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360" w:type="dxa"/>
        <w:tblLayout w:type="fixed"/>
        <w:tblLook w:val="0000" w:firstRow="0" w:lastRow="0" w:firstColumn="0" w:lastColumn="0" w:noHBand="0" w:noVBand="0"/>
      </w:tblPr>
      <w:tblGrid>
        <w:gridCol w:w="3960"/>
        <w:gridCol w:w="5850"/>
      </w:tblGrid>
      <w:tr w:rsidR="00BA0E5C" w:rsidRPr="007D4C76" w:rsidTr="00F050EB">
        <w:trPr>
          <w:trHeight w:val="760"/>
        </w:trPr>
        <w:tc>
          <w:tcPr>
            <w:tcW w:w="3960" w:type="dxa"/>
          </w:tcPr>
          <w:p w:rsidR="00BA0E5C" w:rsidRPr="00CB19E5" w:rsidRDefault="00BA0E5C" w:rsidP="00954E04">
            <w:pPr>
              <w:pStyle w:val="Heading7"/>
              <w:rPr>
                <w:rFonts w:ascii="Times New Roman" w:hAnsi="Times New Roman"/>
                <w:szCs w:val="27"/>
                <w:lang w:val="nl-NL"/>
              </w:rPr>
            </w:pPr>
            <w:bookmarkStart w:id="0" w:name="_GoBack"/>
            <w:bookmarkEnd w:id="0"/>
            <w:r w:rsidRPr="00CB19E5">
              <w:rPr>
                <w:rFonts w:ascii="Times New Roman" w:hAnsi="Times New Roman"/>
                <w:szCs w:val="27"/>
                <w:lang w:val="nl-NL"/>
              </w:rPr>
              <w:t xml:space="preserve">BỘ </w:t>
            </w:r>
            <w:r w:rsidR="00455398" w:rsidRPr="00CB19E5">
              <w:rPr>
                <w:rFonts w:ascii="Times New Roman" w:hAnsi="Times New Roman"/>
                <w:szCs w:val="27"/>
                <w:lang w:val="nl-NL"/>
              </w:rPr>
              <w:t>KẾ HOẠCH VÀ ĐẦU TƯ</w:t>
            </w:r>
            <w:r w:rsidRPr="00CB19E5">
              <w:rPr>
                <w:rFonts w:ascii="Times New Roman" w:hAnsi="Times New Roman"/>
                <w:szCs w:val="27"/>
                <w:lang w:val="nl-NL"/>
              </w:rPr>
              <w:t xml:space="preserve"> </w:t>
            </w:r>
          </w:p>
          <w:p w:rsidR="00BA0E5C" w:rsidRPr="00CB19E5" w:rsidRDefault="00304CE4" w:rsidP="00954E04">
            <w:pPr>
              <w:spacing w:before="60" w:line="240" w:lineRule="auto"/>
              <w:jc w:val="center"/>
              <w:rPr>
                <w:rFonts w:ascii="Times New Roman" w:hAnsi="Times New Roman" w:cs="Times New Roman"/>
                <w:sz w:val="27"/>
                <w:szCs w:val="27"/>
                <w:lang w:val="nl-NL"/>
              </w:rPr>
            </w:pPr>
            <w:r w:rsidRPr="00CB19E5">
              <w:rPr>
                <w:rFonts w:ascii="Times New Roman" w:hAnsi="Times New Roman" w:cs="Times New Roman"/>
                <w:noProof/>
                <w:sz w:val="27"/>
                <w:szCs w:val="27"/>
              </w:rPr>
              <mc:AlternateContent>
                <mc:Choice Requires="wps">
                  <w:drawing>
                    <wp:anchor distT="4294967293" distB="4294967293" distL="114300" distR="114300" simplePos="0" relativeHeight="251659264" behindDoc="0" locked="0" layoutInCell="1" allowOverlap="1" wp14:anchorId="34793ABD">
                      <wp:simplePos x="0" y="0"/>
                      <wp:positionH relativeFrom="column">
                        <wp:posOffset>621030</wp:posOffset>
                      </wp:positionH>
                      <wp:positionV relativeFrom="paragraph">
                        <wp:posOffset>60325</wp:posOffset>
                      </wp:positionV>
                      <wp:extent cx="85725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A81690"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9pt,4.75pt" to="116.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"/>
                  </w:pict>
                </mc:Fallback>
              </mc:AlternateContent>
            </w:r>
          </w:p>
        </w:tc>
        <w:tc>
          <w:tcPr>
            <w:tcW w:w="5850" w:type="dxa"/>
          </w:tcPr>
          <w:p w:rsidR="00BA0E5C" w:rsidRPr="00CB19E5" w:rsidRDefault="00BA0E5C" w:rsidP="00954E04">
            <w:pPr>
              <w:spacing w:after="0" w:line="240" w:lineRule="auto"/>
              <w:jc w:val="center"/>
              <w:rPr>
                <w:rFonts w:ascii="Times New Roman" w:hAnsi="Times New Roman" w:cs="Times New Roman"/>
                <w:b/>
                <w:sz w:val="27"/>
                <w:szCs w:val="27"/>
                <w:lang w:val="nl-NL"/>
              </w:rPr>
            </w:pPr>
            <w:r w:rsidRPr="00CB19E5">
              <w:rPr>
                <w:rFonts w:ascii="Times New Roman" w:hAnsi="Times New Roman" w:cs="Times New Roman"/>
                <w:b/>
                <w:sz w:val="27"/>
                <w:szCs w:val="27"/>
                <w:lang w:val="nl-NL"/>
              </w:rPr>
              <w:t>CỘNG HÒA XÃ HỘI CHỦ NGHĨA VIỆT NAM</w:t>
            </w:r>
          </w:p>
          <w:p w:rsidR="00BA0E5C" w:rsidRPr="00CB19E5" w:rsidRDefault="00304CE4" w:rsidP="00954E04">
            <w:pPr>
              <w:spacing w:line="240" w:lineRule="auto"/>
              <w:jc w:val="center"/>
              <w:rPr>
                <w:rFonts w:ascii="Times New Roman" w:hAnsi="Times New Roman" w:cs="Times New Roman"/>
                <w:b/>
                <w:sz w:val="27"/>
                <w:szCs w:val="27"/>
                <w:lang w:val="nl-NL"/>
              </w:rPr>
            </w:pPr>
            <w:r w:rsidRPr="00CB19E5">
              <w:rPr>
                <w:rFonts w:ascii="Times New Roman" w:hAnsi="Times New Roman" w:cs="Times New Roman"/>
                <w:b/>
                <w:noProof/>
                <w:sz w:val="27"/>
                <w:szCs w:val="27"/>
              </w:rPr>
              <mc:AlternateContent>
                <mc:Choice Requires="wps">
                  <w:drawing>
                    <wp:anchor distT="4294967293" distB="4294967293" distL="114300" distR="114300" simplePos="0" relativeHeight="251660288" behindDoc="0" locked="0" layoutInCell="1" allowOverlap="1" wp14:anchorId="5E480CCD">
                      <wp:simplePos x="0" y="0"/>
                      <wp:positionH relativeFrom="column">
                        <wp:posOffset>868680</wp:posOffset>
                      </wp:positionH>
                      <wp:positionV relativeFrom="paragraph">
                        <wp:posOffset>231775</wp:posOffset>
                      </wp:positionV>
                      <wp:extent cx="2000250" cy="0"/>
                      <wp:effectExtent l="0" t="0" r="28575" b="2857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BCF8C9"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4pt,18.25pt" to="225.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"/>
                  </w:pict>
                </mc:Fallback>
              </mc:AlternateContent>
            </w:r>
            <w:r w:rsidR="00455398">
              <w:rPr>
                <w:rFonts w:ascii="Times New Roman" w:hAnsi="Times New Roman" w:cs="Times New Roman"/>
                <w:b/>
                <w:sz w:val="27"/>
                <w:szCs w:val="27"/>
                <w:lang w:val="nl-NL"/>
              </w:rPr>
              <w:t xml:space="preserve">  </w:t>
            </w:r>
            <w:r w:rsidR="007952E7">
              <w:rPr>
                <w:rFonts w:ascii="Times New Roman" w:hAnsi="Times New Roman" w:cs="Times New Roman"/>
                <w:b/>
                <w:sz w:val="27"/>
                <w:szCs w:val="27"/>
                <w:lang w:val="nl-NL"/>
              </w:rPr>
              <w:t xml:space="preserve"> </w:t>
            </w:r>
            <w:r w:rsidR="00BA0E5C" w:rsidRPr="00CB19E5">
              <w:rPr>
                <w:rFonts w:ascii="Times New Roman" w:hAnsi="Times New Roman" w:cs="Times New Roman"/>
                <w:b/>
                <w:sz w:val="27"/>
                <w:szCs w:val="27"/>
                <w:lang w:val="nl-NL"/>
              </w:rPr>
              <w:t>Độc lập - Tự do - Hạnh phúc</w:t>
            </w:r>
          </w:p>
        </w:tc>
      </w:tr>
      <w:tr w:rsidR="00BA0E5C" w:rsidRPr="007D4C76" w:rsidTr="00F050EB">
        <w:trPr>
          <w:trHeight w:val="385"/>
        </w:trPr>
        <w:tc>
          <w:tcPr>
            <w:tcW w:w="3960" w:type="dxa"/>
          </w:tcPr>
          <w:p w:rsidR="00BA0E5C" w:rsidRPr="00BA0E5C" w:rsidRDefault="00BA0E5C" w:rsidP="009100F5">
            <w:pPr>
              <w:spacing w:before="60" w:after="120" w:line="240" w:lineRule="auto"/>
              <w:jc w:val="center"/>
              <w:rPr>
                <w:rFonts w:ascii="Times New Roman" w:hAnsi="Times New Roman" w:cs="Times New Roman"/>
                <w:b/>
                <w:sz w:val="28"/>
                <w:szCs w:val="28"/>
                <w:lang w:val="nl-NL"/>
              </w:rPr>
            </w:pPr>
            <w:r w:rsidRPr="00BA0E5C">
              <w:rPr>
                <w:rFonts w:ascii="Times New Roman" w:hAnsi="Times New Roman" w:cs="Times New Roman"/>
                <w:sz w:val="28"/>
                <w:szCs w:val="28"/>
                <w:lang w:val="nl-NL"/>
              </w:rPr>
              <w:t xml:space="preserve">Số:      </w:t>
            </w:r>
            <w:r w:rsidR="009E0447">
              <w:rPr>
                <w:rFonts w:ascii="Times New Roman" w:hAnsi="Times New Roman" w:cs="Times New Roman"/>
                <w:sz w:val="28"/>
                <w:szCs w:val="28"/>
                <w:lang w:val="nl-NL"/>
              </w:rPr>
              <w:t xml:space="preserve"> </w:t>
            </w:r>
            <w:r w:rsidRPr="00BA0E5C">
              <w:rPr>
                <w:rFonts w:ascii="Times New Roman" w:hAnsi="Times New Roman" w:cs="Times New Roman"/>
                <w:sz w:val="28"/>
                <w:szCs w:val="28"/>
                <w:lang w:val="nl-NL"/>
              </w:rPr>
              <w:t xml:space="preserve"> /202</w:t>
            </w:r>
            <w:r w:rsidR="009100F5">
              <w:rPr>
                <w:rFonts w:ascii="Times New Roman" w:hAnsi="Times New Roman" w:cs="Times New Roman"/>
                <w:sz w:val="28"/>
                <w:szCs w:val="28"/>
                <w:lang w:val="nl-NL"/>
              </w:rPr>
              <w:t>3</w:t>
            </w:r>
            <w:r w:rsidRPr="00BA0E5C">
              <w:rPr>
                <w:rFonts w:ascii="Times New Roman" w:hAnsi="Times New Roman" w:cs="Times New Roman"/>
                <w:sz w:val="28"/>
                <w:szCs w:val="28"/>
                <w:lang w:val="nl-NL"/>
              </w:rPr>
              <w:t>/TT-B</w:t>
            </w:r>
            <w:r w:rsidR="005A07F2">
              <w:rPr>
                <w:rFonts w:ascii="Times New Roman" w:hAnsi="Times New Roman" w:cs="Times New Roman"/>
                <w:sz w:val="28"/>
                <w:szCs w:val="28"/>
                <w:lang w:val="nl-NL"/>
              </w:rPr>
              <w:t>KHĐT</w:t>
            </w:r>
          </w:p>
        </w:tc>
        <w:tc>
          <w:tcPr>
            <w:tcW w:w="5850" w:type="dxa"/>
          </w:tcPr>
          <w:p w:rsidR="00BA0E5C" w:rsidRPr="00BA0E5C" w:rsidRDefault="00BA0E5C" w:rsidP="009100F5">
            <w:pPr>
              <w:pStyle w:val="Heading1"/>
              <w:spacing w:before="60" w:after="120"/>
              <w:rPr>
                <w:rFonts w:ascii="Times New Roman" w:hAnsi="Times New Roman"/>
                <w:b/>
                <w:szCs w:val="28"/>
                <w:lang w:val="nl-NL"/>
              </w:rPr>
            </w:pPr>
            <w:r w:rsidRPr="00BA0E5C">
              <w:rPr>
                <w:rFonts w:ascii="Times New Roman" w:hAnsi="Times New Roman"/>
                <w:szCs w:val="28"/>
                <w:lang w:val="nl-NL"/>
              </w:rPr>
              <w:t xml:space="preserve">Hà Nội, ngày  </w:t>
            </w:r>
            <w:r w:rsidR="00363E79">
              <w:rPr>
                <w:rFonts w:ascii="Times New Roman" w:hAnsi="Times New Roman"/>
                <w:szCs w:val="28"/>
                <w:lang w:val="nl-NL"/>
              </w:rPr>
              <w:t xml:space="preserve">  </w:t>
            </w:r>
            <w:r w:rsidRPr="00BA0E5C">
              <w:rPr>
                <w:rFonts w:ascii="Times New Roman" w:hAnsi="Times New Roman"/>
                <w:szCs w:val="28"/>
                <w:lang w:val="nl-NL"/>
              </w:rPr>
              <w:t xml:space="preserve">  </w:t>
            </w:r>
            <w:r w:rsidR="000359BC">
              <w:rPr>
                <w:rFonts w:ascii="Times New Roman" w:hAnsi="Times New Roman"/>
                <w:szCs w:val="28"/>
                <w:lang w:val="nl-NL"/>
              </w:rPr>
              <w:t xml:space="preserve"> </w:t>
            </w:r>
            <w:r w:rsidRPr="00BA0E5C">
              <w:rPr>
                <w:rFonts w:ascii="Times New Roman" w:hAnsi="Times New Roman"/>
                <w:szCs w:val="28"/>
                <w:lang w:val="nl-NL"/>
              </w:rPr>
              <w:t xml:space="preserve">tháng   </w:t>
            </w:r>
            <w:r w:rsidR="000359BC">
              <w:rPr>
                <w:rFonts w:ascii="Times New Roman" w:hAnsi="Times New Roman"/>
                <w:szCs w:val="28"/>
                <w:lang w:val="nl-NL"/>
              </w:rPr>
              <w:t xml:space="preserve"> </w:t>
            </w:r>
            <w:r w:rsidR="00363E79">
              <w:rPr>
                <w:rFonts w:ascii="Times New Roman" w:hAnsi="Times New Roman"/>
                <w:szCs w:val="28"/>
                <w:lang w:val="nl-NL"/>
              </w:rPr>
              <w:t xml:space="preserve"> </w:t>
            </w:r>
            <w:r w:rsidRPr="00BA0E5C">
              <w:rPr>
                <w:rFonts w:ascii="Times New Roman" w:hAnsi="Times New Roman"/>
                <w:szCs w:val="28"/>
                <w:lang w:val="nl-NL"/>
              </w:rPr>
              <w:t xml:space="preserve"> năm 202</w:t>
            </w:r>
            <w:r w:rsidR="009100F5">
              <w:rPr>
                <w:rFonts w:ascii="Times New Roman" w:hAnsi="Times New Roman"/>
                <w:szCs w:val="28"/>
                <w:lang w:val="nl-NL"/>
              </w:rPr>
              <w:t>3</w:t>
            </w:r>
          </w:p>
        </w:tc>
      </w:tr>
    </w:tbl>
    <w:p w:rsidR="00C541D7" w:rsidRPr="00E037FF" w:rsidRDefault="001454ED" w:rsidP="00CA5C76">
      <w:pPr>
        <w:spacing w:after="0" w:line="240" w:lineRule="auto"/>
        <w:jc w:val="center"/>
        <w:rPr>
          <w:rFonts w:ascii="Times New Roman" w:hAnsi="Times New Roman" w:cs="Times New Roman"/>
          <w:b/>
          <w:sz w:val="20"/>
          <w:szCs w:val="20"/>
          <w:lang w:val="nl-NL"/>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A898E55" wp14:editId="0A265076">
                <wp:simplePos x="0" y="0"/>
                <wp:positionH relativeFrom="margin">
                  <wp:posOffset>748665</wp:posOffset>
                </wp:positionH>
                <wp:positionV relativeFrom="paragraph">
                  <wp:posOffset>46355</wp:posOffset>
                </wp:positionV>
                <wp:extent cx="1047750" cy="323850"/>
                <wp:effectExtent l="0" t="0" r="19050"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23850"/>
                        </a:xfrm>
                        <a:prstGeom prst="rect">
                          <a:avLst/>
                        </a:prstGeom>
                        <a:solidFill>
                          <a:srgbClr val="FFFFFF"/>
                        </a:solidFill>
                        <a:ln w="9525">
                          <a:solidFill>
                            <a:srgbClr val="000000"/>
                          </a:solidFill>
                          <a:miter lim="800000"/>
                          <a:headEnd/>
                          <a:tailEnd/>
                        </a:ln>
                      </wps:spPr>
                      <wps:txbx>
                        <w:txbxContent>
                          <w:p w:rsidR="00A461A6" w:rsidRPr="00C541D7" w:rsidRDefault="00A461A6" w:rsidP="00CB19E5">
                            <w:pPr>
                              <w:spacing w:before="60"/>
                              <w:rPr>
                                <w:rFonts w:ascii="Times New Roman" w:hAnsi="Times New Roman" w:cs="Times New Roman"/>
                                <w:b/>
                                <w:sz w:val="24"/>
                                <w:szCs w:val="24"/>
                              </w:rPr>
                            </w:pPr>
                            <w:r w:rsidRPr="00C541D7">
                              <w:rPr>
                                <w:rFonts w:ascii="Times New Roman" w:hAnsi="Times New Roman" w:cs="Times New Roman"/>
                                <w:b/>
                                <w:sz w:val="24"/>
                                <w:szCs w:val="24"/>
                              </w:rPr>
                              <w:t xml:space="preserve">DỰ THẢO </w:t>
                            </w:r>
                            <w:r>
                              <w:rPr>
                                <w:rFonts w:ascii="Times New Roman" w:hAnsi="Times New Roman" w:cs="Times New Roman"/>
                                <w:b/>
                                <w:sz w:val="24"/>
                                <w:szCs w:val="24"/>
                              </w:rPr>
                              <w:t xml:space="preserve">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898E55" id="_x0000_t202" coordsize="21600,21600" o:spt="202" path="m,l,21600r21600,l21600,xe">
                <v:stroke joinstyle="miter"/>
                <v:path gradientshapeok="t" o:connecttype="rect"/>
              </v:shapetype>
              <v:shape id="Text Box 1" o:spid="_x0000_s1026" type="#_x0000_t202" style="position:absolute;left:0;text-align:left;margin-left:58.95pt;margin-top:3.65pt;width:82.5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">
                <v:textbox>
                  <w:txbxContent>
                    <w:p w:rsidR="00A461A6" w:rsidRPr="00C541D7" w:rsidRDefault="00A461A6" w:rsidP="00CB19E5">
                      <w:pPr>
                        <w:spacing w:before="60"/>
                        <w:rPr>
                          <w:rFonts w:ascii="Times New Roman" w:hAnsi="Times New Roman" w:cs="Times New Roman"/>
                          <w:b/>
                          <w:sz w:val="24"/>
                          <w:szCs w:val="24"/>
                        </w:rPr>
                      </w:pPr>
                      <w:r w:rsidRPr="00C541D7">
                        <w:rPr>
                          <w:rFonts w:ascii="Times New Roman" w:hAnsi="Times New Roman" w:cs="Times New Roman"/>
                          <w:b/>
                          <w:sz w:val="24"/>
                          <w:szCs w:val="24"/>
                        </w:rPr>
                        <w:t xml:space="preserve">DỰ THẢO </w:t>
                      </w:r>
                      <w:r>
                        <w:rPr>
                          <w:rFonts w:ascii="Times New Roman" w:hAnsi="Times New Roman" w:cs="Times New Roman"/>
                          <w:b/>
                          <w:sz w:val="24"/>
                          <w:szCs w:val="24"/>
                        </w:rPr>
                        <w:t xml:space="preserve">3 </w:t>
                      </w:r>
                    </w:p>
                  </w:txbxContent>
                </v:textbox>
                <w10:wrap anchorx="margin"/>
              </v:shape>
            </w:pict>
          </mc:Fallback>
        </mc:AlternateContent>
      </w:r>
    </w:p>
    <w:p w:rsidR="00225399" w:rsidRDefault="00225399" w:rsidP="00CA5C76">
      <w:pPr>
        <w:spacing w:after="0" w:line="240" w:lineRule="auto"/>
        <w:jc w:val="center"/>
        <w:rPr>
          <w:rFonts w:ascii="Times New Roman" w:hAnsi="Times New Roman" w:cs="Times New Roman"/>
          <w:b/>
          <w:sz w:val="28"/>
          <w:szCs w:val="28"/>
          <w:lang w:val="nl-NL"/>
        </w:rPr>
      </w:pPr>
    </w:p>
    <w:p w:rsidR="00BA0E5C" w:rsidRPr="00BA0E5C" w:rsidRDefault="00BA0E5C" w:rsidP="009456F9">
      <w:pPr>
        <w:spacing w:after="0" w:line="240" w:lineRule="auto"/>
        <w:jc w:val="center"/>
        <w:rPr>
          <w:rFonts w:ascii="Times New Roman" w:hAnsi="Times New Roman" w:cs="Times New Roman"/>
          <w:sz w:val="28"/>
          <w:szCs w:val="28"/>
          <w:lang w:val="nl-NL"/>
        </w:rPr>
      </w:pPr>
      <w:r w:rsidRPr="00BA0E5C">
        <w:rPr>
          <w:rFonts w:ascii="Times New Roman" w:hAnsi="Times New Roman" w:cs="Times New Roman"/>
          <w:b/>
          <w:sz w:val="28"/>
          <w:szCs w:val="28"/>
          <w:lang w:val="nl-NL"/>
        </w:rPr>
        <w:t xml:space="preserve">THÔNG TƯ </w:t>
      </w:r>
    </w:p>
    <w:p w:rsidR="00BA0E5C" w:rsidRPr="00520A20" w:rsidRDefault="005F0F73" w:rsidP="00256BC5">
      <w:pPr>
        <w:pStyle w:val="NormalWeb"/>
        <w:spacing w:before="0" w:beforeAutospacing="0" w:after="0" w:afterAutospacing="0"/>
        <w:jc w:val="center"/>
        <w:rPr>
          <w:rFonts w:ascii="Times New Roman Bold" w:hAnsi="Times New Roman Bold"/>
          <w:spacing w:val="2"/>
          <w:sz w:val="28"/>
          <w:szCs w:val="28"/>
        </w:rPr>
      </w:pPr>
      <w:r w:rsidRPr="00520A20">
        <w:rPr>
          <w:rStyle w:val="Strong"/>
          <w:rFonts w:ascii="Times New Roman Bold" w:eastAsia="MS Mincho" w:hAnsi="Times New Roman Bold"/>
          <w:spacing w:val="2"/>
          <w:sz w:val="28"/>
          <w:szCs w:val="28"/>
        </w:rPr>
        <w:t xml:space="preserve">Hướng dẫn về </w:t>
      </w:r>
      <w:r w:rsidR="00BA0E5C" w:rsidRPr="00520A20">
        <w:rPr>
          <w:rStyle w:val="Strong"/>
          <w:rFonts w:ascii="Times New Roman Bold" w:eastAsia="MS Mincho" w:hAnsi="Times New Roman Bold"/>
          <w:spacing w:val="2"/>
          <w:sz w:val="28"/>
          <w:szCs w:val="28"/>
        </w:rPr>
        <w:t xml:space="preserve">Hội đồng quản lý </w:t>
      </w:r>
      <w:r w:rsidRPr="00520A20">
        <w:rPr>
          <w:rStyle w:val="Strong"/>
          <w:rFonts w:ascii="Times New Roman Bold" w:eastAsia="MS Mincho" w:hAnsi="Times New Roman Bold"/>
          <w:spacing w:val="2"/>
          <w:sz w:val="28"/>
          <w:szCs w:val="28"/>
        </w:rPr>
        <w:t xml:space="preserve">và tiêu chuẩn, điều kiện bổ nhiệm, </w:t>
      </w:r>
      <w:r w:rsidR="009100F5" w:rsidRPr="00520A20">
        <w:rPr>
          <w:rStyle w:val="Strong"/>
          <w:rFonts w:ascii="Times New Roman Bold" w:eastAsia="MS Mincho" w:hAnsi="Times New Roman Bold"/>
          <w:spacing w:val="2"/>
          <w:sz w:val="28"/>
          <w:szCs w:val="28"/>
        </w:rPr>
        <w:t xml:space="preserve"> </w:t>
      </w:r>
      <w:r w:rsidR="000A759F" w:rsidRPr="00520A20">
        <w:rPr>
          <w:rStyle w:val="Strong"/>
          <w:rFonts w:ascii="Times New Roman Bold" w:eastAsia="MS Mincho" w:hAnsi="Times New Roman Bold"/>
          <w:spacing w:val="2"/>
          <w:sz w:val="28"/>
          <w:szCs w:val="28"/>
        </w:rPr>
        <w:t xml:space="preserve"> </w:t>
      </w:r>
      <w:r w:rsidRPr="00520A20">
        <w:rPr>
          <w:rStyle w:val="Strong"/>
          <w:rFonts w:ascii="Times New Roman Bold" w:eastAsia="MS Mincho" w:hAnsi="Times New Roman Bold"/>
          <w:spacing w:val="2"/>
          <w:sz w:val="28"/>
          <w:szCs w:val="28"/>
        </w:rPr>
        <w:t xml:space="preserve">      miễn nhiệm thành viên Hội đồng quản lý trong </w:t>
      </w:r>
      <w:r w:rsidR="00D47D4F" w:rsidRPr="00520A20">
        <w:rPr>
          <w:rStyle w:val="Strong"/>
          <w:rFonts w:ascii="Times New Roman Bold" w:eastAsia="MS Mincho" w:hAnsi="Times New Roman Bold"/>
          <w:spacing w:val="2"/>
          <w:sz w:val="28"/>
          <w:szCs w:val="28"/>
        </w:rPr>
        <w:t xml:space="preserve">đơn vị </w:t>
      </w:r>
      <w:r w:rsidR="00BA0E5C" w:rsidRPr="00520A20">
        <w:rPr>
          <w:rStyle w:val="Strong"/>
          <w:rFonts w:ascii="Times New Roman Bold" w:eastAsia="MS Mincho" w:hAnsi="Times New Roman Bold"/>
          <w:spacing w:val="2"/>
          <w:sz w:val="28"/>
          <w:szCs w:val="28"/>
        </w:rPr>
        <w:t>sự nghiệp công lập</w:t>
      </w:r>
      <w:r w:rsidRPr="00520A20">
        <w:rPr>
          <w:rStyle w:val="Strong"/>
          <w:rFonts w:ascii="Times New Roman Bold" w:eastAsia="MS Mincho" w:hAnsi="Times New Roman Bold"/>
          <w:spacing w:val="2"/>
          <w:sz w:val="28"/>
          <w:szCs w:val="28"/>
        </w:rPr>
        <w:t xml:space="preserve"> </w:t>
      </w:r>
      <w:r w:rsidR="00BA0E5C" w:rsidRPr="00520A20">
        <w:rPr>
          <w:rStyle w:val="Strong"/>
          <w:rFonts w:ascii="Times New Roman Bold" w:eastAsia="MS Mincho" w:hAnsi="Times New Roman Bold"/>
          <w:spacing w:val="2"/>
          <w:sz w:val="28"/>
          <w:szCs w:val="28"/>
        </w:rPr>
        <w:t>thuộc</w:t>
      </w:r>
      <w:r w:rsidRPr="00520A20">
        <w:rPr>
          <w:rStyle w:val="Strong"/>
          <w:rFonts w:ascii="Times New Roman Bold" w:eastAsia="MS Mincho" w:hAnsi="Times New Roman Bold"/>
          <w:spacing w:val="2"/>
          <w:sz w:val="28"/>
          <w:szCs w:val="28"/>
        </w:rPr>
        <w:t xml:space="preserve"> </w:t>
      </w:r>
      <w:r w:rsidR="00455398" w:rsidRPr="00520A20">
        <w:rPr>
          <w:rStyle w:val="Strong"/>
          <w:rFonts w:ascii="Times New Roman Bold" w:eastAsia="MS Mincho" w:hAnsi="Times New Roman Bold"/>
          <w:spacing w:val="2"/>
          <w:sz w:val="28"/>
          <w:szCs w:val="28"/>
        </w:rPr>
        <w:t>lĩnh vực kế hoạ</w:t>
      </w:r>
      <w:r w:rsidR="00E037FF" w:rsidRPr="00520A20">
        <w:rPr>
          <w:rStyle w:val="Strong"/>
          <w:rFonts w:ascii="Times New Roman Bold" w:eastAsia="MS Mincho" w:hAnsi="Times New Roman Bold"/>
          <w:spacing w:val="2"/>
          <w:sz w:val="28"/>
          <w:szCs w:val="28"/>
        </w:rPr>
        <w:t xml:space="preserve">ch, </w:t>
      </w:r>
      <w:r w:rsidR="00455398" w:rsidRPr="00520A20">
        <w:rPr>
          <w:rStyle w:val="Strong"/>
          <w:rFonts w:ascii="Times New Roman Bold" w:eastAsia="MS Mincho" w:hAnsi="Times New Roman Bold"/>
          <w:spacing w:val="2"/>
          <w:sz w:val="28"/>
          <w:szCs w:val="28"/>
        </w:rPr>
        <w:t>đầu tư</w:t>
      </w:r>
      <w:r w:rsidR="00E037FF" w:rsidRPr="00520A20">
        <w:rPr>
          <w:rStyle w:val="Strong"/>
          <w:rFonts w:ascii="Times New Roman Bold" w:eastAsia="MS Mincho" w:hAnsi="Times New Roman Bold"/>
          <w:spacing w:val="2"/>
          <w:sz w:val="28"/>
          <w:szCs w:val="28"/>
        </w:rPr>
        <w:t xml:space="preserve"> và thống kê</w:t>
      </w:r>
    </w:p>
    <w:p w:rsidR="00C541D7" w:rsidRDefault="00304CE4" w:rsidP="00961FB4">
      <w:pPr>
        <w:tabs>
          <w:tab w:val="left" w:pos="2430"/>
        </w:tabs>
        <w:spacing w:before="240" w:after="120" w:line="240" w:lineRule="auto"/>
        <w:ind w:firstLine="706"/>
        <w:jc w:val="both"/>
        <w:rPr>
          <w:rFonts w:ascii="Times New Roman" w:hAnsi="Times New Roman" w:cs="Times New Roman"/>
          <w:i/>
          <w:sz w:val="28"/>
          <w:szCs w:val="28"/>
          <w:lang w:val="vi-VN"/>
        </w:rPr>
      </w:pPr>
      <w:r>
        <w:rPr>
          <w:rFonts w:ascii="Times New Roman" w:hAnsi="Times New Roman" w:cs="Times New Roman"/>
          <w:i/>
          <w:noProof/>
          <w:sz w:val="28"/>
          <w:szCs w:val="28"/>
        </w:rPr>
        <mc:AlternateContent>
          <mc:Choice Requires="wps">
            <w:drawing>
              <wp:anchor distT="0" distB="0" distL="114300" distR="114300" simplePos="0" relativeHeight="251662336" behindDoc="0" locked="0" layoutInCell="1" allowOverlap="1" wp14:anchorId="180C5A2F">
                <wp:simplePos x="0" y="0"/>
                <wp:positionH relativeFrom="margin">
                  <wp:align>center</wp:align>
                </wp:positionH>
                <wp:positionV relativeFrom="paragraph">
                  <wp:posOffset>231775</wp:posOffset>
                </wp:positionV>
                <wp:extent cx="1314450" cy="635"/>
                <wp:effectExtent l="0" t="0" r="1905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47CDAA4" id="_x0000_t32" coordsize="21600,21600" o:spt="32" o:oned="t" path="m,l21600,21600e" filled="f">
                <v:path arrowok="t" fillok="f" o:connecttype="none"/>
                <o:lock v:ext="edit" shapetype="t"/>
              </v:shapetype>
              <v:shape id="AutoShape 6" o:spid="_x0000_s1026" type="#_x0000_t32" style="position:absolute;margin-left:0;margin-top:18.25pt;width:103.5pt;height:.0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">
                <w10:wrap anchorx="margin"/>
              </v:shape>
            </w:pict>
          </mc:Fallback>
        </mc:AlternateContent>
      </w:r>
    </w:p>
    <w:p w:rsidR="00BA0E5C" w:rsidRPr="00520A20" w:rsidRDefault="00BA0E5C" w:rsidP="00460EE4">
      <w:pPr>
        <w:tabs>
          <w:tab w:val="left" w:pos="2430"/>
        </w:tabs>
        <w:spacing w:before="100" w:after="0" w:line="340" w:lineRule="exact"/>
        <w:ind w:firstLine="706"/>
        <w:jc w:val="both"/>
        <w:rPr>
          <w:rFonts w:ascii="Times New Roman" w:hAnsi="Times New Roman" w:cs="Times New Roman"/>
          <w:i/>
          <w:spacing w:val="4"/>
          <w:sz w:val="28"/>
          <w:szCs w:val="28"/>
        </w:rPr>
      </w:pPr>
      <w:r w:rsidRPr="00520A20">
        <w:rPr>
          <w:rFonts w:ascii="Times New Roman" w:hAnsi="Times New Roman" w:cs="Times New Roman"/>
          <w:i/>
          <w:spacing w:val="4"/>
          <w:sz w:val="28"/>
          <w:szCs w:val="28"/>
          <w:lang w:val="vi-VN"/>
        </w:rPr>
        <w:t xml:space="preserve">Căn cứ Nghị định </w:t>
      </w:r>
      <w:r w:rsidRPr="00520A20">
        <w:rPr>
          <w:rFonts w:ascii="Times New Roman" w:hAnsi="Times New Roman" w:cs="Times New Roman"/>
          <w:i/>
          <w:spacing w:val="4"/>
          <w:sz w:val="28"/>
          <w:szCs w:val="28"/>
        </w:rPr>
        <w:t xml:space="preserve">số </w:t>
      </w:r>
      <w:hyperlink r:id="rId10" w:tgtFrame="_blank" w:tooltip="Nghị định 96/2017/NĐ-CP" w:history="1">
        <w:r w:rsidR="000B6775" w:rsidRPr="00520A20">
          <w:rPr>
            <w:rFonts w:ascii="Times New Roman" w:hAnsi="Times New Roman" w:cs="Times New Roman"/>
            <w:i/>
            <w:spacing w:val="4"/>
            <w:sz w:val="28"/>
            <w:szCs w:val="28"/>
          </w:rPr>
          <w:t>89</w:t>
        </w:r>
        <w:r w:rsidR="00363E79" w:rsidRPr="00520A20">
          <w:rPr>
            <w:rFonts w:ascii="Times New Roman" w:hAnsi="Times New Roman" w:cs="Times New Roman"/>
            <w:i/>
            <w:spacing w:val="4"/>
            <w:sz w:val="28"/>
            <w:szCs w:val="28"/>
          </w:rPr>
          <w:t>/2022/NĐ-CP</w:t>
        </w:r>
      </w:hyperlink>
      <w:r w:rsidRPr="00520A20">
        <w:rPr>
          <w:rFonts w:ascii="Times New Roman" w:hAnsi="Times New Roman" w:cs="Times New Roman"/>
          <w:i/>
          <w:spacing w:val="4"/>
          <w:sz w:val="28"/>
          <w:szCs w:val="28"/>
        </w:rPr>
        <w:t xml:space="preserve"> ngày</w:t>
      </w:r>
      <w:r w:rsidR="00E037FF" w:rsidRPr="00520A20">
        <w:rPr>
          <w:rFonts w:ascii="Times New Roman" w:hAnsi="Times New Roman" w:cs="Times New Roman"/>
          <w:i/>
          <w:spacing w:val="4"/>
          <w:sz w:val="28"/>
          <w:szCs w:val="28"/>
        </w:rPr>
        <w:t xml:space="preserve"> </w:t>
      </w:r>
      <w:r w:rsidR="000B6775" w:rsidRPr="00520A20">
        <w:rPr>
          <w:rFonts w:ascii="Times New Roman" w:hAnsi="Times New Roman" w:cs="Times New Roman"/>
          <w:i/>
          <w:spacing w:val="4"/>
          <w:sz w:val="28"/>
          <w:szCs w:val="28"/>
        </w:rPr>
        <w:t>28</w:t>
      </w:r>
      <w:r w:rsidRPr="00520A20">
        <w:rPr>
          <w:rFonts w:ascii="Times New Roman" w:hAnsi="Times New Roman" w:cs="Times New Roman"/>
          <w:i/>
          <w:spacing w:val="4"/>
          <w:sz w:val="28"/>
          <w:szCs w:val="28"/>
          <w:lang w:val="vi-VN"/>
        </w:rPr>
        <w:t xml:space="preserve"> tháng</w:t>
      </w:r>
      <w:r w:rsidR="00E037FF" w:rsidRPr="00520A20">
        <w:rPr>
          <w:rFonts w:ascii="Times New Roman" w:hAnsi="Times New Roman" w:cs="Times New Roman"/>
          <w:i/>
          <w:spacing w:val="4"/>
          <w:sz w:val="28"/>
          <w:szCs w:val="28"/>
        </w:rPr>
        <w:t xml:space="preserve"> </w:t>
      </w:r>
      <w:r w:rsidR="00784A02" w:rsidRPr="00520A20">
        <w:rPr>
          <w:rFonts w:ascii="Times New Roman" w:hAnsi="Times New Roman" w:cs="Times New Roman"/>
          <w:i/>
          <w:spacing w:val="4"/>
          <w:sz w:val="28"/>
          <w:szCs w:val="28"/>
        </w:rPr>
        <w:t>10</w:t>
      </w:r>
      <w:r w:rsidRPr="00520A20">
        <w:rPr>
          <w:rFonts w:ascii="Times New Roman" w:hAnsi="Times New Roman" w:cs="Times New Roman"/>
          <w:i/>
          <w:spacing w:val="4"/>
          <w:sz w:val="28"/>
          <w:szCs w:val="28"/>
          <w:lang w:val="vi-VN"/>
        </w:rPr>
        <w:t xml:space="preserve"> năm </w:t>
      </w:r>
      <w:r w:rsidR="00363E79" w:rsidRPr="00520A20">
        <w:rPr>
          <w:rFonts w:ascii="Times New Roman" w:hAnsi="Times New Roman" w:cs="Times New Roman"/>
          <w:i/>
          <w:spacing w:val="4"/>
          <w:sz w:val="28"/>
          <w:szCs w:val="28"/>
          <w:lang w:val="vi-VN"/>
        </w:rPr>
        <w:t>20</w:t>
      </w:r>
      <w:r w:rsidR="00363E79" w:rsidRPr="00520A20">
        <w:rPr>
          <w:rFonts w:ascii="Times New Roman" w:hAnsi="Times New Roman" w:cs="Times New Roman"/>
          <w:i/>
          <w:spacing w:val="4"/>
          <w:sz w:val="28"/>
          <w:szCs w:val="28"/>
        </w:rPr>
        <w:t>22</w:t>
      </w:r>
      <w:r w:rsidR="00363E79" w:rsidRPr="00520A20">
        <w:rPr>
          <w:rFonts w:ascii="Times New Roman" w:hAnsi="Times New Roman" w:cs="Times New Roman"/>
          <w:i/>
          <w:spacing w:val="4"/>
          <w:sz w:val="28"/>
          <w:szCs w:val="28"/>
          <w:lang w:val="vi-VN"/>
        </w:rPr>
        <w:t xml:space="preserve"> </w:t>
      </w:r>
      <w:r w:rsidRPr="00520A20">
        <w:rPr>
          <w:rFonts w:ascii="Times New Roman" w:hAnsi="Times New Roman" w:cs="Times New Roman"/>
          <w:i/>
          <w:spacing w:val="4"/>
          <w:sz w:val="28"/>
          <w:szCs w:val="28"/>
          <w:lang w:val="vi-VN"/>
        </w:rPr>
        <w:t xml:space="preserve">của </w:t>
      </w:r>
      <w:r w:rsidRPr="00520A20">
        <w:rPr>
          <w:rFonts w:ascii="Times New Roman Italic" w:hAnsi="Times New Roman Italic" w:cs="Times New Roman"/>
          <w:i/>
          <w:spacing w:val="4"/>
          <w:sz w:val="28"/>
          <w:szCs w:val="28"/>
          <w:lang w:val="vi-VN"/>
        </w:rPr>
        <w:t xml:space="preserve">Chính phủ quy định chức năng, nhiệm vụ, quyền hạn và cơ cấu tổ chức của Bộ </w:t>
      </w:r>
      <w:r w:rsidR="00363E79" w:rsidRPr="00520A20">
        <w:rPr>
          <w:rFonts w:ascii="Times New Roman Italic" w:hAnsi="Times New Roman Italic" w:cs="Times New Roman"/>
          <w:i/>
          <w:spacing w:val="4"/>
          <w:sz w:val="28"/>
          <w:szCs w:val="28"/>
        </w:rPr>
        <w:t>Kế</w:t>
      </w:r>
      <w:r w:rsidR="00363E79" w:rsidRPr="00520A20">
        <w:rPr>
          <w:rFonts w:ascii="Times New Roman" w:hAnsi="Times New Roman" w:cs="Times New Roman"/>
          <w:i/>
          <w:spacing w:val="4"/>
          <w:sz w:val="28"/>
          <w:szCs w:val="28"/>
        </w:rPr>
        <w:t xml:space="preserve"> hoạch và Đầu tư</w:t>
      </w:r>
      <w:r w:rsidRPr="00520A20">
        <w:rPr>
          <w:rFonts w:ascii="Times New Roman" w:hAnsi="Times New Roman" w:cs="Times New Roman"/>
          <w:i/>
          <w:spacing w:val="4"/>
          <w:sz w:val="28"/>
          <w:szCs w:val="28"/>
          <w:lang w:val="vi-VN"/>
        </w:rPr>
        <w:t>;</w:t>
      </w:r>
    </w:p>
    <w:p w:rsidR="00BA0E5C" w:rsidRPr="00520A20" w:rsidRDefault="00BA0E5C" w:rsidP="00460EE4">
      <w:pPr>
        <w:tabs>
          <w:tab w:val="left" w:pos="2430"/>
        </w:tabs>
        <w:spacing w:before="100" w:after="0" w:line="340" w:lineRule="exact"/>
        <w:ind w:firstLine="706"/>
        <w:jc w:val="both"/>
        <w:rPr>
          <w:rFonts w:ascii="Times New Roman Italic" w:hAnsi="Times New Roman Italic" w:cs="Times New Roman"/>
          <w:i/>
          <w:spacing w:val="2"/>
          <w:sz w:val="28"/>
          <w:szCs w:val="28"/>
        </w:rPr>
      </w:pPr>
      <w:r w:rsidRPr="00520A20">
        <w:rPr>
          <w:rFonts w:ascii="Times New Roman Italic" w:hAnsi="Times New Roman Italic" w:cs="Times New Roman"/>
          <w:i/>
          <w:spacing w:val="2"/>
          <w:sz w:val="28"/>
          <w:szCs w:val="28"/>
        </w:rPr>
        <w:t xml:space="preserve">Căn cứ Nghị định số 120/2020/NĐ-CP ngày 07 tháng 10 năm 2020 của Chính phủ quy định về thành lập, tổ chức lại, giải thể đơn vị sự nghiệp công lập; </w:t>
      </w:r>
    </w:p>
    <w:p w:rsidR="007B4C84" w:rsidRPr="00520A20" w:rsidRDefault="00460EE4" w:rsidP="00460EE4">
      <w:pPr>
        <w:pStyle w:val="NormalWeb"/>
        <w:spacing w:beforeAutospacing="0" w:after="0" w:afterAutospacing="0" w:line="340" w:lineRule="exact"/>
        <w:ind w:firstLine="706"/>
        <w:jc w:val="both"/>
        <w:rPr>
          <w:rFonts w:ascii="Times New Roman Italic" w:hAnsi="Times New Roman Italic"/>
          <w:i/>
          <w:spacing w:val="2"/>
          <w:sz w:val="28"/>
          <w:szCs w:val="28"/>
          <w:lang w:val="vi-VN"/>
        </w:rPr>
      </w:pPr>
      <w:r w:rsidRPr="00520A20">
        <w:rPr>
          <w:rFonts w:ascii="Times New Roman Italic" w:hAnsi="Times New Roman Italic"/>
          <w:i/>
          <w:spacing w:val="2"/>
          <w:sz w:val="28"/>
          <w:szCs w:val="28"/>
          <w:lang w:val="vi-VN"/>
        </w:rPr>
        <w:t>Sau khi có ý kiến thống nhất của Bộ Nội vụ</w:t>
      </w:r>
      <w:r w:rsidRPr="00520A20">
        <w:rPr>
          <w:rFonts w:ascii="Times New Roman Italic" w:hAnsi="Times New Roman Italic"/>
          <w:i/>
          <w:spacing w:val="2"/>
          <w:sz w:val="28"/>
          <w:szCs w:val="28"/>
        </w:rPr>
        <w:t>;</w:t>
      </w:r>
      <w:r w:rsidR="007B4C84" w:rsidRPr="00520A20">
        <w:rPr>
          <w:rFonts w:ascii="Times New Roman Italic" w:hAnsi="Times New Roman Italic"/>
          <w:i/>
          <w:spacing w:val="2"/>
          <w:sz w:val="28"/>
          <w:szCs w:val="28"/>
          <w:lang w:val="vi-VN"/>
        </w:rPr>
        <w:t xml:space="preserve"> </w:t>
      </w:r>
    </w:p>
    <w:p w:rsidR="00BA0E5C" w:rsidRPr="00520A20" w:rsidRDefault="00BA0E5C" w:rsidP="00460EE4">
      <w:pPr>
        <w:pStyle w:val="NormalWeb"/>
        <w:spacing w:beforeAutospacing="0" w:after="0" w:afterAutospacing="0" w:line="340" w:lineRule="exact"/>
        <w:ind w:firstLine="706"/>
        <w:jc w:val="both"/>
        <w:rPr>
          <w:rFonts w:ascii="Times New Roman Italic" w:hAnsi="Times New Roman Italic"/>
          <w:i/>
          <w:spacing w:val="2"/>
          <w:sz w:val="28"/>
          <w:szCs w:val="28"/>
        </w:rPr>
      </w:pPr>
      <w:r w:rsidRPr="00520A20">
        <w:rPr>
          <w:rFonts w:ascii="Times New Roman Italic" w:hAnsi="Times New Roman Italic"/>
          <w:i/>
          <w:spacing w:val="2"/>
          <w:sz w:val="28"/>
          <w:szCs w:val="28"/>
          <w:lang w:val="vi-VN"/>
        </w:rPr>
        <w:t>Theo đề nghị của Vụ trưởng Vụ Tổ chức cán bộ</w:t>
      </w:r>
      <w:r w:rsidR="00CA3FCA" w:rsidRPr="00520A20">
        <w:rPr>
          <w:rFonts w:ascii="Times New Roman Italic" w:hAnsi="Times New Roman Italic"/>
          <w:i/>
          <w:spacing w:val="2"/>
          <w:sz w:val="28"/>
          <w:szCs w:val="28"/>
        </w:rPr>
        <w:t>;</w:t>
      </w:r>
    </w:p>
    <w:p w:rsidR="00BA0E5C" w:rsidRPr="00520A20" w:rsidRDefault="00BA0E5C" w:rsidP="00460EE4">
      <w:pPr>
        <w:pStyle w:val="NormalWeb"/>
        <w:spacing w:beforeAutospacing="0" w:after="0" w:afterAutospacing="0" w:line="340" w:lineRule="exact"/>
        <w:ind w:firstLine="706"/>
        <w:jc w:val="both"/>
        <w:rPr>
          <w:rFonts w:ascii="Times New Roman Italic" w:hAnsi="Times New Roman Italic"/>
          <w:i/>
          <w:spacing w:val="2"/>
          <w:sz w:val="28"/>
          <w:szCs w:val="28"/>
        </w:rPr>
      </w:pPr>
      <w:r w:rsidRPr="00520A20">
        <w:rPr>
          <w:rFonts w:ascii="Times New Roman Italic" w:hAnsi="Times New Roman Italic"/>
          <w:i/>
          <w:sz w:val="28"/>
          <w:szCs w:val="28"/>
          <w:lang w:val="vi-VN"/>
        </w:rPr>
        <w:t xml:space="preserve">Bộ trưởng Bộ </w:t>
      </w:r>
      <w:r w:rsidR="00363E79" w:rsidRPr="00520A20">
        <w:rPr>
          <w:rFonts w:ascii="Times New Roman Italic" w:hAnsi="Times New Roman Italic"/>
          <w:i/>
          <w:sz w:val="28"/>
          <w:szCs w:val="28"/>
        </w:rPr>
        <w:t>Kế hoạch và Đầu tư</w:t>
      </w:r>
      <w:r w:rsidRPr="00520A20">
        <w:rPr>
          <w:rFonts w:ascii="Times New Roman Italic" w:hAnsi="Times New Roman Italic"/>
          <w:i/>
          <w:sz w:val="28"/>
          <w:szCs w:val="28"/>
          <w:lang w:val="vi-VN"/>
        </w:rPr>
        <w:t xml:space="preserve"> ban hành Thông tư</w:t>
      </w:r>
      <w:r w:rsidR="00CA3FCA" w:rsidRPr="00520A20">
        <w:rPr>
          <w:rFonts w:ascii="Times New Roman Italic" w:hAnsi="Times New Roman Italic"/>
          <w:i/>
          <w:sz w:val="28"/>
          <w:szCs w:val="28"/>
        </w:rPr>
        <w:t xml:space="preserve"> </w:t>
      </w:r>
      <w:r w:rsidR="005F0F73" w:rsidRPr="00520A20">
        <w:rPr>
          <w:rFonts w:ascii="Times New Roman Italic" w:hAnsi="Times New Roman Italic"/>
          <w:i/>
          <w:sz w:val="28"/>
          <w:szCs w:val="28"/>
        </w:rPr>
        <w:t xml:space="preserve">hướng dẫn </w:t>
      </w:r>
      <w:r w:rsidR="00750E6C" w:rsidRPr="00520A20">
        <w:rPr>
          <w:rFonts w:ascii="Times New Roman Italic" w:hAnsi="Times New Roman Italic"/>
          <w:i/>
          <w:sz w:val="28"/>
          <w:szCs w:val="28"/>
        </w:rPr>
        <w:t>về</w:t>
      </w:r>
      <w:r w:rsidRPr="00520A20">
        <w:rPr>
          <w:rFonts w:ascii="Times New Roman Italic" w:hAnsi="Times New Roman Italic"/>
          <w:i/>
          <w:sz w:val="28"/>
          <w:szCs w:val="28"/>
        </w:rPr>
        <w:t xml:space="preserve"> Hội đồng</w:t>
      </w:r>
      <w:r w:rsidRPr="00520A20">
        <w:rPr>
          <w:rFonts w:ascii="Times New Roman Italic" w:hAnsi="Times New Roman Italic"/>
          <w:i/>
          <w:spacing w:val="2"/>
          <w:sz w:val="28"/>
          <w:szCs w:val="28"/>
        </w:rPr>
        <w:t xml:space="preserve"> quản lý </w:t>
      </w:r>
      <w:r w:rsidR="005F0F73" w:rsidRPr="00520A20">
        <w:rPr>
          <w:rFonts w:ascii="Times New Roman Italic" w:hAnsi="Times New Roman Italic"/>
          <w:i/>
          <w:spacing w:val="2"/>
          <w:sz w:val="28"/>
          <w:szCs w:val="28"/>
        </w:rPr>
        <w:t xml:space="preserve">và tiêu chuẩn, điều kiện bổ nhiệm, miễn nhiệm thành viên Hội đồng quản lý </w:t>
      </w:r>
      <w:r w:rsidRPr="00520A20">
        <w:rPr>
          <w:rFonts w:ascii="Times New Roman Italic" w:hAnsi="Times New Roman Italic"/>
          <w:i/>
          <w:spacing w:val="2"/>
          <w:sz w:val="28"/>
          <w:szCs w:val="28"/>
        </w:rPr>
        <w:t>trong đơn vị sự nghiệp công lập thuộc</w:t>
      </w:r>
      <w:r w:rsidR="00363E79" w:rsidRPr="00520A20">
        <w:rPr>
          <w:rFonts w:ascii="Times New Roman Italic" w:hAnsi="Times New Roman Italic"/>
          <w:i/>
          <w:spacing w:val="2"/>
          <w:sz w:val="28"/>
          <w:szCs w:val="28"/>
        </w:rPr>
        <w:t xml:space="preserve"> lĩnh vực</w:t>
      </w:r>
      <w:r w:rsidRPr="00520A20">
        <w:rPr>
          <w:rFonts w:ascii="Times New Roman Italic" w:hAnsi="Times New Roman Italic"/>
          <w:i/>
          <w:spacing w:val="2"/>
          <w:sz w:val="28"/>
          <w:szCs w:val="28"/>
        </w:rPr>
        <w:t xml:space="preserve"> </w:t>
      </w:r>
      <w:r w:rsidR="00363E79" w:rsidRPr="00520A20">
        <w:rPr>
          <w:rFonts w:ascii="Times New Roman Italic" w:hAnsi="Times New Roman Italic"/>
          <w:i/>
          <w:spacing w:val="2"/>
          <w:sz w:val="28"/>
          <w:szCs w:val="28"/>
        </w:rPr>
        <w:t>kế hoạch</w:t>
      </w:r>
      <w:r w:rsidR="00E037FF" w:rsidRPr="00520A20">
        <w:rPr>
          <w:rFonts w:ascii="Times New Roman Italic" w:hAnsi="Times New Roman Italic"/>
          <w:i/>
          <w:spacing w:val="2"/>
          <w:sz w:val="28"/>
          <w:szCs w:val="28"/>
        </w:rPr>
        <w:t xml:space="preserve">, </w:t>
      </w:r>
      <w:r w:rsidR="00363E79" w:rsidRPr="00520A20">
        <w:rPr>
          <w:rFonts w:ascii="Times New Roman Italic" w:hAnsi="Times New Roman Italic"/>
          <w:i/>
          <w:spacing w:val="2"/>
          <w:sz w:val="28"/>
          <w:szCs w:val="28"/>
        </w:rPr>
        <w:t>đầu tư</w:t>
      </w:r>
      <w:r w:rsidR="00E037FF" w:rsidRPr="00520A20">
        <w:rPr>
          <w:rFonts w:ascii="Times New Roman Italic" w:hAnsi="Times New Roman Italic"/>
          <w:i/>
          <w:spacing w:val="2"/>
          <w:sz w:val="28"/>
          <w:szCs w:val="28"/>
        </w:rPr>
        <w:t xml:space="preserve"> và thống kê</w:t>
      </w:r>
      <w:r w:rsidRPr="00520A20">
        <w:rPr>
          <w:rFonts w:ascii="Times New Roman Italic" w:hAnsi="Times New Roman Italic"/>
          <w:i/>
          <w:spacing w:val="2"/>
          <w:sz w:val="28"/>
          <w:szCs w:val="28"/>
        </w:rPr>
        <w:t>.</w:t>
      </w:r>
    </w:p>
    <w:p w:rsidR="00363E79" w:rsidRDefault="00363E79" w:rsidP="00E70354">
      <w:pPr>
        <w:spacing w:before="60" w:after="0" w:line="240" w:lineRule="auto"/>
        <w:jc w:val="center"/>
        <w:rPr>
          <w:rFonts w:ascii="Times New Roman" w:hAnsi="Times New Roman" w:cs="Times New Roman"/>
          <w:b/>
          <w:bCs/>
          <w:sz w:val="28"/>
          <w:szCs w:val="28"/>
        </w:rPr>
      </w:pPr>
    </w:p>
    <w:p w:rsidR="002359B7" w:rsidRPr="00CB19E5" w:rsidRDefault="00194C77" w:rsidP="00E85F7E">
      <w:pPr>
        <w:spacing w:after="0" w:line="240" w:lineRule="auto"/>
        <w:jc w:val="center"/>
        <w:rPr>
          <w:rFonts w:ascii="Times New Roman" w:hAnsi="Times New Roman" w:cs="Times New Roman"/>
          <w:b/>
          <w:bCs/>
          <w:sz w:val="28"/>
          <w:szCs w:val="28"/>
        </w:rPr>
      </w:pPr>
      <w:r w:rsidRPr="00CB19E5">
        <w:rPr>
          <w:rFonts w:ascii="Times New Roman" w:hAnsi="Times New Roman" w:cs="Times New Roman"/>
          <w:b/>
          <w:bCs/>
          <w:sz w:val="28"/>
          <w:szCs w:val="28"/>
        </w:rPr>
        <w:t xml:space="preserve">Chương </w:t>
      </w:r>
      <w:r w:rsidR="00CB6023" w:rsidRPr="00CB19E5">
        <w:rPr>
          <w:rFonts w:ascii="Times New Roman" w:hAnsi="Times New Roman" w:cs="Times New Roman"/>
          <w:b/>
          <w:bCs/>
          <w:sz w:val="28"/>
          <w:szCs w:val="28"/>
        </w:rPr>
        <w:t>I</w:t>
      </w:r>
    </w:p>
    <w:p w:rsidR="00BA0E5C" w:rsidRDefault="00BA0E5C" w:rsidP="00CB19E5">
      <w:pPr>
        <w:spacing w:after="0" w:line="240" w:lineRule="auto"/>
        <w:jc w:val="center"/>
        <w:rPr>
          <w:rFonts w:ascii="Times New Roman" w:hAnsi="Times New Roman" w:cs="Times New Roman"/>
          <w:b/>
          <w:bCs/>
          <w:sz w:val="28"/>
          <w:szCs w:val="28"/>
        </w:rPr>
      </w:pPr>
      <w:r w:rsidRPr="00CB19E5">
        <w:rPr>
          <w:rFonts w:ascii="Times New Roman" w:hAnsi="Times New Roman" w:cs="Times New Roman"/>
          <w:b/>
          <w:bCs/>
          <w:sz w:val="28"/>
          <w:szCs w:val="28"/>
        </w:rPr>
        <w:t>NHỮNG QUY ĐỊNH CHUNG</w:t>
      </w:r>
    </w:p>
    <w:p w:rsidR="00363E79" w:rsidRPr="00CB19E5" w:rsidRDefault="00363E79" w:rsidP="00E70354">
      <w:pPr>
        <w:spacing w:after="0" w:line="240" w:lineRule="auto"/>
        <w:jc w:val="center"/>
        <w:rPr>
          <w:rFonts w:ascii="Times New Roman" w:hAnsi="Times New Roman" w:cs="Times New Roman"/>
          <w:b/>
          <w:bCs/>
          <w:sz w:val="28"/>
          <w:szCs w:val="28"/>
        </w:rPr>
      </w:pPr>
    </w:p>
    <w:p w:rsidR="00194C77" w:rsidRPr="00CB19E5" w:rsidRDefault="00194C77" w:rsidP="00CA5C76">
      <w:pPr>
        <w:spacing w:after="0" w:line="340" w:lineRule="exact"/>
        <w:ind w:firstLine="562"/>
        <w:jc w:val="both"/>
        <w:rPr>
          <w:rFonts w:ascii="Times New Roman" w:hAnsi="Times New Roman" w:cs="Times New Roman"/>
          <w:b/>
          <w:bCs/>
          <w:sz w:val="28"/>
          <w:szCs w:val="28"/>
        </w:rPr>
      </w:pPr>
      <w:r w:rsidRPr="00CB19E5">
        <w:rPr>
          <w:rFonts w:ascii="Times New Roman" w:hAnsi="Times New Roman" w:cs="Times New Roman"/>
          <w:b/>
          <w:bCs/>
          <w:sz w:val="28"/>
          <w:szCs w:val="28"/>
        </w:rPr>
        <w:t>Điều 1. Phạm vi điều chỉnh</w:t>
      </w:r>
    </w:p>
    <w:p w:rsidR="00404C81" w:rsidRPr="004F56A4" w:rsidRDefault="00934C9D" w:rsidP="00E85F7E">
      <w:pPr>
        <w:spacing w:before="100" w:after="0" w:line="340" w:lineRule="exact"/>
        <w:ind w:firstLine="562"/>
        <w:jc w:val="both"/>
        <w:rPr>
          <w:rFonts w:ascii="Times New Roman" w:hAnsi="Times New Roman" w:cs="Times New Roman"/>
          <w:sz w:val="28"/>
          <w:szCs w:val="28"/>
        </w:rPr>
      </w:pPr>
      <w:r w:rsidRPr="004F56A4">
        <w:rPr>
          <w:rFonts w:ascii="Times New Roman" w:hAnsi="Times New Roman" w:cs="Times New Roman"/>
          <w:sz w:val="28"/>
          <w:szCs w:val="28"/>
        </w:rPr>
        <w:t xml:space="preserve">Thông tư này </w:t>
      </w:r>
      <w:r w:rsidR="009456F9" w:rsidRPr="004F56A4">
        <w:rPr>
          <w:rFonts w:ascii="Times New Roman" w:hAnsi="Times New Roman" w:cs="Times New Roman"/>
          <w:sz w:val="28"/>
          <w:szCs w:val="28"/>
        </w:rPr>
        <w:t>hướng dẫn</w:t>
      </w:r>
      <w:r w:rsidR="00404C81" w:rsidRPr="004F56A4">
        <w:rPr>
          <w:rFonts w:ascii="Times New Roman" w:hAnsi="Times New Roman" w:cs="Times New Roman"/>
          <w:sz w:val="28"/>
          <w:szCs w:val="28"/>
        </w:rPr>
        <w:t xml:space="preserve"> về việc thành lập, </w:t>
      </w:r>
      <w:r w:rsidR="005A6C0E" w:rsidRPr="004F56A4">
        <w:rPr>
          <w:rFonts w:ascii="Times New Roman" w:hAnsi="Times New Roman" w:cs="Times New Roman"/>
          <w:sz w:val="28"/>
          <w:szCs w:val="28"/>
        </w:rPr>
        <w:t xml:space="preserve">vị trí, </w:t>
      </w:r>
      <w:r w:rsidR="00460EE4" w:rsidRPr="004F56A4">
        <w:rPr>
          <w:rFonts w:ascii="Times New Roman" w:hAnsi="Times New Roman" w:cs="Times New Roman"/>
          <w:sz w:val="28"/>
          <w:szCs w:val="28"/>
        </w:rPr>
        <w:t xml:space="preserve">chức năng, </w:t>
      </w:r>
      <w:r w:rsidR="00404C81" w:rsidRPr="004F56A4">
        <w:rPr>
          <w:rFonts w:ascii="Times New Roman" w:hAnsi="Times New Roman" w:cs="Times New Roman"/>
          <w:sz w:val="28"/>
          <w:szCs w:val="28"/>
        </w:rPr>
        <w:t xml:space="preserve">nhiệm vụ, quyền hạn, </w:t>
      </w:r>
      <w:r w:rsidR="00073446" w:rsidRPr="004F56A4">
        <w:rPr>
          <w:rFonts w:ascii="Times New Roman" w:hAnsi="Times New Roman" w:cs="Times New Roman"/>
          <w:sz w:val="28"/>
          <w:szCs w:val="28"/>
        </w:rPr>
        <w:t>cơ cấu tổ chức</w:t>
      </w:r>
      <w:r w:rsidR="00CA5C76" w:rsidRPr="004F56A4">
        <w:rPr>
          <w:rFonts w:ascii="Times New Roman" w:hAnsi="Times New Roman" w:cs="Times New Roman"/>
          <w:sz w:val="28"/>
          <w:szCs w:val="28"/>
        </w:rPr>
        <w:t xml:space="preserve">, quy chế hoạt động và mối quan hệ công tác của Hội đồng quản lý trong đơn vị sự nghiệp công lập; </w:t>
      </w:r>
      <w:r w:rsidR="009F7882" w:rsidRPr="004F56A4">
        <w:rPr>
          <w:rFonts w:ascii="Times New Roman" w:hAnsi="Times New Roman" w:cs="Times New Roman"/>
          <w:sz w:val="28"/>
          <w:szCs w:val="28"/>
        </w:rPr>
        <w:t>tiêu chuẩn, điều kiện bổ nhiệm, miễn nhiệm thành viên</w:t>
      </w:r>
      <w:r w:rsidR="00CA5C76" w:rsidRPr="004F56A4">
        <w:rPr>
          <w:rFonts w:ascii="Times New Roman" w:hAnsi="Times New Roman" w:cs="Times New Roman"/>
          <w:sz w:val="28"/>
          <w:szCs w:val="28"/>
        </w:rPr>
        <w:t xml:space="preserve"> Hội đồng quản lý trong đơn vị sự nghiệp công lập</w:t>
      </w:r>
      <w:r w:rsidR="00404C81" w:rsidRPr="004F56A4">
        <w:rPr>
          <w:rFonts w:ascii="Times New Roman" w:hAnsi="Times New Roman" w:cs="Times New Roman"/>
          <w:sz w:val="28"/>
          <w:szCs w:val="28"/>
        </w:rPr>
        <w:t xml:space="preserve"> </w:t>
      </w:r>
      <w:r w:rsidR="00363E79" w:rsidRPr="004F56A4">
        <w:rPr>
          <w:rFonts w:ascii="Times New Roman" w:hAnsi="Times New Roman" w:cs="Times New Roman"/>
          <w:sz w:val="28"/>
          <w:szCs w:val="28"/>
        </w:rPr>
        <w:t>thuộc lĩnh vực kế hoạch</w:t>
      </w:r>
      <w:r w:rsidR="00E037FF" w:rsidRPr="004F56A4">
        <w:rPr>
          <w:rFonts w:ascii="Times New Roman" w:hAnsi="Times New Roman" w:cs="Times New Roman"/>
          <w:sz w:val="28"/>
          <w:szCs w:val="28"/>
        </w:rPr>
        <w:t xml:space="preserve">, </w:t>
      </w:r>
      <w:r w:rsidR="00363E79" w:rsidRPr="004F56A4">
        <w:rPr>
          <w:rFonts w:ascii="Times New Roman" w:hAnsi="Times New Roman" w:cs="Times New Roman"/>
          <w:sz w:val="28"/>
          <w:szCs w:val="28"/>
        </w:rPr>
        <w:t>đầu tư</w:t>
      </w:r>
      <w:r w:rsidR="00E037FF" w:rsidRPr="004F56A4">
        <w:rPr>
          <w:rFonts w:ascii="Times New Roman" w:hAnsi="Times New Roman" w:cs="Times New Roman"/>
          <w:sz w:val="28"/>
          <w:szCs w:val="28"/>
        </w:rPr>
        <w:t xml:space="preserve"> và thống kê</w:t>
      </w:r>
      <w:r w:rsidR="0014067D" w:rsidRPr="004F56A4">
        <w:rPr>
          <w:rFonts w:ascii="Times New Roman" w:hAnsi="Times New Roman" w:cs="Times New Roman"/>
          <w:sz w:val="28"/>
          <w:szCs w:val="28"/>
        </w:rPr>
        <w:t xml:space="preserve"> </w:t>
      </w:r>
      <w:r w:rsidR="009A5422" w:rsidRPr="004F56A4">
        <w:rPr>
          <w:rFonts w:ascii="Times New Roman" w:hAnsi="Times New Roman" w:cs="Times New Roman"/>
          <w:i/>
          <w:sz w:val="28"/>
          <w:szCs w:val="28"/>
        </w:rPr>
        <w:t xml:space="preserve">(sau đây </w:t>
      </w:r>
      <w:r w:rsidR="001366C1" w:rsidRPr="004F56A4">
        <w:rPr>
          <w:rFonts w:ascii="Times New Roman" w:hAnsi="Times New Roman" w:cs="Times New Roman"/>
          <w:i/>
          <w:sz w:val="28"/>
          <w:szCs w:val="28"/>
        </w:rPr>
        <w:t>viết tắt</w:t>
      </w:r>
      <w:r w:rsidR="009A5422" w:rsidRPr="004F56A4">
        <w:rPr>
          <w:rFonts w:ascii="Times New Roman" w:hAnsi="Times New Roman" w:cs="Times New Roman"/>
          <w:i/>
          <w:sz w:val="28"/>
          <w:szCs w:val="28"/>
        </w:rPr>
        <w:t xml:space="preserve"> là Hội đồng quản lý)</w:t>
      </w:r>
      <w:r w:rsidR="00404C81" w:rsidRPr="004F56A4">
        <w:rPr>
          <w:rFonts w:ascii="Times New Roman" w:hAnsi="Times New Roman" w:cs="Times New Roman"/>
          <w:sz w:val="28"/>
          <w:szCs w:val="28"/>
        </w:rPr>
        <w:t>.</w:t>
      </w:r>
    </w:p>
    <w:p w:rsidR="00194C77" w:rsidRPr="00CB19E5" w:rsidRDefault="00194C77" w:rsidP="00E85F7E">
      <w:pPr>
        <w:spacing w:before="100" w:after="0" w:line="340" w:lineRule="exact"/>
        <w:ind w:firstLine="562"/>
        <w:jc w:val="both"/>
        <w:rPr>
          <w:rFonts w:ascii="Times New Roman" w:hAnsi="Times New Roman" w:cs="Times New Roman"/>
          <w:b/>
          <w:bCs/>
          <w:sz w:val="28"/>
          <w:szCs w:val="28"/>
        </w:rPr>
      </w:pPr>
      <w:r w:rsidRPr="00CB19E5">
        <w:rPr>
          <w:rFonts w:ascii="Times New Roman" w:hAnsi="Times New Roman" w:cs="Times New Roman"/>
          <w:b/>
          <w:bCs/>
          <w:sz w:val="28"/>
          <w:szCs w:val="28"/>
        </w:rPr>
        <w:t>Điều 2. Đối tượng áp dụng</w:t>
      </w:r>
    </w:p>
    <w:p w:rsidR="00094744" w:rsidRPr="008B03C5" w:rsidRDefault="00094744" w:rsidP="00E85F7E">
      <w:pPr>
        <w:spacing w:before="100" w:after="0" w:line="340" w:lineRule="exact"/>
        <w:ind w:firstLine="562"/>
        <w:jc w:val="both"/>
        <w:rPr>
          <w:rFonts w:ascii="Times New Roman" w:hAnsi="Times New Roman" w:cs="Times New Roman"/>
          <w:iCs/>
          <w:sz w:val="28"/>
          <w:szCs w:val="28"/>
        </w:rPr>
      </w:pPr>
      <w:r w:rsidRPr="008B03C5">
        <w:rPr>
          <w:rFonts w:ascii="Times New Roman" w:hAnsi="Times New Roman" w:cs="Times New Roman"/>
          <w:iCs/>
          <w:sz w:val="28"/>
          <w:szCs w:val="28"/>
        </w:rPr>
        <w:t xml:space="preserve">1. Đơn vị sự nghiệp công lập </w:t>
      </w:r>
      <w:r w:rsidR="00CA5C76" w:rsidRPr="008B03C5">
        <w:rPr>
          <w:rFonts w:ascii="Times New Roman" w:hAnsi="Times New Roman" w:cs="Times New Roman"/>
          <w:iCs/>
          <w:sz w:val="28"/>
          <w:szCs w:val="28"/>
        </w:rPr>
        <w:t xml:space="preserve">thuộc </w:t>
      </w:r>
      <w:r w:rsidR="00E85F7E">
        <w:rPr>
          <w:rFonts w:ascii="Times New Roman" w:hAnsi="Times New Roman" w:cs="Times New Roman"/>
          <w:iCs/>
          <w:sz w:val="28"/>
          <w:szCs w:val="28"/>
        </w:rPr>
        <w:t>phạm vi quản lý của Bộ Kế hoạch và Đầu tư</w:t>
      </w:r>
      <w:r w:rsidRPr="008B03C5">
        <w:rPr>
          <w:rFonts w:ascii="Times New Roman" w:hAnsi="Times New Roman" w:cs="Times New Roman"/>
          <w:iCs/>
          <w:sz w:val="28"/>
          <w:szCs w:val="28"/>
        </w:rPr>
        <w:t xml:space="preserve"> gồm:</w:t>
      </w:r>
    </w:p>
    <w:p w:rsidR="00094744" w:rsidRPr="008B03C5" w:rsidRDefault="00094744" w:rsidP="00E85F7E">
      <w:pPr>
        <w:spacing w:before="100" w:after="0" w:line="340" w:lineRule="exact"/>
        <w:ind w:firstLine="562"/>
        <w:jc w:val="both"/>
        <w:rPr>
          <w:rFonts w:ascii="Times New Roman" w:hAnsi="Times New Roman" w:cs="Times New Roman"/>
          <w:iCs/>
          <w:sz w:val="28"/>
          <w:szCs w:val="28"/>
        </w:rPr>
      </w:pPr>
      <w:r w:rsidRPr="008B03C5">
        <w:rPr>
          <w:rFonts w:ascii="Times New Roman" w:hAnsi="Times New Roman" w:cs="Times New Roman"/>
          <w:iCs/>
          <w:sz w:val="28"/>
          <w:szCs w:val="28"/>
        </w:rPr>
        <w:t>a) Đơn vị sự nghiệp công lập thuộc bộ;</w:t>
      </w:r>
    </w:p>
    <w:p w:rsidR="000B7F50" w:rsidRPr="008B03C5" w:rsidRDefault="000B7F50" w:rsidP="00E85F7E">
      <w:pPr>
        <w:spacing w:before="100" w:after="0" w:line="340" w:lineRule="exact"/>
        <w:ind w:firstLine="562"/>
        <w:jc w:val="both"/>
        <w:rPr>
          <w:rFonts w:ascii="Times New Roman" w:hAnsi="Times New Roman" w:cs="Times New Roman"/>
          <w:iCs/>
          <w:sz w:val="28"/>
          <w:szCs w:val="28"/>
        </w:rPr>
      </w:pPr>
      <w:r>
        <w:rPr>
          <w:rFonts w:ascii="Times New Roman" w:hAnsi="Times New Roman" w:cs="Times New Roman"/>
          <w:iCs/>
          <w:sz w:val="28"/>
          <w:szCs w:val="28"/>
        </w:rPr>
        <w:t>b</w:t>
      </w:r>
      <w:r w:rsidRPr="008B03C5">
        <w:rPr>
          <w:rFonts w:ascii="Times New Roman" w:hAnsi="Times New Roman" w:cs="Times New Roman"/>
          <w:iCs/>
          <w:sz w:val="28"/>
          <w:szCs w:val="28"/>
        </w:rPr>
        <w:t>) Đơn vị sự nghiệp công lập thuộc cục thuộc bộ</w:t>
      </w:r>
      <w:r>
        <w:rPr>
          <w:rFonts w:ascii="Times New Roman" w:hAnsi="Times New Roman" w:cs="Times New Roman"/>
          <w:iCs/>
          <w:sz w:val="28"/>
          <w:szCs w:val="28"/>
        </w:rPr>
        <w:t xml:space="preserve">; </w:t>
      </w:r>
    </w:p>
    <w:p w:rsidR="00094744" w:rsidRPr="001454ED" w:rsidRDefault="000B7F50" w:rsidP="00E85F7E">
      <w:pPr>
        <w:spacing w:before="100" w:after="0" w:line="340" w:lineRule="exact"/>
        <w:ind w:firstLine="562"/>
        <w:jc w:val="both"/>
        <w:rPr>
          <w:rFonts w:ascii="Times New Roman" w:hAnsi="Times New Roman" w:cs="Times New Roman"/>
          <w:iCs/>
          <w:spacing w:val="2"/>
          <w:sz w:val="28"/>
          <w:szCs w:val="28"/>
        </w:rPr>
      </w:pPr>
      <w:r w:rsidRPr="001454ED">
        <w:rPr>
          <w:rFonts w:ascii="Times New Roman" w:hAnsi="Times New Roman" w:cs="Times New Roman"/>
          <w:iCs/>
          <w:spacing w:val="2"/>
          <w:sz w:val="28"/>
          <w:szCs w:val="28"/>
        </w:rPr>
        <w:t>c</w:t>
      </w:r>
      <w:r w:rsidR="00094744" w:rsidRPr="001454ED">
        <w:rPr>
          <w:rFonts w:ascii="Times New Roman" w:hAnsi="Times New Roman" w:cs="Times New Roman"/>
          <w:iCs/>
          <w:spacing w:val="2"/>
          <w:sz w:val="28"/>
          <w:szCs w:val="28"/>
        </w:rPr>
        <w:t>) Đơn vị sự nghiệp công lập thuộc tổng cục thuộc bộ;</w:t>
      </w:r>
    </w:p>
    <w:p w:rsidR="009E0447" w:rsidRPr="001454ED" w:rsidRDefault="009E0447" w:rsidP="00E85F7E">
      <w:pPr>
        <w:spacing w:before="100" w:after="0" w:line="340" w:lineRule="exact"/>
        <w:ind w:firstLine="562"/>
        <w:jc w:val="both"/>
        <w:rPr>
          <w:rFonts w:ascii="Times New Roman" w:hAnsi="Times New Roman" w:cs="Times New Roman"/>
          <w:iCs/>
          <w:spacing w:val="2"/>
          <w:sz w:val="28"/>
          <w:szCs w:val="28"/>
        </w:rPr>
      </w:pPr>
      <w:r w:rsidRPr="001454ED">
        <w:rPr>
          <w:rFonts w:ascii="Times New Roman" w:hAnsi="Times New Roman" w:cs="Times New Roman"/>
          <w:iCs/>
          <w:spacing w:val="2"/>
          <w:sz w:val="28"/>
          <w:szCs w:val="28"/>
        </w:rPr>
        <w:t>d) Đơn vị sự nghiệp công lập thuộc cục thuộc tổng cục thuộc bộ.</w:t>
      </w:r>
    </w:p>
    <w:p w:rsidR="00552302" w:rsidRPr="00E27120" w:rsidRDefault="00094744" w:rsidP="007D1F7A">
      <w:pPr>
        <w:spacing w:before="120" w:after="0" w:line="340" w:lineRule="exact"/>
        <w:ind w:firstLine="562"/>
        <w:jc w:val="both"/>
        <w:rPr>
          <w:rFonts w:ascii="Times New Roman" w:hAnsi="Times New Roman" w:cs="Times New Roman"/>
          <w:iCs/>
          <w:spacing w:val="-8"/>
          <w:sz w:val="28"/>
          <w:szCs w:val="28"/>
        </w:rPr>
      </w:pPr>
      <w:r w:rsidRPr="00E27120">
        <w:rPr>
          <w:rFonts w:ascii="Times New Roman" w:hAnsi="Times New Roman" w:cs="Times New Roman"/>
          <w:iCs/>
          <w:spacing w:val="-8"/>
          <w:sz w:val="28"/>
          <w:szCs w:val="28"/>
        </w:rPr>
        <w:t>2. Đơn vị sự nghiệp công lập thuộc</w:t>
      </w:r>
      <w:r w:rsidR="00300162" w:rsidRPr="00E27120">
        <w:rPr>
          <w:rFonts w:ascii="Times New Roman" w:hAnsi="Times New Roman" w:cs="Times New Roman"/>
          <w:iCs/>
          <w:spacing w:val="-8"/>
          <w:sz w:val="28"/>
          <w:szCs w:val="28"/>
        </w:rPr>
        <w:t xml:space="preserve"> </w:t>
      </w:r>
      <w:r w:rsidR="00552302" w:rsidRPr="00E27120">
        <w:rPr>
          <w:rFonts w:ascii="Times New Roman" w:hAnsi="Times New Roman" w:cs="Times New Roman"/>
          <w:iCs/>
          <w:spacing w:val="-8"/>
          <w:sz w:val="28"/>
          <w:szCs w:val="28"/>
        </w:rPr>
        <w:t xml:space="preserve">phạm vi quản lý của </w:t>
      </w:r>
      <w:r w:rsidR="00300162" w:rsidRPr="00E27120">
        <w:rPr>
          <w:rFonts w:ascii="Times New Roman" w:hAnsi="Times New Roman" w:cs="Times New Roman"/>
          <w:iCs/>
          <w:spacing w:val="-8"/>
          <w:sz w:val="28"/>
          <w:szCs w:val="28"/>
        </w:rPr>
        <w:t xml:space="preserve">Ủy ban nhân dân các tỉnh, </w:t>
      </w:r>
      <w:r w:rsidR="00300162" w:rsidRPr="009100F5">
        <w:rPr>
          <w:rFonts w:ascii="Times New Roman" w:hAnsi="Times New Roman" w:cs="Times New Roman"/>
          <w:iCs/>
          <w:spacing w:val="-2"/>
          <w:sz w:val="28"/>
          <w:szCs w:val="28"/>
        </w:rPr>
        <w:t>thành phố trực thuộc Trung ương</w:t>
      </w:r>
      <w:r w:rsidR="00552302" w:rsidRPr="009100F5">
        <w:rPr>
          <w:rFonts w:ascii="Times New Roman" w:hAnsi="Times New Roman" w:cs="Times New Roman"/>
          <w:iCs/>
          <w:spacing w:val="-2"/>
          <w:sz w:val="28"/>
          <w:szCs w:val="28"/>
        </w:rPr>
        <w:t xml:space="preserve"> </w:t>
      </w:r>
      <w:r w:rsidR="00552302" w:rsidRPr="009100F5">
        <w:rPr>
          <w:rFonts w:ascii="Times New Roman" w:hAnsi="Times New Roman" w:cs="Times New Roman"/>
          <w:i/>
          <w:iCs/>
          <w:spacing w:val="-2"/>
          <w:sz w:val="28"/>
          <w:szCs w:val="28"/>
        </w:rPr>
        <w:t>(sau đây viết tắt là Ủy ban nhân dân các tỉnh)</w:t>
      </w:r>
      <w:r w:rsidR="00552302" w:rsidRPr="009100F5">
        <w:rPr>
          <w:rFonts w:ascii="Times New Roman" w:hAnsi="Times New Roman" w:cs="Times New Roman"/>
          <w:iCs/>
          <w:spacing w:val="-2"/>
          <w:sz w:val="28"/>
          <w:szCs w:val="28"/>
        </w:rPr>
        <w:t xml:space="preserve"> gồm:</w:t>
      </w:r>
    </w:p>
    <w:p w:rsidR="00552302" w:rsidRPr="00732353" w:rsidRDefault="00552302" w:rsidP="00E85751">
      <w:pPr>
        <w:spacing w:before="100" w:after="0" w:line="340" w:lineRule="exact"/>
        <w:ind w:firstLine="562"/>
        <w:jc w:val="both"/>
        <w:rPr>
          <w:rFonts w:ascii="Times New Roman" w:hAnsi="Times New Roman" w:cs="Times New Roman"/>
          <w:iCs/>
          <w:spacing w:val="2"/>
          <w:sz w:val="28"/>
          <w:szCs w:val="28"/>
        </w:rPr>
      </w:pPr>
      <w:r w:rsidRPr="00732353">
        <w:rPr>
          <w:rFonts w:ascii="Times New Roman" w:hAnsi="Times New Roman" w:cs="Times New Roman"/>
          <w:iCs/>
          <w:spacing w:val="2"/>
          <w:sz w:val="28"/>
          <w:szCs w:val="28"/>
        </w:rPr>
        <w:lastRenderedPageBreak/>
        <w:t>a) Đơn vị sự nghiệp thuộc Ủy ban nhân dân các tỉnh</w:t>
      </w:r>
      <w:r w:rsidR="00300162" w:rsidRPr="00732353">
        <w:rPr>
          <w:rFonts w:ascii="Times New Roman" w:hAnsi="Times New Roman" w:cs="Times New Roman"/>
          <w:iCs/>
          <w:spacing w:val="2"/>
          <w:sz w:val="28"/>
          <w:szCs w:val="28"/>
        </w:rPr>
        <w:t>;</w:t>
      </w:r>
      <w:r w:rsidR="00094744" w:rsidRPr="00732353">
        <w:rPr>
          <w:rFonts w:ascii="Times New Roman" w:hAnsi="Times New Roman" w:cs="Times New Roman"/>
          <w:iCs/>
          <w:spacing w:val="2"/>
          <w:sz w:val="28"/>
          <w:szCs w:val="28"/>
        </w:rPr>
        <w:t xml:space="preserve"> </w:t>
      </w:r>
    </w:p>
    <w:p w:rsidR="00094744" w:rsidRPr="00732353" w:rsidRDefault="00552302" w:rsidP="00E85751">
      <w:pPr>
        <w:spacing w:before="100" w:after="0" w:line="340" w:lineRule="exact"/>
        <w:ind w:firstLine="562"/>
        <w:jc w:val="both"/>
        <w:rPr>
          <w:rFonts w:ascii="Times New Roman" w:hAnsi="Times New Roman" w:cs="Times New Roman"/>
          <w:iCs/>
          <w:spacing w:val="2"/>
          <w:sz w:val="28"/>
          <w:szCs w:val="28"/>
        </w:rPr>
      </w:pPr>
      <w:r w:rsidRPr="00732353">
        <w:rPr>
          <w:rFonts w:ascii="Times New Roman" w:hAnsi="Times New Roman" w:cs="Times New Roman"/>
          <w:iCs/>
          <w:spacing w:val="2"/>
          <w:sz w:val="28"/>
          <w:szCs w:val="28"/>
        </w:rPr>
        <w:t xml:space="preserve">b) Đơn vị sự nghiệp thuộc </w:t>
      </w:r>
      <w:r w:rsidR="00094744" w:rsidRPr="00732353">
        <w:rPr>
          <w:rFonts w:ascii="Times New Roman" w:hAnsi="Times New Roman" w:cs="Times New Roman"/>
          <w:iCs/>
          <w:spacing w:val="2"/>
          <w:sz w:val="28"/>
          <w:szCs w:val="28"/>
        </w:rPr>
        <w:t>Sở Kế hoạch và Đầu tư, Ban Quản lý các Khu công nghiệp, Khu kinh tế thuộc Ủy ban nhân dân các tỉnh</w:t>
      </w:r>
      <w:r w:rsidRPr="00732353">
        <w:rPr>
          <w:rFonts w:ascii="Times New Roman" w:hAnsi="Times New Roman" w:cs="Times New Roman"/>
          <w:iCs/>
          <w:spacing w:val="2"/>
          <w:sz w:val="28"/>
          <w:szCs w:val="28"/>
        </w:rPr>
        <w:t>.</w:t>
      </w:r>
    </w:p>
    <w:p w:rsidR="00094744" w:rsidRPr="00732353" w:rsidRDefault="00094744" w:rsidP="00E85751">
      <w:pPr>
        <w:spacing w:before="100" w:after="0" w:line="340" w:lineRule="exact"/>
        <w:ind w:firstLine="562"/>
        <w:jc w:val="both"/>
        <w:rPr>
          <w:rFonts w:ascii="Times New Roman" w:hAnsi="Times New Roman" w:cs="Times New Roman"/>
          <w:iCs/>
          <w:spacing w:val="2"/>
          <w:sz w:val="28"/>
          <w:szCs w:val="28"/>
        </w:rPr>
      </w:pPr>
      <w:r w:rsidRPr="00732353">
        <w:rPr>
          <w:rFonts w:ascii="Times New Roman" w:hAnsi="Times New Roman" w:cs="Times New Roman"/>
          <w:iCs/>
          <w:spacing w:val="2"/>
          <w:sz w:val="28"/>
          <w:szCs w:val="28"/>
        </w:rPr>
        <w:t xml:space="preserve">3. Cơ quan, </w:t>
      </w:r>
      <w:r w:rsidR="0015084B" w:rsidRPr="00732353">
        <w:rPr>
          <w:rFonts w:ascii="Times New Roman" w:hAnsi="Times New Roman" w:cs="Times New Roman"/>
          <w:iCs/>
          <w:spacing w:val="2"/>
          <w:sz w:val="28"/>
          <w:szCs w:val="28"/>
        </w:rPr>
        <w:t xml:space="preserve">đơn vị, </w:t>
      </w:r>
      <w:r w:rsidRPr="00732353">
        <w:rPr>
          <w:rFonts w:ascii="Times New Roman" w:hAnsi="Times New Roman" w:cs="Times New Roman"/>
          <w:iCs/>
          <w:spacing w:val="2"/>
          <w:sz w:val="28"/>
          <w:szCs w:val="28"/>
        </w:rPr>
        <w:t>tổ chức</w:t>
      </w:r>
      <w:r w:rsidR="0015084B" w:rsidRPr="00732353">
        <w:rPr>
          <w:rFonts w:ascii="Times New Roman" w:hAnsi="Times New Roman" w:cs="Times New Roman"/>
          <w:iCs/>
          <w:spacing w:val="2"/>
          <w:sz w:val="28"/>
          <w:szCs w:val="28"/>
        </w:rPr>
        <w:t xml:space="preserve"> và</w:t>
      </w:r>
      <w:r w:rsidRPr="00732353">
        <w:rPr>
          <w:rFonts w:ascii="Times New Roman" w:hAnsi="Times New Roman" w:cs="Times New Roman"/>
          <w:iCs/>
          <w:spacing w:val="2"/>
          <w:sz w:val="28"/>
          <w:szCs w:val="28"/>
        </w:rPr>
        <w:t xml:space="preserve"> cá nhân có liên quan đến việc thành lập và hoạt động của Hội đồng quản lý trong đơn vị sự nghiệp công lập thuộc lĩnh vực kế hoạch, đầu tư và thống kê.</w:t>
      </w:r>
    </w:p>
    <w:p w:rsidR="00552302" w:rsidRPr="001454ED" w:rsidRDefault="00552302" w:rsidP="00E85751">
      <w:pPr>
        <w:spacing w:before="100" w:after="0" w:line="340" w:lineRule="exact"/>
        <w:ind w:firstLine="562"/>
        <w:jc w:val="both"/>
        <w:rPr>
          <w:rFonts w:ascii="Times New Roman" w:hAnsi="Times New Roman" w:cs="Times New Roman"/>
          <w:iCs/>
          <w:sz w:val="28"/>
          <w:szCs w:val="28"/>
        </w:rPr>
      </w:pPr>
      <w:r w:rsidRPr="009100F5">
        <w:rPr>
          <w:rFonts w:ascii="Times New Roman" w:hAnsi="Times New Roman" w:cs="Times New Roman"/>
          <w:iCs/>
          <w:spacing w:val="-2"/>
          <w:sz w:val="28"/>
          <w:szCs w:val="28"/>
        </w:rPr>
        <w:t>4. Đơn vị sự nghiệp công lập hoạt động trong lĩnh vực kế hoạch, đầu tư và thống</w:t>
      </w:r>
      <w:r w:rsidRPr="001454ED">
        <w:rPr>
          <w:rFonts w:ascii="Times New Roman" w:hAnsi="Times New Roman" w:cs="Times New Roman"/>
          <w:iCs/>
          <w:sz w:val="28"/>
          <w:szCs w:val="28"/>
        </w:rPr>
        <w:t xml:space="preserve"> kê thuộc tổ chức chính trị, tổ chức chính trị - xã hội căn cứ </w:t>
      </w:r>
      <w:r w:rsidR="00141557">
        <w:rPr>
          <w:rFonts w:ascii="Times New Roman" w:hAnsi="Times New Roman" w:cs="Times New Roman"/>
          <w:iCs/>
          <w:sz w:val="28"/>
          <w:szCs w:val="28"/>
        </w:rPr>
        <w:t>hướng dẫn tại</w:t>
      </w:r>
      <w:r w:rsidRPr="001454ED">
        <w:rPr>
          <w:rFonts w:ascii="Times New Roman" w:hAnsi="Times New Roman" w:cs="Times New Roman"/>
          <w:iCs/>
          <w:sz w:val="28"/>
          <w:szCs w:val="28"/>
        </w:rPr>
        <w:t xml:space="preserve"> Thông tư này, các quy định của Đảng và của pháp luật có liên quan để áp dụng cho phù hợp.</w:t>
      </w:r>
    </w:p>
    <w:p w:rsidR="00552302" w:rsidRPr="001454ED" w:rsidRDefault="00552302" w:rsidP="00E85751">
      <w:pPr>
        <w:spacing w:before="100" w:after="0" w:line="340" w:lineRule="exact"/>
        <w:ind w:firstLine="562"/>
        <w:jc w:val="both"/>
        <w:rPr>
          <w:rFonts w:ascii="Times New Roman" w:hAnsi="Times New Roman" w:cs="Times New Roman"/>
          <w:iCs/>
          <w:sz w:val="28"/>
          <w:szCs w:val="28"/>
        </w:rPr>
      </w:pPr>
      <w:r w:rsidRPr="001454ED">
        <w:rPr>
          <w:rFonts w:ascii="Times New Roman" w:hAnsi="Times New Roman" w:cs="Times New Roman"/>
          <w:iCs/>
          <w:sz w:val="28"/>
          <w:szCs w:val="28"/>
        </w:rPr>
        <w:t xml:space="preserve">5. Đơn vị sự nghiệp công lập hoạt động đa ngành, đa lĩnh vực, trong đó có lĩnh vực kế hoạch, đầu tư và thống kê căn cứ </w:t>
      </w:r>
      <w:r w:rsidR="00141557">
        <w:rPr>
          <w:rFonts w:ascii="Times New Roman" w:hAnsi="Times New Roman" w:cs="Times New Roman"/>
          <w:iCs/>
          <w:sz w:val="28"/>
          <w:szCs w:val="28"/>
        </w:rPr>
        <w:t>hướng dẫn tại</w:t>
      </w:r>
      <w:r w:rsidRPr="001454ED">
        <w:rPr>
          <w:rFonts w:ascii="Times New Roman" w:hAnsi="Times New Roman" w:cs="Times New Roman"/>
          <w:iCs/>
          <w:sz w:val="28"/>
          <w:szCs w:val="28"/>
        </w:rPr>
        <w:t xml:space="preserve"> Thông tư này, các quy định của Đảng và của pháp luật có liên quan để áp dụng cho phù hợp.</w:t>
      </w:r>
    </w:p>
    <w:p w:rsidR="00934C9D" w:rsidRPr="00CB19E5" w:rsidRDefault="00934C9D" w:rsidP="00E70354">
      <w:pPr>
        <w:spacing w:after="0" w:line="240" w:lineRule="auto"/>
        <w:jc w:val="both"/>
        <w:rPr>
          <w:rFonts w:ascii="Times New Roman" w:hAnsi="Times New Roman" w:cs="Times New Roman"/>
          <w:sz w:val="28"/>
          <w:szCs w:val="28"/>
        </w:rPr>
      </w:pPr>
    </w:p>
    <w:p w:rsidR="00BA0E5C" w:rsidRDefault="00194C77" w:rsidP="00E70354">
      <w:pPr>
        <w:spacing w:after="0" w:line="240" w:lineRule="auto"/>
        <w:jc w:val="center"/>
        <w:rPr>
          <w:rFonts w:ascii="Times New Roman" w:hAnsi="Times New Roman" w:cs="Times New Roman"/>
          <w:b/>
          <w:bCs/>
          <w:sz w:val="28"/>
          <w:szCs w:val="28"/>
        </w:rPr>
      </w:pPr>
      <w:r w:rsidRPr="00CB19E5">
        <w:rPr>
          <w:rFonts w:ascii="Times New Roman" w:hAnsi="Times New Roman" w:cs="Times New Roman"/>
          <w:b/>
          <w:bCs/>
          <w:sz w:val="28"/>
          <w:szCs w:val="28"/>
        </w:rPr>
        <w:t xml:space="preserve">Chương </w:t>
      </w:r>
      <w:r w:rsidR="00CB6023" w:rsidRPr="00CB19E5">
        <w:rPr>
          <w:rFonts w:ascii="Times New Roman" w:hAnsi="Times New Roman" w:cs="Times New Roman"/>
          <w:b/>
          <w:bCs/>
          <w:sz w:val="28"/>
          <w:szCs w:val="28"/>
        </w:rPr>
        <w:t>II</w:t>
      </w:r>
    </w:p>
    <w:p w:rsidR="005F0F73" w:rsidRDefault="005F0F73" w:rsidP="005F0F73">
      <w:pPr>
        <w:spacing w:after="0" w:line="240" w:lineRule="auto"/>
        <w:jc w:val="center"/>
        <w:rPr>
          <w:rFonts w:ascii="Times New Roman" w:hAnsi="Times New Roman" w:cs="Times New Roman"/>
          <w:b/>
          <w:bCs/>
          <w:sz w:val="28"/>
          <w:szCs w:val="28"/>
        </w:rPr>
      </w:pPr>
      <w:r w:rsidRPr="00CB19E5">
        <w:rPr>
          <w:rFonts w:ascii="Times New Roman" w:hAnsi="Times New Roman" w:cs="Times New Roman"/>
          <w:b/>
          <w:bCs/>
          <w:sz w:val="28"/>
          <w:szCs w:val="28"/>
        </w:rPr>
        <w:t>THÀNH LẬP</w:t>
      </w:r>
      <w:r>
        <w:rPr>
          <w:rFonts w:ascii="Times New Roman" w:hAnsi="Times New Roman" w:cs="Times New Roman"/>
          <w:b/>
          <w:bCs/>
          <w:sz w:val="28"/>
          <w:szCs w:val="28"/>
        </w:rPr>
        <w:t xml:space="preserve"> </w:t>
      </w:r>
      <w:r w:rsidRPr="00CB19E5">
        <w:rPr>
          <w:rFonts w:ascii="Times New Roman" w:hAnsi="Times New Roman" w:cs="Times New Roman"/>
          <w:b/>
          <w:bCs/>
          <w:sz w:val="28"/>
          <w:szCs w:val="28"/>
        </w:rPr>
        <w:t>HỘI ĐỒNG QUẢN LÝ</w:t>
      </w:r>
    </w:p>
    <w:p w:rsidR="005F0F73" w:rsidRPr="00E70354" w:rsidRDefault="005F0F73" w:rsidP="00B12422">
      <w:pPr>
        <w:spacing w:before="80" w:after="0" w:line="240" w:lineRule="auto"/>
        <w:jc w:val="center"/>
        <w:rPr>
          <w:rFonts w:ascii="Times New Roman" w:hAnsi="Times New Roman" w:cs="Times New Roman"/>
          <w:b/>
          <w:bCs/>
          <w:sz w:val="24"/>
          <w:szCs w:val="24"/>
        </w:rPr>
      </w:pPr>
    </w:p>
    <w:p w:rsidR="00E70354" w:rsidRPr="00E70354" w:rsidRDefault="00E70354" w:rsidP="00E70354">
      <w:pPr>
        <w:spacing w:after="0" w:line="340" w:lineRule="exact"/>
        <w:ind w:firstLine="562"/>
        <w:jc w:val="both"/>
        <w:rPr>
          <w:rFonts w:ascii="Times New Roman" w:hAnsi="Times New Roman" w:cs="Times New Roman"/>
          <w:b/>
          <w:bCs/>
          <w:sz w:val="28"/>
          <w:szCs w:val="28"/>
        </w:rPr>
      </w:pPr>
      <w:r w:rsidRPr="00E70354">
        <w:rPr>
          <w:rFonts w:ascii="Times New Roman" w:hAnsi="Times New Roman" w:cs="Times New Roman"/>
          <w:b/>
          <w:bCs/>
          <w:sz w:val="28"/>
          <w:szCs w:val="28"/>
        </w:rPr>
        <w:t>Điều 3. Nguyên tắc và điều kiện thành lập Hội đồng quản lý</w:t>
      </w:r>
    </w:p>
    <w:p w:rsidR="00E70354" w:rsidRDefault="00E70354" w:rsidP="00E85751">
      <w:pPr>
        <w:spacing w:before="100" w:after="0" w:line="340" w:lineRule="exact"/>
        <w:ind w:firstLine="562"/>
        <w:jc w:val="both"/>
        <w:rPr>
          <w:rFonts w:ascii="Times New Roman" w:hAnsi="Times New Roman" w:cs="Times New Roman"/>
          <w:b/>
          <w:bCs/>
          <w:sz w:val="28"/>
          <w:szCs w:val="28"/>
        </w:rPr>
      </w:pPr>
      <w:r w:rsidRPr="009100F5">
        <w:rPr>
          <w:rFonts w:ascii="Times New Roman" w:hAnsi="Times New Roman" w:cs="Times New Roman"/>
          <w:spacing w:val="-2"/>
          <w:sz w:val="28"/>
          <w:szCs w:val="28"/>
        </w:rPr>
        <w:t>Nguyên tắc và điều kiện thành lập Hội đồng quản lý thực hiện theo quy định tại</w:t>
      </w:r>
      <w:r w:rsidRPr="001454ED">
        <w:rPr>
          <w:rFonts w:ascii="Times New Roman" w:hAnsi="Times New Roman" w:cs="Times New Roman"/>
          <w:sz w:val="28"/>
          <w:szCs w:val="28"/>
        </w:rPr>
        <w:t xml:space="preserve"> khoản 1, khoản 2 Điều 7</w:t>
      </w:r>
      <w:r w:rsidRPr="001454ED">
        <w:rPr>
          <w:rFonts w:ascii="Times New Roman" w:hAnsi="Times New Roman" w:cs="Times New Roman"/>
          <w:i/>
          <w:sz w:val="28"/>
          <w:szCs w:val="28"/>
        </w:rPr>
        <w:t xml:space="preserve"> </w:t>
      </w:r>
      <w:r w:rsidRPr="001454ED">
        <w:rPr>
          <w:rFonts w:ascii="Times New Roman" w:hAnsi="Times New Roman" w:cs="Times New Roman"/>
          <w:sz w:val="28"/>
          <w:szCs w:val="28"/>
        </w:rPr>
        <w:t>Nghị định số 120/2020/NĐ-CP ngày 07 tháng 10 năm 2020 của Chính phủ quy định về thành lập, tổ chức lại, giải thể đơn vị sự nghiệp công lập.</w:t>
      </w:r>
    </w:p>
    <w:p w:rsidR="005F0F73" w:rsidRPr="00CB19E5" w:rsidRDefault="005F0F73" w:rsidP="00E85751">
      <w:pPr>
        <w:spacing w:before="100" w:after="0" w:line="340" w:lineRule="exact"/>
        <w:ind w:firstLine="567"/>
        <w:jc w:val="both"/>
        <w:rPr>
          <w:rFonts w:ascii="Times New Roman" w:hAnsi="Times New Roman" w:cs="Times New Roman"/>
          <w:b/>
          <w:bCs/>
          <w:sz w:val="28"/>
          <w:szCs w:val="28"/>
        </w:rPr>
      </w:pPr>
      <w:r w:rsidRPr="00CB19E5">
        <w:rPr>
          <w:rFonts w:ascii="Times New Roman" w:hAnsi="Times New Roman" w:cs="Times New Roman"/>
          <w:b/>
          <w:bCs/>
          <w:sz w:val="28"/>
          <w:szCs w:val="28"/>
        </w:rPr>
        <w:t xml:space="preserve">Điều </w:t>
      </w:r>
      <w:r>
        <w:rPr>
          <w:rFonts w:ascii="Times New Roman" w:hAnsi="Times New Roman" w:cs="Times New Roman"/>
          <w:b/>
          <w:bCs/>
          <w:sz w:val="28"/>
          <w:szCs w:val="28"/>
        </w:rPr>
        <w:t>4</w:t>
      </w:r>
      <w:r w:rsidRPr="00CB19E5">
        <w:rPr>
          <w:rFonts w:ascii="Times New Roman" w:hAnsi="Times New Roman" w:cs="Times New Roman"/>
          <w:b/>
          <w:bCs/>
          <w:sz w:val="28"/>
          <w:szCs w:val="28"/>
        </w:rPr>
        <w:t>. Thẩm quyền quyết định thành lập Hội đồng quản lý</w:t>
      </w:r>
    </w:p>
    <w:p w:rsidR="005F0F73" w:rsidRPr="00BD0537" w:rsidRDefault="005F0F73" w:rsidP="00E85751">
      <w:pPr>
        <w:spacing w:before="100" w:after="0" w:line="340" w:lineRule="exact"/>
        <w:ind w:firstLine="567"/>
        <w:jc w:val="both"/>
        <w:rPr>
          <w:rFonts w:ascii="Times New Roman" w:hAnsi="Times New Roman" w:cs="Times New Roman"/>
          <w:sz w:val="28"/>
          <w:szCs w:val="28"/>
        </w:rPr>
      </w:pPr>
      <w:r w:rsidRPr="00BD0537">
        <w:rPr>
          <w:rFonts w:ascii="Times New Roman" w:hAnsi="Times New Roman" w:cs="Times New Roman"/>
          <w:sz w:val="28"/>
          <w:szCs w:val="28"/>
        </w:rPr>
        <w:t xml:space="preserve">1. Bộ trưởng Bộ Kế hoạch và Đầu tư quyết định việc thành lập Hội đồng quản </w:t>
      </w:r>
      <w:r w:rsidRPr="00BD0537">
        <w:rPr>
          <w:rFonts w:ascii="Times New Roman" w:hAnsi="Times New Roman" w:cs="Times New Roman"/>
          <w:spacing w:val="-4"/>
          <w:sz w:val="28"/>
          <w:szCs w:val="28"/>
        </w:rPr>
        <w:t>lý trong đơn vị sự nghiệp công lập thuộc phạm vi quản lý của Bộ Kế hoạch và Đầu tư</w:t>
      </w:r>
      <w:r w:rsidR="00146126" w:rsidRPr="00BD0537">
        <w:rPr>
          <w:rFonts w:ascii="Times New Roman" w:hAnsi="Times New Roman" w:cs="Times New Roman"/>
          <w:spacing w:val="-4"/>
          <w:sz w:val="28"/>
          <w:szCs w:val="28"/>
        </w:rPr>
        <w:t>.</w:t>
      </w:r>
    </w:p>
    <w:p w:rsidR="005F0F73" w:rsidRPr="001454ED" w:rsidRDefault="00146126" w:rsidP="00E85751">
      <w:pPr>
        <w:spacing w:before="100" w:after="0" w:line="340" w:lineRule="exact"/>
        <w:ind w:firstLine="567"/>
        <w:jc w:val="both"/>
        <w:rPr>
          <w:rFonts w:ascii="Times New Roman" w:hAnsi="Times New Roman" w:cs="Times New Roman"/>
          <w:sz w:val="28"/>
          <w:szCs w:val="28"/>
        </w:rPr>
      </w:pPr>
      <w:r w:rsidRPr="001454ED">
        <w:rPr>
          <w:rFonts w:ascii="Times New Roman" w:hAnsi="Times New Roman" w:cs="Times New Roman"/>
          <w:sz w:val="28"/>
          <w:szCs w:val="28"/>
        </w:rPr>
        <w:t>2.</w:t>
      </w:r>
      <w:r w:rsidR="005F0F73" w:rsidRPr="001454ED">
        <w:rPr>
          <w:rFonts w:ascii="Times New Roman" w:hAnsi="Times New Roman" w:cs="Times New Roman"/>
          <w:sz w:val="28"/>
          <w:szCs w:val="28"/>
        </w:rPr>
        <w:t xml:space="preserve"> Ủy ban nhân dân cấp tỉnh quyết định việc thành lập Hội đồng quản lý trong đơn vị sự nghiệp công lập thuộc</w:t>
      </w:r>
      <w:r w:rsidRPr="001454ED">
        <w:rPr>
          <w:rFonts w:ascii="Times New Roman" w:hAnsi="Times New Roman" w:cs="Times New Roman"/>
          <w:sz w:val="28"/>
          <w:szCs w:val="28"/>
        </w:rPr>
        <w:t xml:space="preserve"> </w:t>
      </w:r>
      <w:r w:rsidR="00552302" w:rsidRPr="001454ED">
        <w:rPr>
          <w:rFonts w:ascii="Times New Roman" w:hAnsi="Times New Roman" w:cs="Times New Roman"/>
          <w:sz w:val="28"/>
          <w:szCs w:val="28"/>
        </w:rPr>
        <w:t xml:space="preserve">phạm vi quản lý của </w:t>
      </w:r>
      <w:r w:rsidRPr="001454ED">
        <w:rPr>
          <w:rFonts w:ascii="Times New Roman" w:hAnsi="Times New Roman" w:cs="Times New Roman"/>
          <w:iCs/>
          <w:sz w:val="28"/>
          <w:szCs w:val="28"/>
        </w:rPr>
        <w:t>Ủy ban nhân dân các tỉnh.</w:t>
      </w:r>
    </w:p>
    <w:p w:rsidR="009548F5" w:rsidRPr="00CB19E5" w:rsidRDefault="009548F5" w:rsidP="00E85751">
      <w:pPr>
        <w:spacing w:before="100" w:after="0" w:line="340" w:lineRule="exact"/>
        <w:ind w:firstLine="567"/>
        <w:jc w:val="both"/>
        <w:rPr>
          <w:rFonts w:ascii="Times New Roman" w:hAnsi="Times New Roman" w:cs="Times New Roman"/>
          <w:b/>
          <w:bCs/>
          <w:sz w:val="28"/>
          <w:szCs w:val="28"/>
        </w:rPr>
      </w:pPr>
      <w:r w:rsidRPr="00CB19E5">
        <w:rPr>
          <w:rFonts w:ascii="Times New Roman" w:hAnsi="Times New Roman" w:cs="Times New Roman"/>
          <w:b/>
          <w:bCs/>
          <w:sz w:val="28"/>
          <w:szCs w:val="28"/>
        </w:rPr>
        <w:t xml:space="preserve">Điều </w:t>
      </w:r>
      <w:r>
        <w:rPr>
          <w:rFonts w:ascii="Times New Roman" w:hAnsi="Times New Roman" w:cs="Times New Roman"/>
          <w:b/>
          <w:bCs/>
          <w:sz w:val="28"/>
          <w:szCs w:val="28"/>
        </w:rPr>
        <w:t>5</w:t>
      </w:r>
      <w:r w:rsidRPr="00CB19E5">
        <w:rPr>
          <w:rFonts w:ascii="Times New Roman" w:hAnsi="Times New Roman" w:cs="Times New Roman"/>
          <w:b/>
          <w:bCs/>
          <w:sz w:val="28"/>
          <w:szCs w:val="28"/>
        </w:rPr>
        <w:t>. Quy trình thành lập Hội đồng quản lý</w:t>
      </w:r>
    </w:p>
    <w:p w:rsidR="009548F5" w:rsidRPr="00CB19E5" w:rsidRDefault="009548F5" w:rsidP="00E85751">
      <w:pPr>
        <w:spacing w:before="100" w:after="0" w:line="340" w:lineRule="exact"/>
        <w:ind w:firstLine="567"/>
        <w:jc w:val="both"/>
        <w:rPr>
          <w:rFonts w:ascii="Times New Roman" w:hAnsi="Times New Roman" w:cs="Times New Roman"/>
          <w:bCs/>
          <w:sz w:val="28"/>
          <w:szCs w:val="28"/>
        </w:rPr>
      </w:pPr>
      <w:r w:rsidRPr="00CB19E5">
        <w:rPr>
          <w:rFonts w:ascii="Times New Roman" w:hAnsi="Times New Roman" w:cs="Times New Roman"/>
          <w:bCs/>
          <w:sz w:val="28"/>
          <w:szCs w:val="28"/>
        </w:rPr>
        <w:t>1. Xin chủ trương thành lập Hội đồng quản lý</w:t>
      </w:r>
      <w:r>
        <w:rPr>
          <w:rFonts w:ascii="Times New Roman" w:hAnsi="Times New Roman" w:cs="Times New Roman"/>
          <w:bCs/>
          <w:sz w:val="28"/>
          <w:szCs w:val="28"/>
        </w:rPr>
        <w:t>.</w:t>
      </w:r>
    </w:p>
    <w:p w:rsidR="009548F5" w:rsidRPr="007B4C84" w:rsidRDefault="009548F5" w:rsidP="00E85751">
      <w:pPr>
        <w:spacing w:before="100" w:after="0" w:line="340" w:lineRule="exact"/>
        <w:ind w:firstLine="567"/>
        <w:jc w:val="both"/>
        <w:rPr>
          <w:rFonts w:ascii="Times New Roman" w:hAnsi="Times New Roman" w:cs="Times New Roman"/>
          <w:spacing w:val="-4"/>
          <w:sz w:val="28"/>
          <w:szCs w:val="28"/>
        </w:rPr>
      </w:pPr>
      <w:r w:rsidRPr="007B4C84">
        <w:rPr>
          <w:rFonts w:ascii="Times New Roman" w:hAnsi="Times New Roman" w:cs="Times New Roman"/>
          <w:spacing w:val="-4"/>
          <w:sz w:val="28"/>
          <w:szCs w:val="28"/>
        </w:rPr>
        <w:t xml:space="preserve">a) Sau khi trao đổi, thống nhất trong lãnh đạo đơn vị về chủ trương thành lập Hội đồng quản lý, người đứng đầu đơn vị sự nghiệp công lập tổ chức họp liên tịch giữa lãnh đạo đơn vị, cấp ủy đảng </w:t>
      </w:r>
      <w:r w:rsidR="00BE4033">
        <w:rPr>
          <w:rFonts w:ascii="Times New Roman" w:hAnsi="Times New Roman" w:cs="Times New Roman"/>
          <w:spacing w:val="-4"/>
          <w:sz w:val="28"/>
          <w:szCs w:val="28"/>
        </w:rPr>
        <w:t xml:space="preserve">cùng cấp </w:t>
      </w:r>
      <w:r w:rsidRPr="007B4C84">
        <w:rPr>
          <w:rFonts w:ascii="Times New Roman" w:hAnsi="Times New Roman" w:cs="Times New Roman"/>
          <w:spacing w:val="-4"/>
          <w:sz w:val="28"/>
          <w:szCs w:val="28"/>
        </w:rPr>
        <w:t xml:space="preserve">và đại diện các tổ chức chính trị - xã hội thảo luận về việc thành lập, dự kiến số lượng, cơ cấu thành phần tham gia Hội đồng quản lý; </w:t>
      </w:r>
    </w:p>
    <w:p w:rsidR="009548F5" w:rsidRPr="00CB19E5" w:rsidRDefault="009548F5" w:rsidP="00E85751">
      <w:pPr>
        <w:spacing w:before="100" w:after="0" w:line="340" w:lineRule="exact"/>
        <w:ind w:firstLine="567"/>
        <w:jc w:val="both"/>
        <w:rPr>
          <w:rFonts w:ascii="Times New Roman" w:hAnsi="Times New Roman" w:cs="Times New Roman"/>
          <w:bCs/>
          <w:sz w:val="28"/>
          <w:szCs w:val="28"/>
        </w:rPr>
      </w:pPr>
      <w:r w:rsidRPr="00CB19E5">
        <w:rPr>
          <w:rFonts w:ascii="Times New Roman" w:hAnsi="Times New Roman" w:cs="Times New Roman"/>
          <w:bCs/>
          <w:sz w:val="28"/>
          <w:szCs w:val="28"/>
        </w:rPr>
        <w:t xml:space="preserve">b) Trên cơ sở họp liên tịch, người đứng đầu đơn vị sự nghiệp công lập xây dựng báo cáo đề xuất thành lập Hội đồng quản lý kèm theo Biên bản họp liên tịch gửi cơ quan thẩm định để trình cơ quan, người có thẩm quyền quy định tại Điều </w:t>
      </w:r>
      <w:r>
        <w:rPr>
          <w:rFonts w:ascii="Times New Roman" w:hAnsi="Times New Roman" w:cs="Times New Roman"/>
          <w:bCs/>
          <w:sz w:val="28"/>
          <w:szCs w:val="28"/>
        </w:rPr>
        <w:t>4</w:t>
      </w:r>
      <w:r w:rsidRPr="00CB19E5">
        <w:rPr>
          <w:rFonts w:ascii="Times New Roman" w:hAnsi="Times New Roman" w:cs="Times New Roman"/>
          <w:bCs/>
          <w:sz w:val="28"/>
          <w:szCs w:val="28"/>
        </w:rPr>
        <w:t xml:space="preserve"> Thông tư này phê duyệt chủ trương thành lập Hội đồng quản lý.</w:t>
      </w:r>
    </w:p>
    <w:p w:rsidR="009548F5" w:rsidRPr="00CB19E5" w:rsidRDefault="009548F5" w:rsidP="00E85751">
      <w:pPr>
        <w:spacing w:before="100" w:after="0" w:line="340" w:lineRule="exact"/>
        <w:ind w:firstLine="567"/>
        <w:jc w:val="both"/>
        <w:rPr>
          <w:rFonts w:ascii="Times New Roman" w:hAnsi="Times New Roman" w:cs="Times New Roman"/>
          <w:bCs/>
          <w:sz w:val="28"/>
          <w:szCs w:val="28"/>
        </w:rPr>
      </w:pPr>
      <w:r w:rsidRPr="00CB19E5">
        <w:rPr>
          <w:rFonts w:ascii="Times New Roman" w:hAnsi="Times New Roman" w:cs="Times New Roman"/>
          <w:bCs/>
          <w:sz w:val="28"/>
          <w:szCs w:val="28"/>
        </w:rPr>
        <w:t xml:space="preserve">Đối với đơn vị sự nghiệp công lập có đơn vị cấp trên trực tiếp quản lý, người đứng đầu đơn vị sự nghiệp công lập gửi báo cáo cơ quan quản lý cấp trên trực tiếp để xem xét, </w:t>
      </w:r>
      <w:r>
        <w:rPr>
          <w:rFonts w:ascii="Times New Roman" w:hAnsi="Times New Roman" w:cs="Times New Roman"/>
          <w:bCs/>
          <w:sz w:val="28"/>
          <w:szCs w:val="28"/>
        </w:rPr>
        <w:t xml:space="preserve">có văn bản </w:t>
      </w:r>
      <w:r w:rsidRPr="00CB19E5">
        <w:rPr>
          <w:rFonts w:ascii="Times New Roman" w:hAnsi="Times New Roman" w:cs="Times New Roman"/>
          <w:bCs/>
          <w:sz w:val="28"/>
          <w:szCs w:val="28"/>
        </w:rPr>
        <w:t xml:space="preserve">gửi cơ quan thẩm định trình người có thẩm quyền quy định tại Điều </w:t>
      </w:r>
      <w:r>
        <w:rPr>
          <w:rFonts w:ascii="Times New Roman" w:hAnsi="Times New Roman" w:cs="Times New Roman"/>
          <w:bCs/>
          <w:sz w:val="28"/>
          <w:szCs w:val="28"/>
        </w:rPr>
        <w:t>4</w:t>
      </w:r>
      <w:r w:rsidRPr="00CB19E5">
        <w:rPr>
          <w:rFonts w:ascii="Times New Roman" w:hAnsi="Times New Roman" w:cs="Times New Roman"/>
          <w:bCs/>
          <w:sz w:val="28"/>
          <w:szCs w:val="28"/>
        </w:rPr>
        <w:t xml:space="preserve"> Thông tư này phê duyệt chủ trương thành lập Hội đồng quản lý.</w:t>
      </w:r>
    </w:p>
    <w:p w:rsidR="009548F5" w:rsidRPr="00CB19E5" w:rsidRDefault="009548F5" w:rsidP="007E6298">
      <w:pPr>
        <w:spacing w:before="100" w:after="0" w:line="340" w:lineRule="exact"/>
        <w:ind w:firstLine="562"/>
        <w:jc w:val="both"/>
        <w:rPr>
          <w:rFonts w:ascii="Times New Roman" w:hAnsi="Times New Roman" w:cs="Times New Roman"/>
          <w:bCs/>
          <w:sz w:val="28"/>
          <w:szCs w:val="28"/>
        </w:rPr>
      </w:pPr>
      <w:r w:rsidRPr="00CB19E5">
        <w:rPr>
          <w:rFonts w:ascii="Times New Roman" w:hAnsi="Times New Roman" w:cs="Times New Roman"/>
          <w:bCs/>
          <w:sz w:val="28"/>
          <w:szCs w:val="28"/>
        </w:rPr>
        <w:lastRenderedPageBreak/>
        <w:t xml:space="preserve">2. Đề nghị thành lập Hội đồng quản lý sau </w:t>
      </w:r>
      <w:r w:rsidR="00EB0436">
        <w:rPr>
          <w:rFonts w:ascii="Times New Roman" w:hAnsi="Times New Roman" w:cs="Times New Roman"/>
          <w:bCs/>
          <w:sz w:val="28"/>
          <w:szCs w:val="28"/>
        </w:rPr>
        <w:t xml:space="preserve">khi </w:t>
      </w:r>
      <w:r w:rsidR="00B12422">
        <w:rPr>
          <w:rFonts w:ascii="Times New Roman" w:hAnsi="Times New Roman" w:cs="Times New Roman"/>
          <w:bCs/>
          <w:sz w:val="28"/>
          <w:szCs w:val="28"/>
        </w:rPr>
        <w:t>được</w:t>
      </w:r>
      <w:r w:rsidRPr="00CB19E5">
        <w:rPr>
          <w:rFonts w:ascii="Times New Roman" w:hAnsi="Times New Roman" w:cs="Times New Roman"/>
          <w:bCs/>
          <w:sz w:val="28"/>
          <w:szCs w:val="28"/>
        </w:rPr>
        <w:t xml:space="preserve"> phê duyệt chủ trương</w:t>
      </w:r>
      <w:r>
        <w:rPr>
          <w:rFonts w:ascii="Times New Roman" w:hAnsi="Times New Roman" w:cs="Times New Roman"/>
          <w:bCs/>
          <w:sz w:val="28"/>
          <w:szCs w:val="28"/>
        </w:rPr>
        <w:t>.</w:t>
      </w:r>
    </w:p>
    <w:p w:rsidR="009548F5" w:rsidRPr="00A8250C" w:rsidRDefault="009548F5" w:rsidP="007E6298">
      <w:pPr>
        <w:spacing w:before="100" w:after="0" w:line="340" w:lineRule="exact"/>
        <w:ind w:firstLine="562"/>
        <w:jc w:val="both"/>
        <w:rPr>
          <w:rFonts w:ascii="Times New Roman" w:hAnsi="Times New Roman" w:cs="Times New Roman"/>
          <w:bCs/>
          <w:sz w:val="28"/>
          <w:szCs w:val="28"/>
        </w:rPr>
      </w:pPr>
      <w:r w:rsidRPr="00A8250C">
        <w:rPr>
          <w:rFonts w:ascii="Times New Roman" w:hAnsi="Times New Roman" w:cs="Times New Roman"/>
          <w:bCs/>
          <w:sz w:val="28"/>
          <w:szCs w:val="28"/>
        </w:rPr>
        <w:t xml:space="preserve">a) Sau khi </w:t>
      </w:r>
      <w:r w:rsidR="00A519AB" w:rsidRPr="00A8250C">
        <w:rPr>
          <w:rFonts w:ascii="Times New Roman" w:hAnsi="Times New Roman" w:cs="Times New Roman"/>
          <w:bCs/>
          <w:sz w:val="28"/>
          <w:szCs w:val="28"/>
        </w:rPr>
        <w:t>được</w:t>
      </w:r>
      <w:r w:rsidRPr="00A8250C">
        <w:rPr>
          <w:rFonts w:ascii="Times New Roman" w:hAnsi="Times New Roman" w:cs="Times New Roman"/>
          <w:bCs/>
          <w:sz w:val="28"/>
          <w:szCs w:val="28"/>
        </w:rPr>
        <w:t xml:space="preserve"> phê duyệt chủ trương, người đứng đầu đơn vị sự nghiệp công </w:t>
      </w:r>
      <w:r w:rsidRPr="00A8250C">
        <w:rPr>
          <w:rFonts w:ascii="Times New Roman" w:hAnsi="Times New Roman" w:cs="Times New Roman"/>
          <w:bCs/>
          <w:spacing w:val="-4"/>
          <w:sz w:val="28"/>
          <w:szCs w:val="28"/>
        </w:rPr>
        <w:t>lập chỉ đạo tổ chức lập Hồ sơ thành lập Hội đồng quản lý, tổ chức Hội nghị cán bộ chủ</w:t>
      </w:r>
      <w:r w:rsidRPr="00A8250C">
        <w:rPr>
          <w:rFonts w:ascii="Times New Roman" w:hAnsi="Times New Roman" w:cs="Times New Roman"/>
          <w:bCs/>
          <w:sz w:val="28"/>
          <w:szCs w:val="28"/>
        </w:rPr>
        <w:t xml:space="preserve"> </w:t>
      </w:r>
      <w:r w:rsidRPr="00A8250C">
        <w:rPr>
          <w:rFonts w:ascii="Times New Roman" w:hAnsi="Times New Roman" w:cs="Times New Roman"/>
          <w:bCs/>
          <w:spacing w:val="-2"/>
          <w:sz w:val="28"/>
          <w:szCs w:val="28"/>
        </w:rPr>
        <w:t>chốt của đơn vị để cho ý kiến đối với Đề án thành lập, dự thảo Quy chế hoạt động và đề xuất nhân sự tham gia Hội đồng quản lý của đơn vị. Nhân sự tham gia Hội đồng</w:t>
      </w:r>
      <w:r w:rsidRPr="00A8250C">
        <w:rPr>
          <w:rFonts w:ascii="Times New Roman" w:hAnsi="Times New Roman" w:cs="Times New Roman"/>
          <w:bCs/>
          <w:sz w:val="28"/>
          <w:szCs w:val="28"/>
        </w:rPr>
        <w:t xml:space="preserve"> quản lý phải đáp ứng tiêu chuẩn, điều kiện theo quy định tại Điều 14 Thông tư này;</w:t>
      </w:r>
    </w:p>
    <w:p w:rsidR="009548F5" w:rsidRPr="00CB19E5" w:rsidRDefault="009548F5" w:rsidP="007E6298">
      <w:pPr>
        <w:spacing w:before="100" w:after="0" w:line="340" w:lineRule="exact"/>
        <w:ind w:firstLine="562"/>
        <w:jc w:val="both"/>
        <w:rPr>
          <w:rFonts w:ascii="Times New Roman" w:hAnsi="Times New Roman" w:cs="Times New Roman"/>
          <w:bCs/>
          <w:sz w:val="28"/>
          <w:szCs w:val="28"/>
        </w:rPr>
      </w:pPr>
      <w:r w:rsidRPr="00CB19E5">
        <w:rPr>
          <w:rFonts w:ascii="Times New Roman" w:hAnsi="Times New Roman" w:cs="Times New Roman"/>
          <w:bCs/>
          <w:sz w:val="28"/>
          <w:szCs w:val="28"/>
        </w:rPr>
        <w:t>b) Hội nghị cán bộ chủ chốt của đơn vị bao gồm người đứng đầu, cấp phó của người đứng đầu, cấp ủy, chủ tịch công đoàn, bí thư đoàn thanh niên, lãnh đạo các phòng, ban trực thuộc (nếu có) và đại diện cơ quan quản lý cấp trên, cấp trên trực tiếp (nếu có) của đơn vị sự nghiệp công lậ</w:t>
      </w:r>
      <w:r>
        <w:rPr>
          <w:rFonts w:ascii="Times New Roman" w:hAnsi="Times New Roman" w:cs="Times New Roman"/>
          <w:bCs/>
          <w:sz w:val="28"/>
          <w:szCs w:val="28"/>
        </w:rPr>
        <w:t>p;</w:t>
      </w:r>
    </w:p>
    <w:p w:rsidR="009548F5" w:rsidRPr="00CB19E5" w:rsidRDefault="009548F5" w:rsidP="007E6298">
      <w:pPr>
        <w:spacing w:before="100" w:after="0" w:line="340" w:lineRule="exact"/>
        <w:ind w:firstLine="567"/>
        <w:jc w:val="both"/>
        <w:rPr>
          <w:rFonts w:ascii="Times New Roman" w:hAnsi="Times New Roman" w:cs="Times New Roman"/>
          <w:bCs/>
          <w:sz w:val="28"/>
          <w:szCs w:val="28"/>
        </w:rPr>
      </w:pPr>
      <w:r w:rsidRPr="00BA7459">
        <w:rPr>
          <w:rFonts w:ascii="Times New Roman" w:hAnsi="Times New Roman" w:cs="Times New Roman"/>
          <w:bCs/>
          <w:spacing w:val="-2"/>
          <w:sz w:val="28"/>
          <w:szCs w:val="28"/>
        </w:rPr>
        <w:t xml:space="preserve">c) Trên cơ sở kết quả </w:t>
      </w:r>
      <w:r w:rsidR="00BA7459" w:rsidRPr="00BA7459">
        <w:rPr>
          <w:rFonts w:ascii="Times New Roman" w:hAnsi="Times New Roman" w:cs="Times New Roman"/>
          <w:bCs/>
          <w:spacing w:val="-2"/>
          <w:sz w:val="28"/>
          <w:szCs w:val="28"/>
        </w:rPr>
        <w:t>hội nghị cán bộ</w:t>
      </w:r>
      <w:r w:rsidRPr="00BA7459">
        <w:rPr>
          <w:rFonts w:ascii="Times New Roman" w:hAnsi="Times New Roman" w:cs="Times New Roman"/>
          <w:bCs/>
          <w:spacing w:val="-2"/>
          <w:sz w:val="28"/>
          <w:szCs w:val="28"/>
        </w:rPr>
        <w:t xml:space="preserve"> chủ chốt, người đứng đầu đơn vị sự nghiệp</w:t>
      </w:r>
      <w:r w:rsidRPr="00CB19E5">
        <w:rPr>
          <w:rFonts w:ascii="Times New Roman" w:hAnsi="Times New Roman" w:cs="Times New Roman"/>
          <w:bCs/>
          <w:sz w:val="28"/>
          <w:szCs w:val="28"/>
        </w:rPr>
        <w:t xml:space="preserve"> công lập chỉ đạo hoàn thiện Hồ sơ thành lập Hội đồng quản lý gửi cơ quan thẩm định trình người có thẩm quyền quyết định theo quy định tại </w:t>
      </w:r>
      <w:r w:rsidRPr="000C10F5">
        <w:rPr>
          <w:rFonts w:ascii="Times New Roman" w:hAnsi="Times New Roman" w:cs="Times New Roman"/>
          <w:bCs/>
          <w:sz w:val="28"/>
          <w:szCs w:val="28"/>
        </w:rPr>
        <w:t>Điều 4 Thông tư này</w:t>
      </w:r>
      <w:r>
        <w:rPr>
          <w:rFonts w:ascii="Times New Roman" w:hAnsi="Times New Roman" w:cs="Times New Roman"/>
          <w:bCs/>
          <w:sz w:val="28"/>
          <w:szCs w:val="28"/>
        </w:rPr>
        <w:t>;</w:t>
      </w:r>
    </w:p>
    <w:p w:rsidR="009548F5" w:rsidRPr="00CB19E5" w:rsidRDefault="009548F5" w:rsidP="007E6298">
      <w:pPr>
        <w:spacing w:before="100" w:after="0" w:line="340" w:lineRule="exact"/>
        <w:ind w:firstLine="562"/>
        <w:jc w:val="both"/>
        <w:rPr>
          <w:rFonts w:ascii="Times New Roman" w:hAnsi="Times New Roman" w:cs="Times New Roman"/>
          <w:bCs/>
          <w:sz w:val="28"/>
          <w:szCs w:val="28"/>
        </w:rPr>
      </w:pPr>
      <w:r w:rsidRPr="00CB19E5">
        <w:rPr>
          <w:rFonts w:ascii="Times New Roman" w:hAnsi="Times New Roman" w:cs="Times New Roman"/>
          <w:bCs/>
          <w:sz w:val="28"/>
          <w:szCs w:val="28"/>
        </w:rPr>
        <w:t xml:space="preserve">Đối với đơn vị sự nghiệp công lập có đơn vị cấp trên trực tiếp quản lý, người đứng đầu đơn vị sự nghiệp công lập gửi Hồ sơ đến cơ quan quản lý cấp trên trực tiếp để gửi cơ quan thẩm định trình người có thẩm quyền thành lập Hội đồng quản lý quy định tại </w:t>
      </w:r>
      <w:r w:rsidRPr="000C10F5">
        <w:rPr>
          <w:rFonts w:ascii="Times New Roman" w:hAnsi="Times New Roman" w:cs="Times New Roman"/>
          <w:bCs/>
          <w:sz w:val="28"/>
          <w:szCs w:val="28"/>
        </w:rPr>
        <w:t>Điều 4 Thông tư này</w:t>
      </w:r>
      <w:r w:rsidRPr="00CB19E5">
        <w:rPr>
          <w:rFonts w:ascii="Times New Roman" w:hAnsi="Times New Roman" w:cs="Times New Roman"/>
          <w:bCs/>
          <w:sz w:val="28"/>
          <w:szCs w:val="28"/>
        </w:rPr>
        <w:t xml:space="preserve"> xem xét, quyết định.</w:t>
      </w:r>
    </w:p>
    <w:p w:rsidR="009548F5" w:rsidRPr="005934CF" w:rsidRDefault="009548F5" w:rsidP="007E6298">
      <w:pPr>
        <w:spacing w:before="100" w:after="0" w:line="340" w:lineRule="exact"/>
        <w:ind w:firstLine="562"/>
        <w:jc w:val="both"/>
        <w:rPr>
          <w:rFonts w:ascii="Times New Roman" w:hAnsi="Times New Roman" w:cs="Times New Roman"/>
          <w:spacing w:val="2"/>
          <w:sz w:val="28"/>
          <w:szCs w:val="28"/>
        </w:rPr>
      </w:pPr>
      <w:r w:rsidRPr="005934CF">
        <w:rPr>
          <w:rFonts w:ascii="Times New Roman" w:hAnsi="Times New Roman" w:cs="Times New Roman"/>
          <w:spacing w:val="2"/>
          <w:sz w:val="28"/>
          <w:szCs w:val="28"/>
        </w:rPr>
        <w:t>3. Cơ quan thẩm định hồ sơ thành lập Hội đồng quản lý tiến hành thẩm định các nội dung về sự cần thiết, số lượng, cơ cấu, thành phần, tiêu chuẩn của thành viên Hội đồng quản lý; chức năng, nhiệm vụ, quyền hạn, quy chế hoạt động của Hội đồng quản lý và các nội dung khác có liên quan, cụ thể:</w:t>
      </w:r>
    </w:p>
    <w:p w:rsidR="009548F5" w:rsidRPr="005934CF" w:rsidRDefault="009548F5" w:rsidP="007E6298">
      <w:pPr>
        <w:spacing w:before="100" w:after="0" w:line="340" w:lineRule="exact"/>
        <w:ind w:firstLine="562"/>
        <w:jc w:val="both"/>
        <w:rPr>
          <w:rFonts w:ascii="Times New Roman" w:hAnsi="Times New Roman" w:cs="Times New Roman"/>
          <w:spacing w:val="2"/>
          <w:sz w:val="28"/>
          <w:szCs w:val="28"/>
        </w:rPr>
      </w:pPr>
      <w:r w:rsidRPr="005934CF">
        <w:rPr>
          <w:rFonts w:ascii="Times New Roman" w:hAnsi="Times New Roman" w:cs="Times New Roman"/>
          <w:spacing w:val="2"/>
          <w:sz w:val="28"/>
          <w:szCs w:val="28"/>
        </w:rPr>
        <w:t>a) Vụ Tổ chức cán bộ thuộc Bộ Kế hoạch và Đầu tư có trách nhiệm thẩm định hồ sơ thành lập Hội đồng quản lý của các đơn vị sự nghiệp công lập thuộc phạm vi quản lý của Bộ Kế hoạch và Đầu tư</w:t>
      </w:r>
      <w:r w:rsidR="00B658DB" w:rsidRPr="005934CF">
        <w:rPr>
          <w:rFonts w:ascii="Times New Roman" w:hAnsi="Times New Roman" w:cs="Times New Roman"/>
          <w:spacing w:val="2"/>
          <w:sz w:val="28"/>
          <w:szCs w:val="28"/>
        </w:rPr>
        <w:t>;</w:t>
      </w:r>
    </w:p>
    <w:p w:rsidR="009548F5" w:rsidRPr="00F35BC2" w:rsidRDefault="009548F5" w:rsidP="007E6298">
      <w:pPr>
        <w:spacing w:before="100" w:after="0" w:line="320" w:lineRule="exact"/>
        <w:ind w:firstLine="562"/>
        <w:jc w:val="both"/>
        <w:rPr>
          <w:rFonts w:ascii="Times New Roman" w:hAnsi="Times New Roman" w:cs="Times New Roman"/>
          <w:sz w:val="28"/>
          <w:szCs w:val="28"/>
        </w:rPr>
      </w:pPr>
      <w:r w:rsidRPr="00F35BC2">
        <w:rPr>
          <w:rFonts w:ascii="Times New Roman" w:hAnsi="Times New Roman" w:cs="Times New Roman"/>
          <w:sz w:val="28"/>
          <w:szCs w:val="28"/>
        </w:rPr>
        <w:t xml:space="preserve">b) </w:t>
      </w:r>
      <w:r>
        <w:rPr>
          <w:rFonts w:ascii="Times New Roman" w:hAnsi="Times New Roman" w:cs="Times New Roman"/>
          <w:sz w:val="28"/>
          <w:szCs w:val="28"/>
        </w:rPr>
        <w:t>C</w:t>
      </w:r>
      <w:r w:rsidRPr="00F35BC2">
        <w:rPr>
          <w:rFonts w:ascii="Times New Roman" w:hAnsi="Times New Roman" w:cs="Times New Roman"/>
          <w:sz w:val="28"/>
          <w:szCs w:val="28"/>
        </w:rPr>
        <w:t xml:space="preserve">ơ quan chuyên môn tham mưu quản lý nhà nước về lĩnh vực tổ chức bộ máy thuộc Ủy ban nhân dân cấp tỉnh có trách nhiệm thẩm định đối với việc thành lập Hội đồng quản lý của các đơn vị sự nghiệp công lập thuộc </w:t>
      </w:r>
      <w:r>
        <w:rPr>
          <w:rFonts w:ascii="Times New Roman" w:hAnsi="Times New Roman" w:cs="Times New Roman"/>
          <w:iCs/>
          <w:sz w:val="28"/>
          <w:szCs w:val="28"/>
        </w:rPr>
        <w:t>phạm vi quản lý của</w:t>
      </w:r>
      <w:r w:rsidRPr="00F35BC2">
        <w:rPr>
          <w:rFonts w:ascii="Times New Roman" w:hAnsi="Times New Roman" w:cs="Times New Roman"/>
          <w:iCs/>
          <w:sz w:val="28"/>
          <w:szCs w:val="28"/>
        </w:rPr>
        <w:t xml:space="preserve"> Ủy ban nhân dân các tỉnh.</w:t>
      </w:r>
      <w:r w:rsidRPr="00F35BC2">
        <w:rPr>
          <w:rFonts w:ascii="Times New Roman" w:hAnsi="Times New Roman" w:cs="Times New Roman"/>
          <w:sz w:val="28"/>
          <w:szCs w:val="28"/>
        </w:rPr>
        <w:t xml:space="preserve"> </w:t>
      </w:r>
    </w:p>
    <w:p w:rsidR="00E85751" w:rsidRPr="00E85751" w:rsidRDefault="009548F5" w:rsidP="007E6298">
      <w:pPr>
        <w:spacing w:before="100" w:after="0" w:line="340" w:lineRule="exact"/>
        <w:ind w:firstLine="562"/>
        <w:jc w:val="both"/>
        <w:rPr>
          <w:rFonts w:ascii="Times New Roman" w:hAnsi="Times New Roman" w:cs="Times New Roman"/>
          <w:bCs/>
          <w:sz w:val="28"/>
          <w:szCs w:val="28"/>
        </w:rPr>
      </w:pPr>
      <w:r w:rsidRPr="006A7F83">
        <w:rPr>
          <w:rFonts w:ascii="Times New Roman" w:hAnsi="Times New Roman" w:cs="Times New Roman"/>
          <w:bCs/>
          <w:sz w:val="28"/>
          <w:szCs w:val="28"/>
        </w:rPr>
        <w:t xml:space="preserve">4. </w:t>
      </w:r>
      <w:r w:rsidR="00E85751" w:rsidRPr="00E85751">
        <w:rPr>
          <w:rFonts w:ascii="Times New Roman" w:hAnsi="Times New Roman" w:cs="Times New Roman"/>
          <w:bCs/>
          <w:sz w:val="28"/>
          <w:szCs w:val="28"/>
        </w:rPr>
        <w:t>Trên cơ sở kết quả thẩm định, đơn vị sự nghiệp công lập hoặc đơn vị cấp trên trực tiếp quản lý đơn vị sự nghiệp công lập báo cáo giải trình tiếp thu ý kiến thẩm định, hoàn chỉnh hồ sơ báo cáo cơ quan hoặc người có thẩm quyền xem xét, quyết định thành lập Hội đồng quản lý</w:t>
      </w:r>
    </w:p>
    <w:p w:rsidR="009548F5" w:rsidRDefault="009548F5" w:rsidP="007E6298">
      <w:pPr>
        <w:spacing w:before="100" w:after="0" w:line="340" w:lineRule="exact"/>
        <w:ind w:firstLine="562"/>
        <w:jc w:val="both"/>
        <w:rPr>
          <w:rFonts w:ascii="Times New Roman" w:hAnsi="Times New Roman" w:cs="Times New Roman"/>
          <w:sz w:val="28"/>
          <w:szCs w:val="28"/>
        </w:rPr>
      </w:pPr>
      <w:r>
        <w:rPr>
          <w:rFonts w:ascii="Times New Roman" w:hAnsi="Times New Roman" w:cs="Times New Roman"/>
          <w:sz w:val="28"/>
          <w:szCs w:val="28"/>
        </w:rPr>
        <w:t>5</w:t>
      </w:r>
      <w:r w:rsidRPr="00CB19E5">
        <w:rPr>
          <w:rFonts w:ascii="Times New Roman" w:hAnsi="Times New Roman" w:cs="Times New Roman"/>
          <w:sz w:val="28"/>
          <w:szCs w:val="28"/>
        </w:rPr>
        <w:t xml:space="preserve">. Trên cơ sở </w:t>
      </w:r>
      <w:r>
        <w:rPr>
          <w:rFonts w:ascii="Times New Roman" w:hAnsi="Times New Roman" w:cs="Times New Roman"/>
          <w:sz w:val="28"/>
          <w:szCs w:val="28"/>
        </w:rPr>
        <w:t xml:space="preserve">văn bản </w:t>
      </w:r>
      <w:r w:rsidRPr="00CB19E5">
        <w:rPr>
          <w:rFonts w:ascii="Times New Roman" w:hAnsi="Times New Roman" w:cs="Times New Roman"/>
          <w:sz w:val="28"/>
          <w:szCs w:val="28"/>
        </w:rPr>
        <w:t xml:space="preserve">đề nghị </w:t>
      </w:r>
      <w:r>
        <w:rPr>
          <w:rFonts w:ascii="Times New Roman" w:hAnsi="Times New Roman" w:cs="Times New Roman"/>
          <w:sz w:val="28"/>
          <w:szCs w:val="28"/>
        </w:rPr>
        <w:t xml:space="preserve">thành lập, văn bản thẩm định thành lập Hội đồng quản lý, </w:t>
      </w:r>
      <w:r w:rsidRPr="00CB19E5">
        <w:rPr>
          <w:rFonts w:ascii="Times New Roman" w:hAnsi="Times New Roman" w:cs="Times New Roman"/>
          <w:sz w:val="28"/>
          <w:szCs w:val="28"/>
        </w:rPr>
        <w:t xml:space="preserve">cơ quan </w:t>
      </w:r>
      <w:r>
        <w:rPr>
          <w:rFonts w:ascii="Times New Roman" w:hAnsi="Times New Roman" w:cs="Times New Roman"/>
          <w:sz w:val="28"/>
          <w:szCs w:val="28"/>
        </w:rPr>
        <w:t xml:space="preserve">hoặc </w:t>
      </w:r>
      <w:r w:rsidRPr="00CB19E5">
        <w:rPr>
          <w:rFonts w:ascii="Times New Roman" w:hAnsi="Times New Roman" w:cs="Times New Roman"/>
          <w:sz w:val="28"/>
          <w:szCs w:val="28"/>
        </w:rPr>
        <w:t xml:space="preserve">người có thẩm quyền thành lập Hội đồng quản lý </w:t>
      </w:r>
      <w:r>
        <w:rPr>
          <w:rFonts w:ascii="Times New Roman" w:hAnsi="Times New Roman" w:cs="Times New Roman"/>
          <w:sz w:val="28"/>
          <w:szCs w:val="28"/>
        </w:rPr>
        <w:t xml:space="preserve">quy định tại Điều 4 Thông tư này </w:t>
      </w:r>
      <w:r w:rsidRPr="00CB19E5">
        <w:rPr>
          <w:rFonts w:ascii="Times New Roman" w:hAnsi="Times New Roman" w:cs="Times New Roman"/>
          <w:sz w:val="28"/>
          <w:szCs w:val="28"/>
        </w:rPr>
        <w:t>xem xét, quyết định thành lập</w:t>
      </w:r>
      <w:r>
        <w:rPr>
          <w:rFonts w:ascii="Times New Roman" w:hAnsi="Times New Roman" w:cs="Times New Roman"/>
          <w:sz w:val="28"/>
          <w:szCs w:val="28"/>
        </w:rPr>
        <w:t xml:space="preserve"> Hội đồng quản lý và</w:t>
      </w:r>
      <w:r w:rsidRPr="00CB19E5">
        <w:rPr>
          <w:rFonts w:ascii="Times New Roman" w:hAnsi="Times New Roman" w:cs="Times New Roman"/>
          <w:sz w:val="28"/>
          <w:szCs w:val="28"/>
        </w:rPr>
        <w:t xml:space="preserve"> phê duyệt Quy chế hoạt động của Hội đồng quản lý.</w:t>
      </w:r>
    </w:p>
    <w:p w:rsidR="00146126" w:rsidRPr="00CB19E5" w:rsidRDefault="00146126" w:rsidP="007E6298">
      <w:pPr>
        <w:spacing w:before="100" w:after="0" w:line="340" w:lineRule="exact"/>
        <w:ind w:firstLine="567"/>
        <w:jc w:val="both"/>
        <w:rPr>
          <w:rFonts w:ascii="Times New Roman" w:hAnsi="Times New Roman" w:cs="Times New Roman"/>
          <w:b/>
          <w:bCs/>
          <w:sz w:val="28"/>
          <w:szCs w:val="28"/>
        </w:rPr>
      </w:pPr>
      <w:r w:rsidRPr="00CB19E5">
        <w:rPr>
          <w:rFonts w:ascii="Times New Roman" w:hAnsi="Times New Roman" w:cs="Times New Roman"/>
          <w:b/>
          <w:bCs/>
          <w:sz w:val="28"/>
          <w:szCs w:val="28"/>
        </w:rPr>
        <w:t xml:space="preserve">Điều </w:t>
      </w:r>
      <w:r w:rsidR="009548F5">
        <w:rPr>
          <w:rFonts w:ascii="Times New Roman" w:hAnsi="Times New Roman" w:cs="Times New Roman"/>
          <w:b/>
          <w:bCs/>
          <w:sz w:val="28"/>
          <w:szCs w:val="28"/>
        </w:rPr>
        <w:t>6</w:t>
      </w:r>
      <w:r w:rsidRPr="00CB19E5">
        <w:rPr>
          <w:rFonts w:ascii="Times New Roman" w:hAnsi="Times New Roman" w:cs="Times New Roman"/>
          <w:b/>
          <w:bCs/>
          <w:sz w:val="28"/>
          <w:szCs w:val="28"/>
        </w:rPr>
        <w:t>. Hồ sơ đề nghị thành lập Hội đồng quản lý</w:t>
      </w:r>
    </w:p>
    <w:p w:rsidR="00A34BC7" w:rsidRPr="003B0F4D" w:rsidRDefault="00146126" w:rsidP="007E6298">
      <w:pPr>
        <w:spacing w:before="100" w:after="0" w:line="340" w:lineRule="exact"/>
        <w:ind w:firstLine="562"/>
        <w:jc w:val="both"/>
        <w:rPr>
          <w:rFonts w:ascii="Times New Roman" w:hAnsi="Times New Roman" w:cs="Times New Roman"/>
          <w:spacing w:val="2"/>
          <w:sz w:val="28"/>
          <w:szCs w:val="28"/>
        </w:rPr>
      </w:pPr>
      <w:r w:rsidRPr="003B0F4D">
        <w:rPr>
          <w:rFonts w:ascii="Times New Roman" w:hAnsi="Times New Roman" w:cs="Times New Roman"/>
          <w:spacing w:val="2"/>
          <w:sz w:val="28"/>
          <w:szCs w:val="28"/>
        </w:rPr>
        <w:t>1. Văn bản đề nghị thành lập Hội đồng quản lý của đơn vị sự nghiệp công lập;</w:t>
      </w:r>
      <w:r w:rsidR="00552302" w:rsidRPr="003B0F4D">
        <w:rPr>
          <w:rFonts w:ascii="Times New Roman" w:hAnsi="Times New Roman" w:cs="Times New Roman"/>
          <w:spacing w:val="2"/>
          <w:sz w:val="28"/>
          <w:szCs w:val="28"/>
        </w:rPr>
        <w:t xml:space="preserve"> v</w:t>
      </w:r>
      <w:r w:rsidRPr="003B0F4D">
        <w:rPr>
          <w:rFonts w:ascii="Times New Roman" w:hAnsi="Times New Roman" w:cs="Times New Roman"/>
          <w:spacing w:val="2"/>
          <w:sz w:val="28"/>
          <w:szCs w:val="28"/>
        </w:rPr>
        <w:t xml:space="preserve">ăn bản đề nghị thành lập Hội đồng quản lý của đơn vị cấp trên trực tiếp quản lý đơn vị sự nghiệp công lập (nếu có). Cấp trên trực tiếp của đơn vị sự nghiệp công </w:t>
      </w:r>
      <w:r w:rsidRPr="003B0F4D">
        <w:rPr>
          <w:rFonts w:ascii="Times New Roman" w:hAnsi="Times New Roman" w:cs="Times New Roman"/>
          <w:spacing w:val="2"/>
          <w:sz w:val="28"/>
          <w:szCs w:val="28"/>
        </w:rPr>
        <w:lastRenderedPageBreak/>
        <w:t>lập thuộc cục, thuộ</w:t>
      </w:r>
      <w:r w:rsidR="00552302" w:rsidRPr="003B0F4D">
        <w:rPr>
          <w:rFonts w:ascii="Times New Roman" w:hAnsi="Times New Roman" w:cs="Times New Roman"/>
          <w:spacing w:val="2"/>
          <w:sz w:val="28"/>
          <w:szCs w:val="28"/>
        </w:rPr>
        <w:t>c tổng</w:t>
      </w:r>
      <w:r w:rsidRPr="003B0F4D">
        <w:rPr>
          <w:rFonts w:ascii="Times New Roman" w:hAnsi="Times New Roman" w:cs="Times New Roman"/>
          <w:spacing w:val="2"/>
          <w:sz w:val="28"/>
          <w:szCs w:val="28"/>
        </w:rPr>
        <w:t xml:space="preserve"> cục thuộc bộ là cục, t</w:t>
      </w:r>
      <w:r w:rsidR="00A34BC7" w:rsidRPr="003B0F4D">
        <w:rPr>
          <w:rFonts w:ascii="Times New Roman" w:hAnsi="Times New Roman" w:cs="Times New Roman"/>
          <w:spacing w:val="2"/>
          <w:sz w:val="28"/>
          <w:szCs w:val="28"/>
        </w:rPr>
        <w:t>ổng</w:t>
      </w:r>
      <w:r w:rsidRPr="003B0F4D">
        <w:rPr>
          <w:rFonts w:ascii="Times New Roman" w:hAnsi="Times New Roman" w:cs="Times New Roman"/>
          <w:spacing w:val="2"/>
          <w:sz w:val="28"/>
          <w:szCs w:val="28"/>
        </w:rPr>
        <w:t xml:space="preserve"> cục t</w:t>
      </w:r>
      <w:r w:rsidR="00A34BC7" w:rsidRPr="003B0F4D">
        <w:rPr>
          <w:rFonts w:ascii="Times New Roman" w:hAnsi="Times New Roman" w:cs="Times New Roman"/>
          <w:spacing w:val="2"/>
          <w:sz w:val="28"/>
          <w:szCs w:val="28"/>
        </w:rPr>
        <w:t>h</w:t>
      </w:r>
      <w:r w:rsidRPr="003B0F4D">
        <w:rPr>
          <w:rFonts w:ascii="Times New Roman" w:hAnsi="Times New Roman" w:cs="Times New Roman"/>
          <w:spacing w:val="2"/>
          <w:sz w:val="28"/>
          <w:szCs w:val="28"/>
        </w:rPr>
        <w:t xml:space="preserve">uộc bộ; </w:t>
      </w:r>
      <w:r w:rsidR="00A34BC7" w:rsidRPr="003B0F4D">
        <w:rPr>
          <w:rFonts w:ascii="Times New Roman" w:hAnsi="Times New Roman" w:cs="Times New Roman"/>
          <w:spacing w:val="2"/>
          <w:sz w:val="28"/>
          <w:szCs w:val="28"/>
        </w:rPr>
        <w:t xml:space="preserve">cấp trên trực tiếp của đơn vị sự nghiệp công lập thuộc </w:t>
      </w:r>
      <w:r w:rsidR="00A34BC7" w:rsidRPr="003B0F4D">
        <w:rPr>
          <w:rFonts w:ascii="Times New Roman" w:hAnsi="Times New Roman" w:cs="Times New Roman"/>
          <w:iCs/>
          <w:spacing w:val="2"/>
          <w:sz w:val="28"/>
          <w:szCs w:val="28"/>
        </w:rPr>
        <w:t>Sở Kế hoạch và Đầu tư, Ban Quản lý các Khu công nghiệp, Khu kinh tế thuộc Ủy ban nhân dân các tỉnh</w:t>
      </w:r>
      <w:r w:rsidR="00552302" w:rsidRPr="003B0F4D">
        <w:rPr>
          <w:rFonts w:ascii="Times New Roman" w:hAnsi="Times New Roman" w:cs="Times New Roman"/>
          <w:iCs/>
          <w:spacing w:val="2"/>
          <w:sz w:val="28"/>
          <w:szCs w:val="28"/>
        </w:rPr>
        <w:t xml:space="preserve"> </w:t>
      </w:r>
      <w:r w:rsidR="00A34BC7" w:rsidRPr="003B0F4D">
        <w:rPr>
          <w:rFonts w:ascii="Times New Roman" w:hAnsi="Times New Roman" w:cs="Times New Roman"/>
          <w:iCs/>
          <w:spacing w:val="2"/>
          <w:sz w:val="28"/>
          <w:szCs w:val="28"/>
        </w:rPr>
        <w:t>là Sở Kế hoạch và Đầu tư, Ban Quản lý các Khu công nghiệp, Khu kinh tế</w:t>
      </w:r>
      <w:r w:rsidR="00552302" w:rsidRPr="003B0F4D">
        <w:rPr>
          <w:rFonts w:ascii="Times New Roman" w:hAnsi="Times New Roman" w:cs="Times New Roman"/>
          <w:iCs/>
          <w:spacing w:val="2"/>
          <w:sz w:val="28"/>
          <w:szCs w:val="28"/>
        </w:rPr>
        <w:t>.</w:t>
      </w:r>
    </w:p>
    <w:p w:rsidR="00146126" w:rsidRPr="00CB19E5" w:rsidRDefault="00552302" w:rsidP="007E6298">
      <w:pPr>
        <w:spacing w:before="80" w:after="0" w:line="340" w:lineRule="exact"/>
        <w:ind w:firstLine="562"/>
        <w:jc w:val="both"/>
        <w:rPr>
          <w:rFonts w:ascii="Times New Roman" w:hAnsi="Times New Roman" w:cs="Times New Roman"/>
          <w:sz w:val="28"/>
          <w:szCs w:val="28"/>
        </w:rPr>
      </w:pPr>
      <w:r>
        <w:rPr>
          <w:rFonts w:ascii="Times New Roman" w:hAnsi="Times New Roman" w:cs="Times New Roman"/>
          <w:sz w:val="28"/>
          <w:szCs w:val="28"/>
        </w:rPr>
        <w:t>2</w:t>
      </w:r>
      <w:r w:rsidR="00146126" w:rsidRPr="00CB19E5">
        <w:rPr>
          <w:rFonts w:ascii="Times New Roman" w:hAnsi="Times New Roman" w:cs="Times New Roman"/>
          <w:sz w:val="28"/>
          <w:szCs w:val="28"/>
        </w:rPr>
        <w:t>. Đề án thành lập Hội đồng quả</w:t>
      </w:r>
      <w:r>
        <w:rPr>
          <w:rFonts w:ascii="Times New Roman" w:hAnsi="Times New Roman" w:cs="Times New Roman"/>
          <w:sz w:val="28"/>
          <w:szCs w:val="28"/>
        </w:rPr>
        <w:t>n lý.</w:t>
      </w:r>
    </w:p>
    <w:p w:rsidR="00146126" w:rsidRPr="00CB19E5" w:rsidRDefault="00552302" w:rsidP="007E6298">
      <w:pPr>
        <w:spacing w:before="80" w:after="0" w:line="340" w:lineRule="exact"/>
        <w:ind w:firstLine="562"/>
        <w:jc w:val="both"/>
        <w:rPr>
          <w:rFonts w:ascii="Times New Roman" w:hAnsi="Times New Roman" w:cs="Times New Roman"/>
          <w:sz w:val="28"/>
          <w:szCs w:val="28"/>
        </w:rPr>
      </w:pPr>
      <w:r>
        <w:rPr>
          <w:rFonts w:ascii="Times New Roman" w:hAnsi="Times New Roman" w:cs="Times New Roman"/>
          <w:sz w:val="28"/>
          <w:szCs w:val="28"/>
        </w:rPr>
        <w:t>3</w:t>
      </w:r>
      <w:r w:rsidR="00146126" w:rsidRPr="00CB19E5">
        <w:rPr>
          <w:rFonts w:ascii="Times New Roman" w:hAnsi="Times New Roman" w:cs="Times New Roman"/>
          <w:sz w:val="28"/>
          <w:szCs w:val="28"/>
        </w:rPr>
        <w:t>. Dự thảo Quy chế hoạt động của Hội đồng quả</w:t>
      </w:r>
      <w:r>
        <w:rPr>
          <w:rFonts w:ascii="Times New Roman" w:hAnsi="Times New Roman" w:cs="Times New Roman"/>
          <w:sz w:val="28"/>
          <w:szCs w:val="28"/>
        </w:rPr>
        <w:t>n lý.</w:t>
      </w:r>
    </w:p>
    <w:p w:rsidR="00146126" w:rsidRPr="003466B7" w:rsidRDefault="00552302" w:rsidP="007E6298">
      <w:pPr>
        <w:spacing w:before="80" w:after="0" w:line="340" w:lineRule="exact"/>
        <w:ind w:firstLine="562"/>
        <w:jc w:val="both"/>
        <w:rPr>
          <w:rFonts w:ascii="Times New Roman" w:hAnsi="Times New Roman" w:cs="Times New Roman"/>
          <w:sz w:val="28"/>
          <w:szCs w:val="28"/>
        </w:rPr>
      </w:pPr>
      <w:r w:rsidRPr="003466B7">
        <w:rPr>
          <w:rFonts w:ascii="Times New Roman" w:hAnsi="Times New Roman" w:cs="Times New Roman"/>
          <w:sz w:val="28"/>
          <w:szCs w:val="28"/>
        </w:rPr>
        <w:t>4</w:t>
      </w:r>
      <w:r w:rsidR="00146126" w:rsidRPr="003466B7">
        <w:rPr>
          <w:rFonts w:ascii="Times New Roman" w:hAnsi="Times New Roman" w:cs="Times New Roman"/>
          <w:sz w:val="28"/>
          <w:szCs w:val="28"/>
        </w:rPr>
        <w:t>. Các tài liệu chứng minh đủ điều kiện thành lập Hội đồng quản lý theo quy đị</w:t>
      </w:r>
      <w:r w:rsidRPr="003466B7">
        <w:rPr>
          <w:rFonts w:ascii="Times New Roman" w:hAnsi="Times New Roman" w:cs="Times New Roman"/>
          <w:sz w:val="28"/>
          <w:szCs w:val="28"/>
        </w:rPr>
        <w:t>nh</w:t>
      </w:r>
      <w:r w:rsidR="00B12422" w:rsidRPr="003466B7">
        <w:rPr>
          <w:rFonts w:ascii="Times New Roman" w:hAnsi="Times New Roman" w:cs="Times New Roman"/>
          <w:sz w:val="28"/>
          <w:szCs w:val="28"/>
        </w:rPr>
        <w:t xml:space="preserve"> tại Điều 3 Thông tư này</w:t>
      </w:r>
      <w:r w:rsidRPr="003466B7">
        <w:rPr>
          <w:rFonts w:ascii="Times New Roman" w:hAnsi="Times New Roman" w:cs="Times New Roman"/>
          <w:sz w:val="28"/>
          <w:szCs w:val="28"/>
        </w:rPr>
        <w:t>.</w:t>
      </w:r>
    </w:p>
    <w:p w:rsidR="00146126" w:rsidRPr="00CB19E5" w:rsidRDefault="00552302" w:rsidP="007E6298">
      <w:pPr>
        <w:spacing w:before="80" w:after="0" w:line="340" w:lineRule="exact"/>
        <w:ind w:firstLine="562"/>
        <w:jc w:val="both"/>
        <w:rPr>
          <w:rFonts w:ascii="Times New Roman" w:hAnsi="Times New Roman" w:cs="Times New Roman"/>
          <w:sz w:val="28"/>
          <w:szCs w:val="28"/>
        </w:rPr>
      </w:pPr>
      <w:r>
        <w:rPr>
          <w:rFonts w:ascii="Times New Roman" w:hAnsi="Times New Roman" w:cs="Times New Roman"/>
          <w:sz w:val="28"/>
          <w:szCs w:val="28"/>
        </w:rPr>
        <w:t>5</w:t>
      </w:r>
      <w:r w:rsidR="00146126" w:rsidRPr="00CB19E5">
        <w:rPr>
          <w:rFonts w:ascii="Times New Roman" w:hAnsi="Times New Roman" w:cs="Times New Roman"/>
          <w:sz w:val="28"/>
          <w:szCs w:val="28"/>
        </w:rPr>
        <w:t>. Biên bản họp liên tịch và Hội nghị cán bộ chủ chố</w:t>
      </w:r>
      <w:r>
        <w:rPr>
          <w:rFonts w:ascii="Times New Roman" w:hAnsi="Times New Roman" w:cs="Times New Roman"/>
          <w:sz w:val="28"/>
          <w:szCs w:val="28"/>
        </w:rPr>
        <w:t>t.</w:t>
      </w:r>
    </w:p>
    <w:p w:rsidR="00146126" w:rsidRPr="00CB19E5" w:rsidRDefault="00552302" w:rsidP="007E6298">
      <w:pPr>
        <w:spacing w:before="100" w:after="0" w:line="340" w:lineRule="exact"/>
        <w:ind w:firstLine="562"/>
        <w:jc w:val="both"/>
        <w:rPr>
          <w:rFonts w:ascii="Times New Roman" w:hAnsi="Times New Roman" w:cs="Times New Roman"/>
          <w:sz w:val="28"/>
          <w:szCs w:val="28"/>
        </w:rPr>
      </w:pPr>
      <w:r>
        <w:rPr>
          <w:rFonts w:ascii="Times New Roman" w:hAnsi="Times New Roman" w:cs="Times New Roman"/>
          <w:sz w:val="28"/>
          <w:szCs w:val="28"/>
        </w:rPr>
        <w:t>6</w:t>
      </w:r>
      <w:r w:rsidR="00146126" w:rsidRPr="00CB19E5">
        <w:rPr>
          <w:rFonts w:ascii="Times New Roman" w:hAnsi="Times New Roman" w:cs="Times New Roman"/>
          <w:sz w:val="28"/>
          <w:szCs w:val="28"/>
        </w:rPr>
        <w:t>. Ý kiến của các cơ quan</w:t>
      </w:r>
      <w:r w:rsidR="00B12422">
        <w:rPr>
          <w:rFonts w:ascii="Times New Roman" w:hAnsi="Times New Roman" w:cs="Times New Roman"/>
          <w:sz w:val="28"/>
          <w:szCs w:val="28"/>
        </w:rPr>
        <w:t>, đơn vị</w:t>
      </w:r>
      <w:r w:rsidR="00146126" w:rsidRPr="00CB19E5">
        <w:rPr>
          <w:rFonts w:ascii="Times New Roman" w:hAnsi="Times New Roman" w:cs="Times New Roman"/>
          <w:sz w:val="28"/>
          <w:szCs w:val="28"/>
        </w:rPr>
        <w:t xml:space="preserve"> có liên quan </w:t>
      </w:r>
      <w:r w:rsidR="00B12422" w:rsidRPr="00CB19E5">
        <w:rPr>
          <w:rFonts w:ascii="Times New Roman" w:hAnsi="Times New Roman" w:cs="Times New Roman"/>
          <w:sz w:val="28"/>
          <w:szCs w:val="28"/>
        </w:rPr>
        <w:t>(</w:t>
      </w:r>
      <w:r w:rsidR="00C42115" w:rsidRPr="00C42115">
        <w:rPr>
          <w:rFonts w:ascii="Times New Roman" w:hAnsi="Times New Roman" w:cs="Times New Roman"/>
          <w:sz w:val="28"/>
          <w:szCs w:val="28"/>
        </w:rPr>
        <w:t>Báo cáo tổng hợp</w:t>
      </w:r>
      <w:r w:rsidR="00C42115">
        <w:rPr>
          <w:rFonts w:ascii="Times New Roman" w:hAnsi="Times New Roman" w:cs="Times New Roman"/>
          <w:sz w:val="28"/>
          <w:szCs w:val="28"/>
        </w:rPr>
        <w:t xml:space="preserve"> và </w:t>
      </w:r>
      <w:r w:rsidR="00C42115" w:rsidRPr="00C42115">
        <w:rPr>
          <w:rFonts w:ascii="Times New Roman" w:hAnsi="Times New Roman" w:cs="Times New Roman"/>
          <w:sz w:val="28"/>
          <w:szCs w:val="28"/>
        </w:rPr>
        <w:t>giải trình tiếp thu ý kiến góp ý</w:t>
      </w:r>
      <w:r w:rsidR="00C42115">
        <w:rPr>
          <w:rFonts w:ascii="Times New Roman" w:hAnsi="Times New Roman" w:cs="Times New Roman"/>
          <w:sz w:val="28"/>
          <w:szCs w:val="28"/>
        </w:rPr>
        <w:t xml:space="preserve">, </w:t>
      </w:r>
      <w:r w:rsidR="00C42115" w:rsidRPr="00C42115">
        <w:rPr>
          <w:rFonts w:ascii="Times New Roman" w:hAnsi="Times New Roman" w:cs="Times New Roman"/>
          <w:sz w:val="28"/>
          <w:szCs w:val="28"/>
        </w:rPr>
        <w:t xml:space="preserve">báo cáo thẩm định hồ sơ thành lập Hội đồng quản lý, báo cáo tiếp thu, giải trình ý kiến thẩm định </w:t>
      </w:r>
      <w:r w:rsidR="00C42115">
        <w:rPr>
          <w:rFonts w:ascii="Times New Roman" w:hAnsi="Times New Roman" w:cs="Times New Roman"/>
          <w:sz w:val="28"/>
          <w:szCs w:val="28"/>
        </w:rPr>
        <w:t xml:space="preserve">và các báo cáo, ý kiến khác </w:t>
      </w:r>
      <w:r w:rsidR="00C42115" w:rsidRPr="00CB19E5">
        <w:rPr>
          <w:rFonts w:ascii="Times New Roman" w:hAnsi="Times New Roman" w:cs="Times New Roman"/>
          <w:sz w:val="28"/>
          <w:szCs w:val="28"/>
        </w:rPr>
        <w:t>nếu có)</w:t>
      </w:r>
      <w:r>
        <w:rPr>
          <w:rFonts w:ascii="Times New Roman" w:hAnsi="Times New Roman" w:cs="Times New Roman"/>
          <w:sz w:val="28"/>
          <w:szCs w:val="28"/>
        </w:rPr>
        <w:t>.</w:t>
      </w:r>
    </w:p>
    <w:p w:rsidR="00146126" w:rsidRPr="00CB19E5" w:rsidRDefault="00552302" w:rsidP="007E6298">
      <w:pPr>
        <w:spacing w:before="8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7</w:t>
      </w:r>
      <w:r w:rsidR="00146126" w:rsidRPr="00CB19E5">
        <w:rPr>
          <w:rFonts w:ascii="Times New Roman" w:hAnsi="Times New Roman" w:cs="Times New Roman"/>
          <w:sz w:val="28"/>
          <w:szCs w:val="28"/>
        </w:rPr>
        <w:t>. Các giấy tờ có liên quan khác (nếu có).</w:t>
      </w:r>
    </w:p>
    <w:p w:rsidR="00146126" w:rsidRPr="00CB19E5" w:rsidRDefault="00146126" w:rsidP="007E6298">
      <w:pPr>
        <w:spacing w:before="80" w:after="0" w:line="340" w:lineRule="exact"/>
        <w:ind w:firstLine="562"/>
        <w:jc w:val="both"/>
        <w:rPr>
          <w:rFonts w:ascii="Times New Roman" w:hAnsi="Times New Roman" w:cs="Times New Roman"/>
          <w:b/>
          <w:bCs/>
          <w:sz w:val="28"/>
          <w:szCs w:val="28"/>
        </w:rPr>
      </w:pPr>
      <w:r w:rsidRPr="00CB19E5">
        <w:rPr>
          <w:rFonts w:ascii="Times New Roman" w:hAnsi="Times New Roman" w:cs="Times New Roman"/>
          <w:b/>
          <w:bCs/>
          <w:sz w:val="28"/>
          <w:szCs w:val="28"/>
        </w:rPr>
        <w:t xml:space="preserve">Điều </w:t>
      </w:r>
      <w:r w:rsidR="009548F5">
        <w:rPr>
          <w:rFonts w:ascii="Times New Roman" w:hAnsi="Times New Roman" w:cs="Times New Roman"/>
          <w:b/>
          <w:bCs/>
          <w:sz w:val="28"/>
          <w:szCs w:val="28"/>
        </w:rPr>
        <w:t>7</w:t>
      </w:r>
      <w:r w:rsidRPr="00CB19E5">
        <w:rPr>
          <w:rFonts w:ascii="Times New Roman" w:hAnsi="Times New Roman" w:cs="Times New Roman"/>
          <w:b/>
          <w:bCs/>
          <w:sz w:val="28"/>
          <w:szCs w:val="28"/>
        </w:rPr>
        <w:t>. Nội dung Đề án thành lập Hội đồng quản lý</w:t>
      </w:r>
    </w:p>
    <w:p w:rsidR="00146126" w:rsidRPr="00CB19E5" w:rsidRDefault="00146126" w:rsidP="007E6298">
      <w:pPr>
        <w:spacing w:before="8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1. Sự cần thiết và cơ sở pháp lý thành lập Hội đồng quản lý</w:t>
      </w:r>
      <w:r w:rsidR="000B7F50">
        <w:rPr>
          <w:rFonts w:ascii="Times New Roman" w:hAnsi="Times New Roman" w:cs="Times New Roman"/>
          <w:sz w:val="28"/>
          <w:szCs w:val="28"/>
        </w:rPr>
        <w:t>.</w:t>
      </w:r>
    </w:p>
    <w:p w:rsidR="00146126" w:rsidRPr="00CB19E5" w:rsidRDefault="00146126" w:rsidP="007E6298">
      <w:pPr>
        <w:spacing w:before="8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2. Vị trí, chức năng, nhiệm vụ, quyền hạn của Hội đồng quản lý</w:t>
      </w:r>
      <w:r w:rsidR="000B7F50">
        <w:rPr>
          <w:rFonts w:ascii="Times New Roman" w:hAnsi="Times New Roman" w:cs="Times New Roman"/>
          <w:sz w:val="28"/>
          <w:szCs w:val="28"/>
        </w:rPr>
        <w:t>.</w:t>
      </w:r>
    </w:p>
    <w:p w:rsidR="00146126" w:rsidRPr="009456F9" w:rsidRDefault="00146126" w:rsidP="007E6298">
      <w:pPr>
        <w:spacing w:before="80" w:after="0" w:line="340" w:lineRule="exact"/>
        <w:ind w:firstLine="562"/>
        <w:jc w:val="both"/>
        <w:rPr>
          <w:rFonts w:ascii="Times New Roman" w:hAnsi="Times New Roman" w:cs="Times New Roman"/>
          <w:spacing w:val="2"/>
          <w:sz w:val="28"/>
          <w:szCs w:val="28"/>
        </w:rPr>
      </w:pPr>
      <w:r w:rsidRPr="009456F9">
        <w:rPr>
          <w:rFonts w:ascii="Times New Roman" w:hAnsi="Times New Roman" w:cs="Times New Roman"/>
          <w:spacing w:val="2"/>
          <w:sz w:val="28"/>
          <w:szCs w:val="28"/>
        </w:rPr>
        <w:t>3. Số lượng, cơ cấu thành viên Hội đồng quản lý; nhiệm vụ cụ thể của thành viên Hội đồng quả</w:t>
      </w:r>
      <w:r w:rsidR="000B7F50" w:rsidRPr="009456F9">
        <w:rPr>
          <w:rFonts w:ascii="Times New Roman" w:hAnsi="Times New Roman" w:cs="Times New Roman"/>
          <w:spacing w:val="2"/>
          <w:sz w:val="28"/>
          <w:szCs w:val="28"/>
        </w:rPr>
        <w:t>n lý.</w:t>
      </w:r>
    </w:p>
    <w:p w:rsidR="00146126" w:rsidRPr="00CB19E5" w:rsidRDefault="00146126" w:rsidP="007E6298">
      <w:pPr>
        <w:spacing w:before="8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4. Dự kiến phương án nhân sự của Hội đồng quản lý</w:t>
      </w:r>
      <w:r w:rsidR="000B7F50">
        <w:rPr>
          <w:rFonts w:ascii="Times New Roman" w:hAnsi="Times New Roman" w:cs="Times New Roman"/>
          <w:sz w:val="28"/>
          <w:szCs w:val="28"/>
        </w:rPr>
        <w:t>.</w:t>
      </w:r>
    </w:p>
    <w:p w:rsidR="00146126" w:rsidRPr="00CB19E5" w:rsidRDefault="00146126" w:rsidP="00C03B59">
      <w:pPr>
        <w:spacing w:before="8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 xml:space="preserve">5. Kiến nghị của </w:t>
      </w:r>
      <w:r w:rsidR="00B12422">
        <w:rPr>
          <w:rFonts w:ascii="Times New Roman" w:hAnsi="Times New Roman" w:cs="Times New Roman"/>
          <w:sz w:val="28"/>
          <w:szCs w:val="28"/>
        </w:rPr>
        <w:t>cơ quan</w:t>
      </w:r>
      <w:r w:rsidRPr="00CB19E5">
        <w:rPr>
          <w:rFonts w:ascii="Times New Roman" w:hAnsi="Times New Roman" w:cs="Times New Roman"/>
          <w:sz w:val="28"/>
          <w:szCs w:val="28"/>
        </w:rPr>
        <w:t xml:space="preserve"> đề nghị thành lập Hội đồng quản lý (nếu có)</w:t>
      </w:r>
      <w:r w:rsidR="000B7F50">
        <w:rPr>
          <w:rFonts w:ascii="Times New Roman" w:hAnsi="Times New Roman" w:cs="Times New Roman"/>
          <w:sz w:val="28"/>
          <w:szCs w:val="28"/>
        </w:rPr>
        <w:t>.</w:t>
      </w:r>
    </w:p>
    <w:p w:rsidR="00146126" w:rsidRPr="00CB19E5" w:rsidRDefault="00146126" w:rsidP="00C03B59">
      <w:pPr>
        <w:spacing w:before="8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6. Các nội dung khác theo quy định của pháp luật chuyên ngành (nếu có).</w:t>
      </w:r>
    </w:p>
    <w:p w:rsidR="00225399" w:rsidRDefault="00225399" w:rsidP="00A8250C">
      <w:pPr>
        <w:spacing w:before="80" w:after="0" w:line="240" w:lineRule="auto"/>
        <w:jc w:val="center"/>
        <w:rPr>
          <w:rFonts w:ascii="Times New Roman" w:hAnsi="Times New Roman" w:cs="Times New Roman"/>
          <w:b/>
          <w:bCs/>
          <w:sz w:val="28"/>
          <w:szCs w:val="28"/>
        </w:rPr>
      </w:pPr>
    </w:p>
    <w:p w:rsidR="005F0F73" w:rsidRPr="00CB19E5" w:rsidRDefault="006A7F83" w:rsidP="003B0F4D">
      <w:pPr>
        <w:spacing w:after="0" w:line="240" w:lineRule="auto"/>
        <w:jc w:val="center"/>
        <w:rPr>
          <w:rFonts w:ascii="Times New Roman" w:hAnsi="Times New Roman" w:cs="Times New Roman"/>
          <w:b/>
          <w:bCs/>
          <w:sz w:val="28"/>
          <w:szCs w:val="28"/>
        </w:rPr>
      </w:pPr>
      <w:r w:rsidRPr="00CB19E5">
        <w:rPr>
          <w:rFonts w:ascii="Times New Roman" w:hAnsi="Times New Roman" w:cs="Times New Roman"/>
          <w:b/>
          <w:bCs/>
          <w:sz w:val="28"/>
          <w:szCs w:val="28"/>
        </w:rPr>
        <w:t>Chương II</w:t>
      </w:r>
      <w:r>
        <w:rPr>
          <w:rFonts w:ascii="Times New Roman" w:hAnsi="Times New Roman" w:cs="Times New Roman"/>
          <w:b/>
          <w:bCs/>
          <w:sz w:val="28"/>
          <w:szCs w:val="28"/>
        </w:rPr>
        <w:t>I</w:t>
      </w:r>
    </w:p>
    <w:p w:rsidR="000F3A15" w:rsidRDefault="00BA0E5C" w:rsidP="00CB19E5">
      <w:pPr>
        <w:spacing w:after="0" w:line="240" w:lineRule="auto"/>
        <w:jc w:val="center"/>
        <w:rPr>
          <w:rFonts w:ascii="Times New Roman" w:hAnsi="Times New Roman" w:cs="Times New Roman"/>
          <w:b/>
          <w:bCs/>
          <w:sz w:val="28"/>
          <w:szCs w:val="28"/>
        </w:rPr>
      </w:pPr>
      <w:r w:rsidRPr="00CB19E5">
        <w:rPr>
          <w:rFonts w:ascii="Times New Roman" w:hAnsi="Times New Roman" w:cs="Times New Roman"/>
          <w:b/>
          <w:bCs/>
          <w:sz w:val="28"/>
          <w:szCs w:val="28"/>
        </w:rPr>
        <w:t xml:space="preserve">VỊ TRÍ, </w:t>
      </w:r>
      <w:r w:rsidR="000F3A15">
        <w:rPr>
          <w:rFonts w:ascii="Times New Roman" w:hAnsi="Times New Roman" w:cs="Times New Roman"/>
          <w:b/>
          <w:bCs/>
          <w:sz w:val="28"/>
          <w:szCs w:val="28"/>
        </w:rPr>
        <w:t xml:space="preserve">CHỨC NĂNG, </w:t>
      </w:r>
      <w:r w:rsidRPr="00CB19E5">
        <w:rPr>
          <w:rFonts w:ascii="Times New Roman" w:hAnsi="Times New Roman" w:cs="Times New Roman"/>
          <w:b/>
          <w:bCs/>
          <w:sz w:val="28"/>
          <w:szCs w:val="28"/>
        </w:rPr>
        <w:t>NHIỆM VỤ, QUYỀN HẠN</w:t>
      </w:r>
      <w:r w:rsidR="00BB22CF" w:rsidRPr="00CB19E5">
        <w:rPr>
          <w:rFonts w:ascii="Times New Roman" w:hAnsi="Times New Roman" w:cs="Times New Roman"/>
          <w:b/>
          <w:bCs/>
          <w:sz w:val="28"/>
          <w:szCs w:val="28"/>
        </w:rPr>
        <w:t>, CƠ CẤU TỔ CHỨC</w:t>
      </w:r>
      <w:r w:rsidRPr="00CB19E5">
        <w:rPr>
          <w:rFonts w:ascii="Times New Roman" w:hAnsi="Times New Roman" w:cs="Times New Roman"/>
          <w:b/>
          <w:bCs/>
          <w:sz w:val="28"/>
          <w:szCs w:val="28"/>
        </w:rPr>
        <w:t xml:space="preserve"> </w:t>
      </w:r>
    </w:p>
    <w:p w:rsidR="00BA0E5C" w:rsidRDefault="00BA0E5C" w:rsidP="00CB19E5">
      <w:pPr>
        <w:spacing w:after="0" w:line="240" w:lineRule="auto"/>
        <w:jc w:val="center"/>
        <w:rPr>
          <w:rFonts w:ascii="Times New Roman" w:hAnsi="Times New Roman" w:cs="Times New Roman"/>
          <w:b/>
          <w:bCs/>
          <w:sz w:val="28"/>
          <w:szCs w:val="28"/>
        </w:rPr>
      </w:pPr>
      <w:r w:rsidRPr="00CB19E5">
        <w:rPr>
          <w:rFonts w:ascii="Times New Roman" w:hAnsi="Times New Roman" w:cs="Times New Roman"/>
          <w:b/>
          <w:bCs/>
          <w:sz w:val="28"/>
          <w:szCs w:val="28"/>
        </w:rPr>
        <w:t xml:space="preserve">VÀ </w:t>
      </w:r>
      <w:r w:rsidR="00BB22CF" w:rsidRPr="00CB19E5">
        <w:rPr>
          <w:rFonts w:ascii="Times New Roman" w:hAnsi="Times New Roman" w:cs="Times New Roman"/>
          <w:b/>
          <w:bCs/>
          <w:sz w:val="28"/>
          <w:szCs w:val="28"/>
        </w:rPr>
        <w:t xml:space="preserve">QUY CHẾ </w:t>
      </w:r>
      <w:r w:rsidR="005F222D" w:rsidRPr="00CB19E5">
        <w:rPr>
          <w:rFonts w:ascii="Times New Roman" w:hAnsi="Times New Roman" w:cs="Times New Roman"/>
          <w:b/>
          <w:bCs/>
          <w:sz w:val="28"/>
          <w:szCs w:val="28"/>
        </w:rPr>
        <w:t>HOẠT ĐỘNG</w:t>
      </w:r>
      <w:r w:rsidR="00BB22CF" w:rsidRPr="00CB19E5">
        <w:rPr>
          <w:rFonts w:ascii="Times New Roman" w:hAnsi="Times New Roman" w:cs="Times New Roman"/>
          <w:b/>
          <w:bCs/>
          <w:sz w:val="28"/>
          <w:szCs w:val="28"/>
        </w:rPr>
        <w:t xml:space="preserve"> </w:t>
      </w:r>
      <w:r w:rsidRPr="00CB19E5">
        <w:rPr>
          <w:rFonts w:ascii="Times New Roman" w:hAnsi="Times New Roman" w:cs="Times New Roman"/>
          <w:b/>
          <w:bCs/>
          <w:sz w:val="28"/>
          <w:szCs w:val="28"/>
        </w:rPr>
        <w:t>CỦA HỘI ĐỒNG QUẢN LÝ</w:t>
      </w:r>
    </w:p>
    <w:p w:rsidR="00363E79" w:rsidRPr="00CB19E5" w:rsidRDefault="00363E79" w:rsidP="003B0F4D">
      <w:pPr>
        <w:spacing w:before="120" w:after="0" w:line="240" w:lineRule="auto"/>
        <w:jc w:val="center"/>
        <w:rPr>
          <w:rFonts w:ascii="Times New Roman" w:hAnsi="Times New Roman" w:cs="Times New Roman"/>
          <w:b/>
          <w:bCs/>
          <w:sz w:val="28"/>
          <w:szCs w:val="28"/>
        </w:rPr>
      </w:pPr>
    </w:p>
    <w:p w:rsidR="00194C77" w:rsidRPr="00CB19E5" w:rsidRDefault="00194C77" w:rsidP="003B0F4D">
      <w:pPr>
        <w:spacing w:after="0" w:line="340" w:lineRule="exact"/>
        <w:ind w:firstLine="562"/>
        <w:jc w:val="both"/>
        <w:rPr>
          <w:rFonts w:ascii="Times New Roman" w:hAnsi="Times New Roman" w:cs="Times New Roman"/>
          <w:b/>
          <w:bCs/>
          <w:sz w:val="28"/>
          <w:szCs w:val="28"/>
        </w:rPr>
      </w:pPr>
      <w:r w:rsidRPr="00CB19E5">
        <w:rPr>
          <w:rFonts w:ascii="Times New Roman" w:hAnsi="Times New Roman" w:cs="Times New Roman"/>
          <w:b/>
          <w:bCs/>
          <w:sz w:val="28"/>
          <w:szCs w:val="28"/>
        </w:rPr>
        <w:t xml:space="preserve">Điều </w:t>
      </w:r>
      <w:r w:rsidR="005D4535">
        <w:rPr>
          <w:rFonts w:ascii="Times New Roman" w:hAnsi="Times New Roman" w:cs="Times New Roman"/>
          <w:b/>
          <w:bCs/>
          <w:sz w:val="28"/>
          <w:szCs w:val="28"/>
        </w:rPr>
        <w:t>8</w:t>
      </w:r>
      <w:r w:rsidRPr="00CB19E5">
        <w:rPr>
          <w:rFonts w:ascii="Times New Roman" w:hAnsi="Times New Roman" w:cs="Times New Roman"/>
          <w:b/>
          <w:bCs/>
          <w:sz w:val="28"/>
          <w:szCs w:val="28"/>
        </w:rPr>
        <w:t>. Vị trí</w:t>
      </w:r>
      <w:r w:rsidR="000F3A15">
        <w:rPr>
          <w:rFonts w:ascii="Times New Roman" w:hAnsi="Times New Roman" w:cs="Times New Roman"/>
          <w:b/>
          <w:bCs/>
          <w:sz w:val="28"/>
          <w:szCs w:val="28"/>
        </w:rPr>
        <w:t>, chức năng</w:t>
      </w:r>
      <w:r w:rsidR="00BB0EF0" w:rsidRPr="00CB19E5">
        <w:rPr>
          <w:rFonts w:ascii="Times New Roman" w:hAnsi="Times New Roman" w:cs="Times New Roman"/>
          <w:b/>
          <w:bCs/>
          <w:sz w:val="28"/>
          <w:szCs w:val="28"/>
        </w:rPr>
        <w:t xml:space="preserve"> của Hội đồng quản lý</w:t>
      </w:r>
    </w:p>
    <w:p w:rsidR="00183C65" w:rsidRPr="00881965" w:rsidRDefault="00183C65" w:rsidP="0009178F">
      <w:pPr>
        <w:spacing w:before="100" w:after="0" w:line="340" w:lineRule="exact"/>
        <w:ind w:firstLine="562"/>
        <w:jc w:val="both"/>
        <w:rPr>
          <w:rFonts w:ascii="Times New Roman" w:hAnsi="Times New Roman" w:cs="Times New Roman"/>
          <w:sz w:val="28"/>
          <w:szCs w:val="28"/>
        </w:rPr>
      </w:pPr>
      <w:r>
        <w:rPr>
          <w:rFonts w:ascii="Times New Roman" w:hAnsi="Times New Roman" w:cs="Times New Roman"/>
          <w:sz w:val="28"/>
          <w:szCs w:val="28"/>
        </w:rPr>
        <w:t xml:space="preserve">1. </w:t>
      </w:r>
      <w:r w:rsidR="00630D27" w:rsidRPr="00881965">
        <w:rPr>
          <w:rFonts w:ascii="Times New Roman" w:hAnsi="Times New Roman" w:cs="Times New Roman"/>
          <w:sz w:val="28"/>
          <w:szCs w:val="28"/>
          <w:lang w:val="vi-VN"/>
        </w:rPr>
        <w:t xml:space="preserve">Hội đồng quản lý là </w:t>
      </w:r>
      <w:r w:rsidR="00630D27" w:rsidRPr="00881965">
        <w:rPr>
          <w:rFonts w:ascii="Times New Roman" w:hAnsi="Times New Roman" w:cs="Times New Roman"/>
          <w:sz w:val="28"/>
          <w:szCs w:val="28"/>
        </w:rPr>
        <w:t xml:space="preserve">đại diện </w:t>
      </w:r>
      <w:r w:rsidR="00630D27" w:rsidRPr="00881965">
        <w:rPr>
          <w:rFonts w:ascii="Times New Roman" w:hAnsi="Times New Roman" w:cs="Times New Roman"/>
          <w:sz w:val="28"/>
          <w:szCs w:val="28"/>
          <w:lang w:val="vi-VN"/>
        </w:rPr>
        <w:t>của Bộ</w:t>
      </w:r>
      <w:r w:rsidR="00A9509B" w:rsidRPr="00881965">
        <w:rPr>
          <w:rFonts w:ascii="Times New Roman" w:hAnsi="Times New Roman" w:cs="Times New Roman"/>
          <w:sz w:val="28"/>
          <w:szCs w:val="28"/>
        </w:rPr>
        <w:t xml:space="preserve"> </w:t>
      </w:r>
      <w:r w:rsidR="00CB19E5" w:rsidRPr="00881965">
        <w:rPr>
          <w:rFonts w:ascii="Times New Roman" w:hAnsi="Times New Roman" w:cs="Times New Roman"/>
          <w:sz w:val="28"/>
          <w:szCs w:val="28"/>
        </w:rPr>
        <w:t xml:space="preserve">Kế hoạch và Đầu tư </w:t>
      </w:r>
      <w:r w:rsidR="00A9509B" w:rsidRPr="00881965">
        <w:rPr>
          <w:rFonts w:ascii="Times New Roman" w:hAnsi="Times New Roman" w:cs="Times New Roman"/>
          <w:sz w:val="28"/>
          <w:szCs w:val="28"/>
        </w:rPr>
        <w:t>(đối với đơn vị sự nghiệp công lập thuộc</w:t>
      </w:r>
      <w:r w:rsidR="00DA041E" w:rsidRPr="00881965">
        <w:rPr>
          <w:rFonts w:ascii="Times New Roman" w:hAnsi="Times New Roman" w:cs="Times New Roman"/>
          <w:sz w:val="28"/>
          <w:szCs w:val="28"/>
        </w:rPr>
        <w:t xml:space="preserve"> phạm vi quản lý của</w:t>
      </w:r>
      <w:r w:rsidR="00A9509B" w:rsidRPr="00881965">
        <w:rPr>
          <w:rFonts w:ascii="Times New Roman" w:hAnsi="Times New Roman" w:cs="Times New Roman"/>
          <w:sz w:val="28"/>
          <w:szCs w:val="28"/>
        </w:rPr>
        <w:t xml:space="preserve"> Bộ</w:t>
      </w:r>
      <w:r w:rsidR="00881965" w:rsidRPr="00881965">
        <w:rPr>
          <w:rFonts w:ascii="Times New Roman" w:hAnsi="Times New Roman" w:cs="Times New Roman"/>
          <w:sz w:val="28"/>
          <w:szCs w:val="28"/>
        </w:rPr>
        <w:t>)</w:t>
      </w:r>
      <w:r>
        <w:rPr>
          <w:rFonts w:ascii="Times New Roman" w:hAnsi="Times New Roman" w:cs="Times New Roman"/>
          <w:sz w:val="28"/>
          <w:szCs w:val="28"/>
        </w:rPr>
        <w:t xml:space="preserve"> </w:t>
      </w:r>
      <w:r w:rsidRPr="00881965">
        <w:rPr>
          <w:rFonts w:ascii="Times New Roman" w:hAnsi="Times New Roman" w:cs="Times New Roman"/>
          <w:sz w:val="28"/>
          <w:szCs w:val="28"/>
          <w:lang w:val="vi-VN"/>
        </w:rPr>
        <w:t>tại đơn vị sự nghiệp công lập</w:t>
      </w:r>
      <w:r w:rsidRPr="00881965">
        <w:rPr>
          <w:rFonts w:ascii="Times New Roman" w:hAnsi="Times New Roman" w:cs="Times New Roman"/>
          <w:sz w:val="28"/>
          <w:szCs w:val="28"/>
        </w:rPr>
        <w:t>.</w:t>
      </w:r>
    </w:p>
    <w:p w:rsidR="00BB22CF" w:rsidRPr="00881965" w:rsidRDefault="00183C65" w:rsidP="00C03B59">
      <w:pPr>
        <w:spacing w:before="100" w:after="0" w:line="320" w:lineRule="exact"/>
        <w:ind w:firstLine="562"/>
        <w:jc w:val="both"/>
        <w:rPr>
          <w:rFonts w:ascii="Times New Roman" w:hAnsi="Times New Roman" w:cs="Times New Roman"/>
          <w:sz w:val="28"/>
          <w:szCs w:val="28"/>
        </w:rPr>
      </w:pPr>
      <w:r>
        <w:rPr>
          <w:rFonts w:ascii="Times New Roman" w:hAnsi="Times New Roman" w:cs="Times New Roman"/>
          <w:sz w:val="28"/>
          <w:szCs w:val="28"/>
        </w:rPr>
        <w:t xml:space="preserve">2. </w:t>
      </w:r>
      <w:r w:rsidRPr="00881965">
        <w:rPr>
          <w:rFonts w:ascii="Times New Roman" w:hAnsi="Times New Roman" w:cs="Times New Roman"/>
          <w:sz w:val="28"/>
          <w:szCs w:val="28"/>
          <w:lang w:val="vi-VN"/>
        </w:rPr>
        <w:t xml:space="preserve">Hội đồng quản lý là </w:t>
      </w:r>
      <w:r w:rsidRPr="00881965">
        <w:rPr>
          <w:rFonts w:ascii="Times New Roman" w:hAnsi="Times New Roman" w:cs="Times New Roman"/>
          <w:sz w:val="28"/>
          <w:szCs w:val="28"/>
        </w:rPr>
        <w:t xml:space="preserve">đại diện </w:t>
      </w:r>
      <w:r w:rsidRPr="00881965">
        <w:rPr>
          <w:rFonts w:ascii="Times New Roman" w:hAnsi="Times New Roman" w:cs="Times New Roman"/>
          <w:sz w:val="28"/>
          <w:szCs w:val="28"/>
          <w:lang w:val="vi-VN"/>
        </w:rPr>
        <w:t xml:space="preserve">của </w:t>
      </w:r>
      <w:r w:rsidR="00630D27" w:rsidRPr="00881965">
        <w:rPr>
          <w:rFonts w:ascii="Times New Roman" w:hAnsi="Times New Roman" w:cs="Times New Roman"/>
          <w:sz w:val="28"/>
          <w:szCs w:val="28"/>
          <w:lang w:val="vi-VN"/>
        </w:rPr>
        <w:t>Ủy ban nhân dân cấp tỉnh</w:t>
      </w:r>
      <w:r w:rsidR="00A9509B" w:rsidRPr="00881965">
        <w:rPr>
          <w:rFonts w:ascii="Times New Roman" w:hAnsi="Times New Roman" w:cs="Times New Roman"/>
          <w:sz w:val="28"/>
          <w:szCs w:val="28"/>
        </w:rPr>
        <w:t xml:space="preserve"> (đối với đơn vị sự nghiệp công lập thuộc</w:t>
      </w:r>
      <w:r w:rsidR="0009178F">
        <w:rPr>
          <w:rFonts w:ascii="Times New Roman" w:hAnsi="Times New Roman" w:cs="Times New Roman"/>
          <w:sz w:val="28"/>
          <w:szCs w:val="28"/>
        </w:rPr>
        <w:t xml:space="preserve"> </w:t>
      </w:r>
      <w:r w:rsidR="0009178F" w:rsidRPr="00881965">
        <w:rPr>
          <w:rFonts w:ascii="Times New Roman" w:hAnsi="Times New Roman" w:cs="Times New Roman"/>
          <w:sz w:val="28"/>
          <w:szCs w:val="28"/>
        </w:rPr>
        <w:t>phạm vi quản lý của</w:t>
      </w:r>
      <w:r>
        <w:rPr>
          <w:rFonts w:ascii="Times New Roman" w:hAnsi="Times New Roman" w:cs="Times New Roman"/>
          <w:sz w:val="28"/>
          <w:szCs w:val="28"/>
        </w:rPr>
        <w:t xml:space="preserve"> </w:t>
      </w:r>
      <w:r w:rsidRPr="00881965">
        <w:rPr>
          <w:rFonts w:ascii="Times New Roman" w:hAnsi="Times New Roman" w:cs="Times New Roman"/>
          <w:sz w:val="28"/>
          <w:szCs w:val="28"/>
          <w:lang w:val="vi-VN"/>
        </w:rPr>
        <w:t>Ủy ban nhân dân cấp tỉnh</w:t>
      </w:r>
      <w:r w:rsidR="00A9509B" w:rsidRPr="00881965">
        <w:rPr>
          <w:rFonts w:ascii="Times New Roman" w:hAnsi="Times New Roman" w:cs="Times New Roman"/>
          <w:sz w:val="28"/>
          <w:szCs w:val="28"/>
        </w:rPr>
        <w:t>)</w:t>
      </w:r>
      <w:r w:rsidR="00630D27" w:rsidRPr="00881965">
        <w:rPr>
          <w:rFonts w:ascii="Times New Roman" w:hAnsi="Times New Roman" w:cs="Times New Roman"/>
          <w:sz w:val="28"/>
          <w:szCs w:val="28"/>
          <w:lang w:val="vi-VN"/>
        </w:rPr>
        <w:t xml:space="preserve"> tại đơn vị sự nghiệp công lập</w:t>
      </w:r>
      <w:r w:rsidR="00630D27" w:rsidRPr="00881965">
        <w:rPr>
          <w:rFonts w:ascii="Times New Roman" w:hAnsi="Times New Roman" w:cs="Times New Roman"/>
          <w:sz w:val="28"/>
          <w:szCs w:val="28"/>
        </w:rPr>
        <w:t>.</w:t>
      </w:r>
    </w:p>
    <w:p w:rsidR="00194C77" w:rsidRPr="00CB19E5" w:rsidRDefault="00194C77" w:rsidP="0009178F">
      <w:pPr>
        <w:spacing w:before="100" w:after="0" w:line="340" w:lineRule="exact"/>
        <w:ind w:firstLine="567"/>
        <w:jc w:val="both"/>
        <w:rPr>
          <w:rFonts w:ascii="Times New Roman" w:hAnsi="Times New Roman" w:cs="Times New Roman"/>
          <w:b/>
          <w:bCs/>
          <w:sz w:val="28"/>
          <w:szCs w:val="28"/>
        </w:rPr>
      </w:pPr>
      <w:r w:rsidRPr="00CB19E5">
        <w:rPr>
          <w:rFonts w:ascii="Times New Roman" w:hAnsi="Times New Roman" w:cs="Times New Roman"/>
          <w:b/>
          <w:bCs/>
          <w:sz w:val="28"/>
          <w:szCs w:val="28"/>
        </w:rPr>
        <w:t xml:space="preserve">Điều </w:t>
      </w:r>
      <w:r w:rsidR="005D4535">
        <w:rPr>
          <w:rFonts w:ascii="Times New Roman" w:hAnsi="Times New Roman" w:cs="Times New Roman"/>
          <w:b/>
          <w:bCs/>
          <w:sz w:val="28"/>
          <w:szCs w:val="28"/>
        </w:rPr>
        <w:t>9</w:t>
      </w:r>
      <w:r w:rsidR="00404C81" w:rsidRPr="00CB19E5">
        <w:rPr>
          <w:rFonts w:ascii="Times New Roman" w:hAnsi="Times New Roman" w:cs="Times New Roman"/>
          <w:b/>
          <w:bCs/>
          <w:sz w:val="28"/>
          <w:szCs w:val="28"/>
        </w:rPr>
        <w:t xml:space="preserve">. </w:t>
      </w:r>
      <w:r w:rsidR="00211E10">
        <w:rPr>
          <w:rFonts w:ascii="Times New Roman" w:hAnsi="Times New Roman" w:cs="Times New Roman"/>
          <w:b/>
          <w:bCs/>
          <w:sz w:val="28"/>
          <w:szCs w:val="28"/>
        </w:rPr>
        <w:t>N</w:t>
      </w:r>
      <w:r w:rsidR="00404C81" w:rsidRPr="00CB19E5">
        <w:rPr>
          <w:rFonts w:ascii="Times New Roman" w:hAnsi="Times New Roman" w:cs="Times New Roman"/>
          <w:b/>
          <w:bCs/>
          <w:sz w:val="28"/>
          <w:szCs w:val="28"/>
        </w:rPr>
        <w:t>hiệm vụ, quyền hạn</w:t>
      </w:r>
      <w:r w:rsidR="00AC7101" w:rsidRPr="00CB19E5">
        <w:rPr>
          <w:rFonts w:ascii="Times New Roman" w:hAnsi="Times New Roman" w:cs="Times New Roman"/>
          <w:b/>
          <w:bCs/>
          <w:sz w:val="28"/>
          <w:szCs w:val="28"/>
        </w:rPr>
        <w:t xml:space="preserve"> của Hội đồng quản lý</w:t>
      </w:r>
    </w:p>
    <w:p w:rsidR="001E59E1" w:rsidRPr="00CB19E5" w:rsidRDefault="00211E10" w:rsidP="0009178F">
      <w:pPr>
        <w:spacing w:before="100" w:after="0" w:line="340" w:lineRule="exact"/>
        <w:ind w:firstLine="567"/>
        <w:jc w:val="both"/>
        <w:rPr>
          <w:rFonts w:ascii="Times New Roman" w:hAnsi="Times New Roman" w:cs="Times New Roman"/>
          <w:sz w:val="28"/>
          <w:szCs w:val="28"/>
        </w:rPr>
      </w:pPr>
      <w:r>
        <w:rPr>
          <w:rFonts w:ascii="Times New Roman" w:hAnsi="Times New Roman" w:cs="Times New Roman"/>
          <w:bCs/>
          <w:sz w:val="28"/>
          <w:szCs w:val="28"/>
        </w:rPr>
        <w:t>N</w:t>
      </w:r>
      <w:r w:rsidR="001E59E1" w:rsidRPr="00CB19E5">
        <w:rPr>
          <w:rFonts w:ascii="Times New Roman" w:hAnsi="Times New Roman" w:cs="Times New Roman"/>
          <w:bCs/>
          <w:sz w:val="28"/>
          <w:szCs w:val="28"/>
        </w:rPr>
        <w:t>hiệm vụ, quyền hạn của Hội đồng quản lý thực hiện theo quy định tạ</w:t>
      </w:r>
      <w:r w:rsidR="004B5AAF">
        <w:rPr>
          <w:rFonts w:ascii="Times New Roman" w:hAnsi="Times New Roman" w:cs="Times New Roman"/>
          <w:bCs/>
          <w:sz w:val="28"/>
          <w:szCs w:val="28"/>
        </w:rPr>
        <w:t xml:space="preserve">i </w:t>
      </w:r>
      <w:r w:rsidR="000B7F50">
        <w:rPr>
          <w:rFonts w:ascii="Times New Roman" w:hAnsi="Times New Roman" w:cs="Times New Roman"/>
          <w:bCs/>
          <w:sz w:val="28"/>
          <w:szCs w:val="28"/>
        </w:rPr>
        <w:t>k</w:t>
      </w:r>
      <w:r w:rsidR="001E59E1" w:rsidRPr="00CB19E5">
        <w:rPr>
          <w:rFonts w:ascii="Times New Roman" w:hAnsi="Times New Roman" w:cs="Times New Roman"/>
          <w:bCs/>
          <w:sz w:val="28"/>
          <w:szCs w:val="28"/>
        </w:rPr>
        <w:t>hoản 3 Điều 7</w:t>
      </w:r>
      <w:r w:rsidR="00AD59FA" w:rsidRPr="00CB19E5">
        <w:rPr>
          <w:rFonts w:ascii="Times New Roman" w:hAnsi="Times New Roman" w:cs="Times New Roman"/>
          <w:bCs/>
          <w:sz w:val="28"/>
          <w:szCs w:val="28"/>
        </w:rPr>
        <w:t xml:space="preserve"> </w:t>
      </w:r>
      <w:r w:rsidR="001E59E1" w:rsidRPr="00CB19E5">
        <w:rPr>
          <w:rFonts w:ascii="Times New Roman" w:hAnsi="Times New Roman" w:cs="Times New Roman"/>
          <w:sz w:val="28"/>
          <w:szCs w:val="28"/>
        </w:rPr>
        <w:t>Nghị định số 120/2020/NĐ-CP.</w:t>
      </w:r>
    </w:p>
    <w:p w:rsidR="00194C77" w:rsidRPr="00CB19E5" w:rsidRDefault="00194C77" w:rsidP="0009178F">
      <w:pPr>
        <w:spacing w:before="100" w:after="0" w:line="340" w:lineRule="exact"/>
        <w:ind w:firstLine="567"/>
        <w:jc w:val="both"/>
        <w:rPr>
          <w:rFonts w:ascii="Times New Roman" w:hAnsi="Times New Roman" w:cs="Times New Roman"/>
          <w:b/>
          <w:bCs/>
          <w:sz w:val="28"/>
          <w:szCs w:val="28"/>
        </w:rPr>
      </w:pPr>
      <w:r w:rsidRPr="00CB19E5">
        <w:rPr>
          <w:rFonts w:ascii="Times New Roman" w:hAnsi="Times New Roman" w:cs="Times New Roman"/>
          <w:b/>
          <w:bCs/>
          <w:sz w:val="28"/>
          <w:szCs w:val="28"/>
        </w:rPr>
        <w:t xml:space="preserve">Điều </w:t>
      </w:r>
      <w:r w:rsidR="005D4535">
        <w:rPr>
          <w:rFonts w:ascii="Times New Roman" w:hAnsi="Times New Roman" w:cs="Times New Roman"/>
          <w:b/>
          <w:bCs/>
          <w:sz w:val="28"/>
          <w:szCs w:val="28"/>
        </w:rPr>
        <w:t>10</w:t>
      </w:r>
      <w:r w:rsidRPr="00CB19E5">
        <w:rPr>
          <w:rFonts w:ascii="Times New Roman" w:hAnsi="Times New Roman" w:cs="Times New Roman"/>
          <w:b/>
          <w:bCs/>
          <w:sz w:val="28"/>
          <w:szCs w:val="28"/>
        </w:rPr>
        <w:t xml:space="preserve">. </w:t>
      </w:r>
      <w:r w:rsidR="004516E6" w:rsidRPr="00CB19E5">
        <w:rPr>
          <w:rFonts w:ascii="Times New Roman" w:hAnsi="Times New Roman" w:cs="Times New Roman"/>
          <w:b/>
          <w:bCs/>
          <w:sz w:val="28"/>
          <w:szCs w:val="28"/>
        </w:rPr>
        <w:t xml:space="preserve">Số lượng, cơ cấu </w:t>
      </w:r>
      <w:r w:rsidR="00501E82" w:rsidRPr="00CB19E5">
        <w:rPr>
          <w:rFonts w:ascii="Times New Roman" w:hAnsi="Times New Roman" w:cs="Times New Roman"/>
          <w:b/>
          <w:bCs/>
          <w:sz w:val="28"/>
          <w:szCs w:val="28"/>
        </w:rPr>
        <w:t>thành viên</w:t>
      </w:r>
      <w:r w:rsidR="004516E6" w:rsidRPr="00CB19E5">
        <w:rPr>
          <w:rFonts w:ascii="Times New Roman" w:hAnsi="Times New Roman" w:cs="Times New Roman"/>
          <w:b/>
          <w:bCs/>
          <w:sz w:val="28"/>
          <w:szCs w:val="28"/>
        </w:rPr>
        <w:t xml:space="preserve"> của Hội đồng quản lý</w:t>
      </w:r>
    </w:p>
    <w:p w:rsidR="00EA65A2" w:rsidRDefault="00812296" w:rsidP="00A8250C">
      <w:pPr>
        <w:spacing w:before="100" w:after="0" w:line="340" w:lineRule="exact"/>
        <w:ind w:firstLine="562"/>
        <w:jc w:val="both"/>
        <w:rPr>
          <w:rFonts w:ascii="Times New Roman" w:hAnsi="Times New Roman" w:cs="Times New Roman"/>
          <w:sz w:val="28"/>
          <w:szCs w:val="28"/>
        </w:rPr>
      </w:pPr>
      <w:r w:rsidRPr="005934CF">
        <w:rPr>
          <w:rFonts w:ascii="Times New Roman" w:hAnsi="Times New Roman" w:cs="Times New Roman"/>
          <w:spacing w:val="2"/>
          <w:sz w:val="28"/>
          <w:szCs w:val="28"/>
        </w:rPr>
        <w:t>1. Hội đồng quản lý có từ 05 đến 11 thành viên</w:t>
      </w:r>
      <w:r w:rsidR="00961FB4" w:rsidRPr="005934CF">
        <w:rPr>
          <w:rFonts w:ascii="Times New Roman" w:hAnsi="Times New Roman" w:cs="Times New Roman"/>
          <w:spacing w:val="2"/>
          <w:sz w:val="28"/>
          <w:szCs w:val="28"/>
        </w:rPr>
        <w:t xml:space="preserve"> tùy thuộc vào đặc thù của từng đơn vị</w:t>
      </w:r>
      <w:r w:rsidR="00AE7F6B" w:rsidRPr="005934CF">
        <w:rPr>
          <w:rFonts w:ascii="Times New Roman" w:hAnsi="Times New Roman" w:cs="Times New Roman"/>
          <w:spacing w:val="2"/>
          <w:sz w:val="28"/>
          <w:szCs w:val="28"/>
        </w:rPr>
        <w:t xml:space="preserve">, </w:t>
      </w:r>
      <w:r w:rsidR="00014672" w:rsidRPr="005934CF">
        <w:rPr>
          <w:rFonts w:ascii="Times New Roman" w:hAnsi="Times New Roman" w:cs="Times New Roman"/>
          <w:spacing w:val="2"/>
          <w:sz w:val="28"/>
          <w:szCs w:val="28"/>
        </w:rPr>
        <w:t>trong đó</w:t>
      </w:r>
      <w:r w:rsidRPr="005934CF">
        <w:rPr>
          <w:rFonts w:ascii="Times New Roman" w:hAnsi="Times New Roman" w:cs="Times New Roman"/>
          <w:spacing w:val="2"/>
          <w:sz w:val="28"/>
          <w:szCs w:val="28"/>
        </w:rPr>
        <w:t xml:space="preserve"> có Chủ tịch</w:t>
      </w:r>
      <w:r w:rsidR="00E629AC" w:rsidRPr="005934CF">
        <w:rPr>
          <w:rFonts w:ascii="Times New Roman" w:hAnsi="Times New Roman" w:cs="Times New Roman"/>
          <w:spacing w:val="2"/>
          <w:sz w:val="28"/>
          <w:szCs w:val="28"/>
        </w:rPr>
        <w:t xml:space="preserve"> Hội đồng quản lý</w:t>
      </w:r>
      <w:r w:rsidR="005934CF">
        <w:rPr>
          <w:rFonts w:ascii="Times New Roman" w:hAnsi="Times New Roman" w:cs="Times New Roman"/>
          <w:spacing w:val="2"/>
          <w:sz w:val="28"/>
          <w:szCs w:val="28"/>
        </w:rPr>
        <w:t xml:space="preserve"> </w:t>
      </w:r>
      <w:r w:rsidR="005934CF" w:rsidRPr="005934CF">
        <w:rPr>
          <w:rFonts w:ascii="Times New Roman" w:hAnsi="Times New Roman" w:cs="Times New Roman"/>
          <w:spacing w:val="2"/>
          <w:sz w:val="28"/>
          <w:szCs w:val="28"/>
        </w:rPr>
        <w:t>và các thành viên Hội đồng quản lý</w:t>
      </w:r>
      <w:r w:rsidR="005934CF">
        <w:rPr>
          <w:rFonts w:ascii="Times New Roman" w:hAnsi="Times New Roman" w:cs="Times New Roman"/>
          <w:spacing w:val="2"/>
          <w:sz w:val="28"/>
          <w:szCs w:val="28"/>
        </w:rPr>
        <w:t xml:space="preserve"> </w:t>
      </w:r>
      <w:r w:rsidR="005934CF">
        <w:rPr>
          <w:rFonts w:ascii="Times New Roman" w:hAnsi="Times New Roman" w:cs="Times New Roman"/>
          <w:spacing w:val="2"/>
          <w:sz w:val="28"/>
          <w:szCs w:val="28"/>
        </w:rPr>
        <w:lastRenderedPageBreak/>
        <w:t>(</w:t>
      </w:r>
      <w:r w:rsidR="004C3A67" w:rsidRPr="005934CF">
        <w:rPr>
          <w:rFonts w:ascii="Times New Roman" w:hAnsi="Times New Roman" w:cs="Times New Roman"/>
          <w:spacing w:val="2"/>
          <w:sz w:val="28"/>
          <w:szCs w:val="28"/>
        </w:rPr>
        <w:t>Thư ký</w:t>
      </w:r>
      <w:r w:rsidR="00E629AC" w:rsidRPr="005934CF">
        <w:rPr>
          <w:rFonts w:ascii="Times New Roman" w:hAnsi="Times New Roman" w:cs="Times New Roman"/>
          <w:spacing w:val="2"/>
          <w:sz w:val="28"/>
          <w:szCs w:val="28"/>
        </w:rPr>
        <w:t xml:space="preserve"> Hội đồng quản lý</w:t>
      </w:r>
      <w:r w:rsidR="005934CF">
        <w:rPr>
          <w:rFonts w:ascii="Times New Roman" w:hAnsi="Times New Roman" w:cs="Times New Roman"/>
          <w:spacing w:val="2"/>
          <w:sz w:val="28"/>
          <w:szCs w:val="28"/>
        </w:rPr>
        <w:t xml:space="preserve">, </w:t>
      </w:r>
      <w:r w:rsidR="005934CF" w:rsidRPr="005934CF">
        <w:rPr>
          <w:rFonts w:ascii="Times New Roman" w:hAnsi="Times New Roman" w:cs="Times New Roman"/>
          <w:spacing w:val="2"/>
          <w:sz w:val="28"/>
          <w:szCs w:val="28"/>
        </w:rPr>
        <w:t>các thành viên Hội đồng quản lý</w:t>
      </w:r>
      <w:r w:rsidR="005934CF">
        <w:rPr>
          <w:rFonts w:ascii="Times New Roman" w:hAnsi="Times New Roman" w:cs="Times New Roman"/>
          <w:spacing w:val="2"/>
          <w:sz w:val="28"/>
          <w:szCs w:val="28"/>
        </w:rPr>
        <w:t>; t</w:t>
      </w:r>
      <w:r w:rsidR="001A6EE6" w:rsidRPr="005934CF">
        <w:rPr>
          <w:rFonts w:ascii="Times New Roman" w:hAnsi="Times New Roman" w:cs="Times New Roman"/>
          <w:spacing w:val="2"/>
          <w:sz w:val="28"/>
          <w:szCs w:val="28"/>
        </w:rPr>
        <w:t>ùy theo yêu cầu nhiệm vụ, Hội đồng quản lý có thể có Phó Chủ tịch Hội đồng</w:t>
      </w:r>
      <w:r w:rsidR="00961FB4" w:rsidRPr="005934CF">
        <w:rPr>
          <w:rFonts w:ascii="Times New Roman" w:hAnsi="Times New Roman" w:cs="Times New Roman"/>
          <w:spacing w:val="2"/>
          <w:sz w:val="28"/>
          <w:szCs w:val="28"/>
        </w:rPr>
        <w:t xml:space="preserve"> quản lý</w:t>
      </w:r>
      <w:r w:rsidR="005934CF">
        <w:rPr>
          <w:rFonts w:ascii="Times New Roman" w:hAnsi="Times New Roman" w:cs="Times New Roman"/>
          <w:spacing w:val="2"/>
          <w:sz w:val="28"/>
          <w:szCs w:val="28"/>
        </w:rPr>
        <w:t>)</w:t>
      </w:r>
      <w:r w:rsidR="001A6EE6" w:rsidRPr="005934CF">
        <w:rPr>
          <w:rFonts w:ascii="Times New Roman" w:hAnsi="Times New Roman" w:cs="Times New Roman"/>
          <w:spacing w:val="2"/>
          <w:sz w:val="28"/>
          <w:szCs w:val="28"/>
        </w:rPr>
        <w:t>.</w:t>
      </w:r>
      <w:r w:rsidR="00645901">
        <w:rPr>
          <w:rFonts w:ascii="Times New Roman" w:hAnsi="Times New Roman" w:cs="Times New Roman"/>
          <w:spacing w:val="2"/>
          <w:sz w:val="28"/>
          <w:szCs w:val="28"/>
        </w:rPr>
        <w:t xml:space="preserve"> </w:t>
      </w:r>
      <w:r w:rsidR="00EA65A2" w:rsidRPr="00961FB4">
        <w:rPr>
          <w:rFonts w:ascii="Times New Roman" w:hAnsi="Times New Roman" w:cs="Times New Roman"/>
          <w:sz w:val="28"/>
          <w:szCs w:val="28"/>
        </w:rPr>
        <w:t xml:space="preserve">Nhiệm kỳ của thành viên Hội đồng quản lý không quá 05 </w:t>
      </w:r>
      <w:r w:rsidR="00EA65A2">
        <w:rPr>
          <w:rFonts w:ascii="Times New Roman" w:hAnsi="Times New Roman" w:cs="Times New Roman"/>
          <w:sz w:val="28"/>
          <w:szCs w:val="28"/>
        </w:rPr>
        <w:t xml:space="preserve">(năm) </w:t>
      </w:r>
      <w:r w:rsidR="00EA65A2" w:rsidRPr="00961FB4">
        <w:rPr>
          <w:rFonts w:ascii="Times New Roman" w:hAnsi="Times New Roman" w:cs="Times New Roman"/>
          <w:sz w:val="28"/>
          <w:szCs w:val="28"/>
        </w:rPr>
        <w:t>năm.</w:t>
      </w:r>
    </w:p>
    <w:p w:rsidR="00EA65A2" w:rsidRPr="00CB19E5" w:rsidRDefault="00645901" w:rsidP="00014BFB">
      <w:pPr>
        <w:spacing w:before="100" w:after="0" w:line="340" w:lineRule="exact"/>
        <w:ind w:firstLine="562"/>
        <w:jc w:val="both"/>
        <w:rPr>
          <w:rFonts w:ascii="Times New Roman" w:hAnsi="Times New Roman" w:cs="Times New Roman"/>
          <w:sz w:val="28"/>
          <w:szCs w:val="28"/>
        </w:rPr>
      </w:pPr>
      <w:r>
        <w:rPr>
          <w:rFonts w:ascii="Times New Roman" w:hAnsi="Times New Roman" w:cs="Times New Roman"/>
          <w:sz w:val="28"/>
          <w:szCs w:val="28"/>
        </w:rPr>
        <w:t>2</w:t>
      </w:r>
      <w:r w:rsidR="00EA65A2" w:rsidRPr="00CB19E5">
        <w:rPr>
          <w:rFonts w:ascii="Times New Roman" w:hAnsi="Times New Roman" w:cs="Times New Roman"/>
          <w:sz w:val="28"/>
          <w:szCs w:val="28"/>
        </w:rPr>
        <w:t xml:space="preserve">. </w:t>
      </w:r>
      <w:r w:rsidR="00EA65A2">
        <w:rPr>
          <w:rFonts w:ascii="Times New Roman" w:hAnsi="Times New Roman" w:cs="Times New Roman"/>
          <w:sz w:val="28"/>
          <w:szCs w:val="28"/>
        </w:rPr>
        <w:t>Cơ cấu thành viên của</w:t>
      </w:r>
      <w:r w:rsidR="00EA65A2" w:rsidRPr="00CB19E5">
        <w:rPr>
          <w:rFonts w:ascii="Times New Roman" w:hAnsi="Times New Roman" w:cs="Times New Roman"/>
          <w:sz w:val="28"/>
          <w:szCs w:val="28"/>
        </w:rPr>
        <w:t xml:space="preserve"> Hội đồng quả</w:t>
      </w:r>
      <w:r w:rsidR="00EA65A2">
        <w:rPr>
          <w:rFonts w:ascii="Times New Roman" w:hAnsi="Times New Roman" w:cs="Times New Roman"/>
          <w:sz w:val="28"/>
          <w:szCs w:val="28"/>
        </w:rPr>
        <w:t>n lý:</w:t>
      </w:r>
    </w:p>
    <w:p w:rsidR="00EA65A2" w:rsidRPr="00F6040A" w:rsidRDefault="00EA65A2" w:rsidP="007E6298">
      <w:pPr>
        <w:spacing w:before="100" w:after="0" w:line="360" w:lineRule="exact"/>
        <w:ind w:firstLine="562"/>
        <w:jc w:val="both"/>
        <w:rPr>
          <w:rFonts w:ascii="Times New Roman" w:hAnsi="Times New Roman" w:cs="Times New Roman"/>
          <w:spacing w:val="2"/>
          <w:sz w:val="28"/>
          <w:szCs w:val="28"/>
        </w:rPr>
      </w:pPr>
      <w:r w:rsidRPr="00F6040A">
        <w:rPr>
          <w:rFonts w:ascii="Times New Roman" w:hAnsi="Times New Roman" w:cs="Times New Roman"/>
          <w:spacing w:val="2"/>
          <w:sz w:val="28"/>
          <w:szCs w:val="28"/>
        </w:rPr>
        <w:t xml:space="preserve">a) Chủ tịch Hội đồng quản lý là đại diện lãnh đạo của đơn vị sự nghiệp công lập hoặc đại diện cơ quan quản lý cấp trên của đơn vị sự nghiệp công lập (đại diện của Bộ đối với đơn vị sự nghiệp thuộc Bộ; đại diện của </w:t>
      </w:r>
      <w:r w:rsidRPr="00F6040A">
        <w:rPr>
          <w:rFonts w:ascii="Times New Roman" w:hAnsi="Times New Roman" w:cs="Times New Roman"/>
          <w:sz w:val="28"/>
          <w:szCs w:val="28"/>
          <w:lang w:val="vi-VN"/>
        </w:rPr>
        <w:t>Ủy ban nhân dân cấp tỉnh</w:t>
      </w:r>
      <w:r w:rsidRPr="00F6040A">
        <w:rPr>
          <w:rFonts w:ascii="Times New Roman" w:hAnsi="Times New Roman" w:cs="Times New Roman"/>
          <w:spacing w:val="2"/>
          <w:sz w:val="28"/>
          <w:szCs w:val="28"/>
        </w:rPr>
        <w:t xml:space="preserve"> đối với đơn vị sự nghiệp thuộc </w:t>
      </w:r>
      <w:r w:rsidRPr="00F6040A">
        <w:rPr>
          <w:rFonts w:ascii="Times New Roman" w:hAnsi="Times New Roman" w:cs="Times New Roman"/>
          <w:sz w:val="28"/>
          <w:szCs w:val="28"/>
          <w:lang w:val="vi-VN"/>
        </w:rPr>
        <w:t>Ủy ban nhân dân cấp tỉnh</w:t>
      </w:r>
      <w:r w:rsidRPr="00F6040A">
        <w:rPr>
          <w:rFonts w:ascii="Times New Roman" w:hAnsi="Times New Roman" w:cs="Times New Roman"/>
          <w:sz w:val="28"/>
          <w:szCs w:val="28"/>
        </w:rPr>
        <w:t>;</w:t>
      </w:r>
      <w:r w:rsidRPr="00F6040A">
        <w:rPr>
          <w:rFonts w:ascii="Times New Roman" w:hAnsi="Times New Roman" w:cs="Times New Roman"/>
          <w:spacing w:val="2"/>
          <w:sz w:val="28"/>
          <w:szCs w:val="28"/>
        </w:rPr>
        <w:t xml:space="preserve"> đại diện lãnh đạo </w:t>
      </w:r>
      <w:r w:rsidRPr="00F6040A">
        <w:rPr>
          <w:rFonts w:ascii="Times New Roman" w:hAnsi="Times New Roman" w:cs="Times New Roman"/>
          <w:sz w:val="28"/>
          <w:szCs w:val="28"/>
          <w:lang w:val="vi-VN"/>
        </w:rPr>
        <w:t>Sở Kế hoạch và Đầu tư, Ban Quản lý Khu công nghiệp, Khu kinh tế</w:t>
      </w:r>
      <w:r w:rsidRPr="00F6040A">
        <w:rPr>
          <w:rFonts w:ascii="Times New Roman" w:hAnsi="Times New Roman" w:cs="Times New Roman"/>
          <w:sz w:val="28"/>
          <w:szCs w:val="28"/>
        </w:rPr>
        <w:t xml:space="preserve">) </w:t>
      </w:r>
      <w:r w:rsidRPr="00F6040A">
        <w:rPr>
          <w:rFonts w:ascii="Times New Roman" w:hAnsi="Times New Roman" w:cs="Times New Roman"/>
          <w:spacing w:val="2"/>
          <w:sz w:val="28"/>
          <w:szCs w:val="28"/>
        </w:rPr>
        <w:t>hoặc đại diện cơ quan quản lý cấp trên trực tiếp (nếu có) do người có thẩm quyền xem xét, quyết định;</w:t>
      </w:r>
    </w:p>
    <w:p w:rsidR="00EA65A2" w:rsidRPr="001A4D20" w:rsidRDefault="00EA65A2" w:rsidP="007E6298">
      <w:pPr>
        <w:spacing w:before="100" w:after="0" w:line="360" w:lineRule="exact"/>
        <w:ind w:firstLine="562"/>
        <w:jc w:val="both"/>
        <w:rPr>
          <w:rFonts w:ascii="Times New Roman" w:hAnsi="Times New Roman" w:cs="Times New Roman"/>
          <w:sz w:val="28"/>
          <w:szCs w:val="28"/>
        </w:rPr>
      </w:pPr>
      <w:r w:rsidRPr="001A4D20">
        <w:rPr>
          <w:rFonts w:ascii="Times New Roman" w:hAnsi="Times New Roman" w:cs="Times New Roman"/>
          <w:sz w:val="28"/>
          <w:szCs w:val="28"/>
        </w:rPr>
        <w:t xml:space="preserve">b) Đại diện cơ quản lý cấp trên và cấp trên trực tiếp của đơn vị sự nghiệp công lập (trong trường hợp Chủ tịch Hội đồng quản lý là đại diện lãnh đạo của đơn vị sự </w:t>
      </w:r>
      <w:r w:rsidRPr="001A4D20">
        <w:rPr>
          <w:rFonts w:ascii="Times New Roman" w:hAnsi="Times New Roman" w:cs="Times New Roman"/>
          <w:spacing w:val="-2"/>
          <w:sz w:val="28"/>
          <w:szCs w:val="28"/>
        </w:rPr>
        <w:t xml:space="preserve">nghiệp công lập) hoặc đại diện lãnh đạo đơn vị sự nghiệp công lập (trong trường hợp </w:t>
      </w:r>
      <w:r w:rsidRPr="001A4D20">
        <w:rPr>
          <w:rFonts w:ascii="Times New Roman" w:hAnsi="Times New Roman" w:cs="Times New Roman"/>
          <w:sz w:val="28"/>
          <w:szCs w:val="28"/>
        </w:rPr>
        <w:t>Chủ tịch Hội đồng quản lý là đại diện cơ quan quản lý cấp trên, cấp trên trực tiếp);</w:t>
      </w:r>
    </w:p>
    <w:p w:rsidR="00EA65A2" w:rsidRPr="00CB19E5" w:rsidRDefault="00EA65A2" w:rsidP="007E6298">
      <w:pPr>
        <w:spacing w:before="100" w:after="0" w:line="36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c) Thư ký Hội đồng</w:t>
      </w:r>
      <w:r>
        <w:rPr>
          <w:rFonts w:ascii="Times New Roman" w:hAnsi="Times New Roman" w:cs="Times New Roman"/>
          <w:sz w:val="28"/>
          <w:szCs w:val="28"/>
        </w:rPr>
        <w:t xml:space="preserve"> quản lý</w:t>
      </w:r>
      <w:r w:rsidRPr="00CB19E5">
        <w:rPr>
          <w:rFonts w:ascii="Times New Roman" w:hAnsi="Times New Roman" w:cs="Times New Roman"/>
          <w:sz w:val="28"/>
          <w:szCs w:val="28"/>
        </w:rPr>
        <w:t>;</w:t>
      </w:r>
    </w:p>
    <w:p w:rsidR="00EA65A2" w:rsidRPr="00CB19E5" w:rsidRDefault="00EA65A2" w:rsidP="007E6298">
      <w:pPr>
        <w:spacing w:before="100" w:after="0" w:line="36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 xml:space="preserve">d) Đại diện </w:t>
      </w:r>
      <w:r>
        <w:rPr>
          <w:rFonts w:ascii="Times New Roman" w:hAnsi="Times New Roman" w:cs="Times New Roman"/>
          <w:sz w:val="28"/>
          <w:szCs w:val="28"/>
        </w:rPr>
        <w:t>cấp ủy</w:t>
      </w:r>
      <w:r w:rsidRPr="00CB19E5">
        <w:rPr>
          <w:rFonts w:ascii="Times New Roman" w:hAnsi="Times New Roman" w:cs="Times New Roman"/>
          <w:sz w:val="28"/>
          <w:szCs w:val="28"/>
        </w:rPr>
        <w:t xml:space="preserve"> đảng</w:t>
      </w:r>
      <w:r>
        <w:rPr>
          <w:rFonts w:ascii="Times New Roman" w:hAnsi="Times New Roman" w:cs="Times New Roman"/>
          <w:sz w:val="28"/>
          <w:szCs w:val="28"/>
        </w:rPr>
        <w:t xml:space="preserve">, chủ tịch công đoàn, bí thư đoàn thanh niên, lãnh đạo các phòng, ban trực thuộc </w:t>
      </w:r>
      <w:r w:rsidRPr="00CB19E5">
        <w:rPr>
          <w:rFonts w:ascii="Times New Roman" w:hAnsi="Times New Roman" w:cs="Times New Roman"/>
          <w:sz w:val="28"/>
          <w:szCs w:val="28"/>
        </w:rPr>
        <w:t>(nếu có)</w:t>
      </w:r>
      <w:r>
        <w:rPr>
          <w:rFonts w:ascii="Times New Roman" w:hAnsi="Times New Roman" w:cs="Times New Roman"/>
          <w:sz w:val="28"/>
          <w:szCs w:val="28"/>
        </w:rPr>
        <w:t>. Trường hợp khô</w:t>
      </w:r>
      <w:r w:rsidRPr="00CB19E5">
        <w:rPr>
          <w:rFonts w:ascii="Times New Roman" w:hAnsi="Times New Roman" w:cs="Times New Roman"/>
          <w:sz w:val="28"/>
          <w:szCs w:val="28"/>
        </w:rPr>
        <w:t xml:space="preserve">ng có tổ chức trực thuộc thì cử đại diện viên chức của đơn vị sự nghiệp tham gia </w:t>
      </w:r>
      <w:r>
        <w:rPr>
          <w:rFonts w:ascii="Times New Roman" w:hAnsi="Times New Roman" w:cs="Times New Roman"/>
          <w:sz w:val="28"/>
          <w:szCs w:val="28"/>
        </w:rPr>
        <w:t>H</w:t>
      </w:r>
      <w:r w:rsidRPr="00CB19E5">
        <w:rPr>
          <w:rFonts w:ascii="Times New Roman" w:hAnsi="Times New Roman" w:cs="Times New Roman"/>
          <w:sz w:val="28"/>
          <w:szCs w:val="28"/>
        </w:rPr>
        <w:t>ội đồng quản lý;</w:t>
      </w:r>
    </w:p>
    <w:p w:rsidR="00EA65A2" w:rsidRPr="00CB19E5" w:rsidRDefault="00EA65A2" w:rsidP="007E6298">
      <w:pPr>
        <w:spacing w:before="100" w:after="0" w:line="36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đ) Đại diện của các tổ chức có lợi ích liên quan (nếu có).</w:t>
      </w:r>
    </w:p>
    <w:p w:rsidR="00EA65A2" w:rsidRPr="00961FB4" w:rsidRDefault="00645901" w:rsidP="007E6298">
      <w:pPr>
        <w:spacing w:before="100" w:after="0" w:line="360" w:lineRule="exact"/>
        <w:ind w:firstLine="562"/>
        <w:jc w:val="both"/>
        <w:rPr>
          <w:rFonts w:ascii="Times New Roman" w:hAnsi="Times New Roman" w:cs="Times New Roman"/>
          <w:spacing w:val="2"/>
          <w:sz w:val="28"/>
          <w:szCs w:val="28"/>
        </w:rPr>
      </w:pPr>
      <w:r>
        <w:rPr>
          <w:rFonts w:ascii="Times New Roman" w:hAnsi="Times New Roman" w:cs="Times New Roman"/>
          <w:spacing w:val="2"/>
          <w:sz w:val="28"/>
          <w:szCs w:val="28"/>
        </w:rPr>
        <w:t>3</w:t>
      </w:r>
      <w:r w:rsidR="00EA65A2" w:rsidRPr="00961FB4">
        <w:rPr>
          <w:rFonts w:ascii="Times New Roman" w:hAnsi="Times New Roman" w:cs="Times New Roman"/>
          <w:spacing w:val="2"/>
          <w:sz w:val="28"/>
          <w:szCs w:val="28"/>
        </w:rPr>
        <w:t xml:space="preserve">. Số lượng, cơ cấu, thành phần cụ thể của thành viên Hội đồng quản lý do người đứng đầu cơ quan có thẩm quyền phê </w:t>
      </w:r>
      <w:r w:rsidR="00EA65A2" w:rsidRPr="00961FB4">
        <w:rPr>
          <w:rFonts w:ascii="Times New Roman" w:hAnsi="Times New Roman" w:cs="Times New Roman"/>
          <w:color w:val="000000" w:themeColor="text1"/>
          <w:spacing w:val="2"/>
          <w:sz w:val="28"/>
          <w:szCs w:val="28"/>
        </w:rPr>
        <w:t xml:space="preserve">duyệt Đề án tự chủ </w:t>
      </w:r>
      <w:r w:rsidR="00EA65A2" w:rsidRPr="00961FB4">
        <w:rPr>
          <w:rFonts w:ascii="Times New Roman" w:hAnsi="Times New Roman" w:cs="Times New Roman"/>
          <w:spacing w:val="2"/>
          <w:sz w:val="28"/>
          <w:szCs w:val="28"/>
        </w:rPr>
        <w:t>của đơn vị sự nghiệp công lập quyết định.</w:t>
      </w:r>
    </w:p>
    <w:p w:rsidR="002B6497" w:rsidRPr="00CB19E5" w:rsidRDefault="002B6497" w:rsidP="00014BFB">
      <w:pPr>
        <w:spacing w:before="100" w:after="0" w:line="340" w:lineRule="exact"/>
        <w:ind w:firstLine="567"/>
        <w:jc w:val="both"/>
        <w:rPr>
          <w:rFonts w:ascii="Times New Roman" w:hAnsi="Times New Roman" w:cs="Times New Roman"/>
          <w:b/>
          <w:bCs/>
          <w:sz w:val="28"/>
          <w:szCs w:val="28"/>
        </w:rPr>
      </w:pPr>
      <w:r w:rsidRPr="00CB19E5">
        <w:rPr>
          <w:rFonts w:ascii="Times New Roman" w:hAnsi="Times New Roman" w:cs="Times New Roman"/>
          <w:b/>
          <w:bCs/>
          <w:sz w:val="28"/>
          <w:szCs w:val="28"/>
        </w:rPr>
        <w:t xml:space="preserve">Điều </w:t>
      </w:r>
      <w:r w:rsidR="005D4535">
        <w:rPr>
          <w:rFonts w:ascii="Times New Roman" w:hAnsi="Times New Roman" w:cs="Times New Roman"/>
          <w:b/>
          <w:bCs/>
          <w:sz w:val="28"/>
          <w:szCs w:val="28"/>
        </w:rPr>
        <w:t>11</w:t>
      </w:r>
      <w:r w:rsidRPr="00CB19E5">
        <w:rPr>
          <w:rFonts w:ascii="Times New Roman" w:hAnsi="Times New Roman" w:cs="Times New Roman"/>
          <w:b/>
          <w:bCs/>
          <w:sz w:val="28"/>
          <w:szCs w:val="28"/>
        </w:rPr>
        <w:t xml:space="preserve">. </w:t>
      </w:r>
      <w:r w:rsidR="00346C6C" w:rsidRPr="00CB19E5">
        <w:rPr>
          <w:rFonts w:ascii="Times New Roman" w:hAnsi="Times New Roman" w:cs="Times New Roman"/>
          <w:b/>
          <w:bCs/>
          <w:sz w:val="28"/>
          <w:szCs w:val="28"/>
        </w:rPr>
        <w:t>Nguyên tắc</w:t>
      </w:r>
      <w:r w:rsidR="00B41064">
        <w:rPr>
          <w:rFonts w:ascii="Times New Roman" w:hAnsi="Times New Roman" w:cs="Times New Roman"/>
          <w:b/>
          <w:bCs/>
          <w:sz w:val="28"/>
          <w:szCs w:val="28"/>
        </w:rPr>
        <w:t xml:space="preserve"> </w:t>
      </w:r>
      <w:r w:rsidR="00346C6C" w:rsidRPr="00CB19E5">
        <w:rPr>
          <w:rFonts w:ascii="Times New Roman" w:hAnsi="Times New Roman" w:cs="Times New Roman"/>
          <w:b/>
          <w:bCs/>
          <w:sz w:val="28"/>
          <w:szCs w:val="28"/>
        </w:rPr>
        <w:t>làm việc</w:t>
      </w:r>
      <w:r w:rsidR="00B41064">
        <w:rPr>
          <w:rFonts w:ascii="Times New Roman" w:hAnsi="Times New Roman" w:cs="Times New Roman"/>
          <w:b/>
          <w:bCs/>
          <w:sz w:val="28"/>
          <w:szCs w:val="28"/>
        </w:rPr>
        <w:t>,</w:t>
      </w:r>
      <w:r w:rsidR="00BD7B3F">
        <w:rPr>
          <w:rFonts w:ascii="Times New Roman" w:hAnsi="Times New Roman" w:cs="Times New Roman"/>
          <w:b/>
          <w:bCs/>
          <w:sz w:val="28"/>
          <w:szCs w:val="28"/>
        </w:rPr>
        <w:t xml:space="preserve"> chế độ hoạt động và các mối</w:t>
      </w:r>
      <w:r w:rsidR="00B41064">
        <w:rPr>
          <w:rFonts w:ascii="Times New Roman" w:hAnsi="Times New Roman" w:cs="Times New Roman"/>
          <w:b/>
          <w:bCs/>
          <w:sz w:val="28"/>
          <w:szCs w:val="28"/>
        </w:rPr>
        <w:t xml:space="preserve"> quan hệ công tác</w:t>
      </w:r>
      <w:r w:rsidR="00346C6C" w:rsidRPr="00CB19E5">
        <w:rPr>
          <w:rFonts w:ascii="Times New Roman" w:hAnsi="Times New Roman" w:cs="Times New Roman"/>
          <w:b/>
          <w:bCs/>
          <w:sz w:val="28"/>
          <w:szCs w:val="28"/>
        </w:rPr>
        <w:t xml:space="preserve"> của Hội đồng quản lý</w:t>
      </w:r>
    </w:p>
    <w:p w:rsidR="00004961" w:rsidRPr="00CB19E5" w:rsidRDefault="00C43956" w:rsidP="007E6298">
      <w:pPr>
        <w:spacing w:before="100" w:after="0" w:line="340" w:lineRule="exact"/>
        <w:ind w:firstLine="562"/>
        <w:jc w:val="both"/>
        <w:rPr>
          <w:rFonts w:ascii="Times New Roman" w:hAnsi="Times New Roman" w:cs="Times New Roman"/>
          <w:color w:val="000000"/>
          <w:sz w:val="28"/>
          <w:szCs w:val="28"/>
          <w:shd w:val="clear" w:color="auto" w:fill="FFFFFF"/>
        </w:rPr>
      </w:pPr>
      <w:r w:rsidRPr="00CB19E5">
        <w:rPr>
          <w:rFonts w:ascii="Times New Roman" w:hAnsi="Times New Roman" w:cs="Times New Roman"/>
          <w:sz w:val="28"/>
          <w:szCs w:val="28"/>
        </w:rPr>
        <w:t>1</w:t>
      </w:r>
      <w:r w:rsidR="00004961" w:rsidRPr="00CB19E5">
        <w:rPr>
          <w:rFonts w:ascii="Times New Roman" w:hAnsi="Times New Roman" w:cs="Times New Roman"/>
          <w:color w:val="000000"/>
          <w:sz w:val="28"/>
          <w:szCs w:val="28"/>
          <w:shd w:val="clear" w:color="auto" w:fill="FFFFFF"/>
        </w:rPr>
        <w:t>. Hội đồng quản lý hoạt độ</w:t>
      </w:r>
      <w:r w:rsidR="003B0F4D">
        <w:rPr>
          <w:rFonts w:ascii="Times New Roman" w:hAnsi="Times New Roman" w:cs="Times New Roman"/>
          <w:color w:val="000000"/>
          <w:sz w:val="28"/>
          <w:szCs w:val="28"/>
          <w:shd w:val="clear" w:color="auto" w:fill="FFFFFF"/>
        </w:rPr>
        <w:t>ng theo Q</w:t>
      </w:r>
      <w:r w:rsidR="00004961" w:rsidRPr="00CB19E5">
        <w:rPr>
          <w:rFonts w:ascii="Times New Roman" w:hAnsi="Times New Roman" w:cs="Times New Roman"/>
          <w:color w:val="000000"/>
          <w:sz w:val="28"/>
          <w:szCs w:val="28"/>
          <w:shd w:val="clear" w:color="auto" w:fill="FFFFFF"/>
        </w:rPr>
        <w:t xml:space="preserve">uy chế hoạt động được cơ quan </w:t>
      </w:r>
      <w:r w:rsidR="00004961">
        <w:rPr>
          <w:rFonts w:ascii="Times New Roman" w:hAnsi="Times New Roman" w:cs="Times New Roman"/>
          <w:color w:val="000000"/>
          <w:sz w:val="28"/>
          <w:szCs w:val="28"/>
          <w:shd w:val="clear" w:color="auto" w:fill="FFFFFF"/>
        </w:rPr>
        <w:t xml:space="preserve">hoặc người có thẩm quyền </w:t>
      </w:r>
      <w:r w:rsidR="00004961" w:rsidRPr="00CB19E5">
        <w:rPr>
          <w:rFonts w:ascii="Times New Roman" w:hAnsi="Times New Roman" w:cs="Times New Roman"/>
          <w:color w:val="000000"/>
          <w:sz w:val="28"/>
          <w:szCs w:val="28"/>
          <w:shd w:val="clear" w:color="auto" w:fill="FFFFFF"/>
        </w:rPr>
        <w:t>quyết định thành lập Hội đồng quản lý phê duyệt.</w:t>
      </w:r>
    </w:p>
    <w:p w:rsidR="00450B10" w:rsidRPr="005934CF" w:rsidRDefault="00004961" w:rsidP="007E6298">
      <w:pPr>
        <w:spacing w:before="100" w:after="0" w:line="340" w:lineRule="exact"/>
        <w:ind w:firstLine="562"/>
        <w:jc w:val="both"/>
        <w:rPr>
          <w:rFonts w:ascii="Times New Roman" w:hAnsi="Times New Roman" w:cs="Times New Roman"/>
          <w:color w:val="000000"/>
          <w:spacing w:val="2"/>
          <w:sz w:val="28"/>
          <w:szCs w:val="28"/>
          <w:shd w:val="clear" w:color="auto" w:fill="FFFFFF"/>
        </w:rPr>
      </w:pPr>
      <w:r w:rsidRPr="005934CF">
        <w:rPr>
          <w:rFonts w:ascii="Times New Roman" w:hAnsi="Times New Roman" w:cs="Times New Roman"/>
          <w:spacing w:val="2"/>
          <w:sz w:val="28"/>
          <w:szCs w:val="28"/>
        </w:rPr>
        <w:t>2</w:t>
      </w:r>
      <w:r w:rsidR="00E82E82" w:rsidRPr="005934CF">
        <w:rPr>
          <w:rFonts w:ascii="Times New Roman" w:hAnsi="Times New Roman" w:cs="Times New Roman"/>
          <w:spacing w:val="2"/>
          <w:sz w:val="28"/>
          <w:szCs w:val="28"/>
        </w:rPr>
        <w:t xml:space="preserve">. </w:t>
      </w:r>
      <w:r w:rsidR="00E82E82" w:rsidRPr="005934CF">
        <w:rPr>
          <w:rFonts w:ascii="Times New Roman" w:hAnsi="Times New Roman" w:cs="Times New Roman"/>
          <w:color w:val="000000"/>
          <w:spacing w:val="2"/>
          <w:sz w:val="28"/>
          <w:szCs w:val="28"/>
          <w:shd w:val="clear" w:color="auto" w:fill="FFFFFF"/>
        </w:rPr>
        <w:t xml:space="preserve">Hội đồng quản lý </w:t>
      </w:r>
      <w:r w:rsidRPr="005934CF">
        <w:rPr>
          <w:rFonts w:ascii="Times New Roman" w:hAnsi="Times New Roman" w:cs="Times New Roman"/>
          <w:color w:val="000000"/>
          <w:spacing w:val="2"/>
          <w:sz w:val="28"/>
          <w:szCs w:val="28"/>
          <w:shd w:val="clear" w:color="auto" w:fill="FFFFFF"/>
        </w:rPr>
        <w:t xml:space="preserve">thực hiện </w:t>
      </w:r>
      <w:r w:rsidR="00E82E82" w:rsidRPr="005934CF">
        <w:rPr>
          <w:rFonts w:ascii="Times New Roman" w:hAnsi="Times New Roman" w:cs="Times New Roman"/>
          <w:color w:val="000000"/>
          <w:spacing w:val="2"/>
          <w:sz w:val="28"/>
          <w:szCs w:val="28"/>
          <w:shd w:val="clear" w:color="auto" w:fill="FFFFFF"/>
        </w:rPr>
        <w:t xml:space="preserve">nguyên tắc </w:t>
      </w:r>
      <w:r w:rsidRPr="005934CF">
        <w:rPr>
          <w:rFonts w:ascii="Times New Roman" w:hAnsi="Times New Roman" w:cs="Times New Roman"/>
          <w:color w:val="000000"/>
          <w:spacing w:val="2"/>
          <w:sz w:val="28"/>
          <w:szCs w:val="28"/>
          <w:shd w:val="clear" w:color="auto" w:fill="FFFFFF"/>
        </w:rPr>
        <w:t xml:space="preserve">thảo luận </w:t>
      </w:r>
      <w:r w:rsidR="00E82E82" w:rsidRPr="005934CF">
        <w:rPr>
          <w:rFonts w:ascii="Times New Roman" w:hAnsi="Times New Roman" w:cs="Times New Roman"/>
          <w:color w:val="000000"/>
          <w:spacing w:val="2"/>
          <w:sz w:val="28"/>
          <w:szCs w:val="28"/>
          <w:shd w:val="clear" w:color="auto" w:fill="FFFFFF"/>
        </w:rPr>
        <w:t>tập thể,</w:t>
      </w:r>
      <w:r w:rsidRPr="005934CF">
        <w:rPr>
          <w:rFonts w:ascii="Times New Roman" w:hAnsi="Times New Roman" w:cs="Times New Roman"/>
          <w:color w:val="000000"/>
          <w:spacing w:val="2"/>
          <w:sz w:val="28"/>
          <w:szCs w:val="28"/>
          <w:shd w:val="clear" w:color="auto" w:fill="FFFFFF"/>
        </w:rPr>
        <w:t xml:space="preserve"> dân chủ, công khai, biểu quyết và </w:t>
      </w:r>
      <w:r w:rsidR="00E82E82" w:rsidRPr="005934CF">
        <w:rPr>
          <w:rFonts w:ascii="Times New Roman" w:hAnsi="Times New Roman" w:cs="Times New Roman"/>
          <w:color w:val="000000"/>
          <w:spacing w:val="2"/>
          <w:sz w:val="28"/>
          <w:szCs w:val="28"/>
          <w:shd w:val="clear" w:color="auto" w:fill="FFFFFF"/>
        </w:rPr>
        <w:t>quyết định theo đa số</w:t>
      </w:r>
      <w:r w:rsidRPr="005934CF">
        <w:rPr>
          <w:rFonts w:ascii="Times New Roman" w:hAnsi="Times New Roman" w:cs="Times New Roman"/>
          <w:color w:val="000000"/>
          <w:spacing w:val="2"/>
          <w:sz w:val="28"/>
          <w:szCs w:val="28"/>
          <w:shd w:val="clear" w:color="auto" w:fill="FFFFFF"/>
        </w:rPr>
        <w:t xml:space="preserve"> </w:t>
      </w:r>
      <w:r w:rsidR="00E82E82" w:rsidRPr="005934CF">
        <w:rPr>
          <w:rFonts w:ascii="Times New Roman" w:hAnsi="Times New Roman" w:cs="Times New Roman"/>
          <w:color w:val="000000"/>
          <w:spacing w:val="2"/>
          <w:sz w:val="28"/>
          <w:szCs w:val="28"/>
          <w:shd w:val="clear" w:color="auto" w:fill="FFFFFF"/>
        </w:rPr>
        <w:t>trừ trường hợ</w:t>
      </w:r>
      <w:r w:rsidR="001E59E1" w:rsidRPr="005934CF">
        <w:rPr>
          <w:rFonts w:ascii="Times New Roman" w:hAnsi="Times New Roman" w:cs="Times New Roman"/>
          <w:color w:val="000000"/>
          <w:spacing w:val="2"/>
          <w:sz w:val="28"/>
          <w:szCs w:val="28"/>
          <w:shd w:val="clear" w:color="auto" w:fill="FFFFFF"/>
        </w:rPr>
        <w:t>p Q</w:t>
      </w:r>
      <w:r w:rsidR="00E82E82" w:rsidRPr="005934CF">
        <w:rPr>
          <w:rFonts w:ascii="Times New Roman" w:hAnsi="Times New Roman" w:cs="Times New Roman"/>
          <w:color w:val="000000"/>
          <w:spacing w:val="2"/>
          <w:sz w:val="28"/>
          <w:szCs w:val="28"/>
          <w:shd w:val="clear" w:color="auto" w:fill="FFFFFF"/>
        </w:rPr>
        <w:t xml:space="preserve">uy chế hoạt động của Hội đồng quản lý quy định tỷ lệ biểu quyết cao hơn; quyết định của </w:t>
      </w:r>
      <w:r w:rsidR="001E59E1" w:rsidRPr="005934CF">
        <w:rPr>
          <w:rFonts w:ascii="Times New Roman" w:hAnsi="Times New Roman" w:cs="Times New Roman"/>
          <w:color w:val="000000"/>
          <w:spacing w:val="2"/>
          <w:sz w:val="28"/>
          <w:szCs w:val="28"/>
          <w:shd w:val="clear" w:color="auto" w:fill="FFFFFF"/>
        </w:rPr>
        <w:t>H</w:t>
      </w:r>
      <w:r w:rsidR="00E82E82" w:rsidRPr="005934CF">
        <w:rPr>
          <w:rFonts w:ascii="Times New Roman" w:hAnsi="Times New Roman" w:cs="Times New Roman"/>
          <w:color w:val="000000"/>
          <w:spacing w:val="2"/>
          <w:sz w:val="28"/>
          <w:szCs w:val="28"/>
          <w:shd w:val="clear" w:color="auto" w:fill="FFFFFF"/>
        </w:rPr>
        <w:t>ội đồng quản lý được thể hiện bằng hình thứ</w:t>
      </w:r>
      <w:r w:rsidR="001E59E1" w:rsidRPr="005934CF">
        <w:rPr>
          <w:rFonts w:ascii="Times New Roman" w:hAnsi="Times New Roman" w:cs="Times New Roman"/>
          <w:color w:val="000000"/>
          <w:spacing w:val="2"/>
          <w:sz w:val="28"/>
          <w:szCs w:val="28"/>
          <w:shd w:val="clear" w:color="auto" w:fill="FFFFFF"/>
        </w:rPr>
        <w:t>c N</w:t>
      </w:r>
      <w:r w:rsidR="00E82E82" w:rsidRPr="005934CF">
        <w:rPr>
          <w:rFonts w:ascii="Times New Roman" w:hAnsi="Times New Roman" w:cs="Times New Roman"/>
          <w:color w:val="000000"/>
          <w:spacing w:val="2"/>
          <w:sz w:val="28"/>
          <w:szCs w:val="28"/>
          <w:shd w:val="clear" w:color="auto" w:fill="FFFFFF"/>
        </w:rPr>
        <w:t>ghị quyết.</w:t>
      </w:r>
      <w:r w:rsidR="005D4535" w:rsidRPr="005934CF">
        <w:rPr>
          <w:rFonts w:ascii="Times New Roman" w:hAnsi="Times New Roman" w:cs="Times New Roman"/>
          <w:color w:val="000000"/>
          <w:spacing w:val="2"/>
          <w:sz w:val="28"/>
          <w:szCs w:val="28"/>
          <w:shd w:val="clear" w:color="auto" w:fill="FFFFFF"/>
        </w:rPr>
        <w:t xml:space="preserve"> </w:t>
      </w:r>
    </w:p>
    <w:p w:rsidR="00450B10" w:rsidRDefault="00450B10" w:rsidP="007E6298">
      <w:pPr>
        <w:spacing w:before="100" w:after="0" w:line="360" w:lineRule="exact"/>
        <w:ind w:firstLine="562"/>
        <w:jc w:val="both"/>
        <w:rPr>
          <w:rFonts w:ascii="Times New Roman" w:hAnsi="Times New Roman" w:cs="Times New Roman"/>
          <w:sz w:val="28"/>
          <w:szCs w:val="28"/>
        </w:rPr>
      </w:pPr>
      <w:r w:rsidRPr="00BD7B3F">
        <w:rPr>
          <w:rFonts w:ascii="Times New Roman" w:hAnsi="Times New Roman" w:cs="Times New Roman"/>
          <w:sz w:val="28"/>
          <w:szCs w:val="28"/>
        </w:rPr>
        <w:t xml:space="preserve">Nghị quyết của Hội đồng quản lý được thông qua khi có trên 50% tổng số thành viên theo danh sách của Hội đồng quản lý đồng ý. </w:t>
      </w:r>
      <w:r w:rsidR="005D4535">
        <w:rPr>
          <w:rFonts w:ascii="Times New Roman" w:hAnsi="Times New Roman" w:cs="Times New Roman"/>
          <w:color w:val="000000"/>
          <w:sz w:val="28"/>
          <w:szCs w:val="28"/>
          <w:shd w:val="clear" w:color="auto" w:fill="FFFFFF"/>
        </w:rPr>
        <w:t xml:space="preserve">Trường hợp </w:t>
      </w:r>
      <w:r w:rsidR="00B41064">
        <w:rPr>
          <w:rFonts w:ascii="Times New Roman" w:hAnsi="Times New Roman" w:cs="Times New Roman"/>
          <w:color w:val="000000"/>
          <w:sz w:val="28"/>
          <w:szCs w:val="28"/>
          <w:shd w:val="clear" w:color="auto" w:fill="FFFFFF"/>
        </w:rPr>
        <w:t>biểu quyết ngang</w:t>
      </w:r>
      <w:r w:rsidR="005D4535">
        <w:rPr>
          <w:rFonts w:ascii="Times New Roman" w:hAnsi="Times New Roman" w:cs="Times New Roman"/>
          <w:color w:val="000000"/>
          <w:sz w:val="28"/>
          <w:szCs w:val="28"/>
          <w:shd w:val="clear" w:color="auto" w:fill="FFFFFF"/>
        </w:rPr>
        <w:t xml:space="preserve"> nhau thì sẽ quyết định theo bên có </w:t>
      </w:r>
      <w:r w:rsidR="00B41064">
        <w:rPr>
          <w:rFonts w:ascii="Times New Roman" w:hAnsi="Times New Roman" w:cs="Times New Roman"/>
          <w:color w:val="000000"/>
          <w:sz w:val="28"/>
          <w:szCs w:val="28"/>
          <w:shd w:val="clear" w:color="auto" w:fill="FFFFFF"/>
        </w:rPr>
        <w:t xml:space="preserve">phiếu </w:t>
      </w:r>
      <w:r w:rsidR="005D4535">
        <w:rPr>
          <w:rFonts w:ascii="Times New Roman" w:hAnsi="Times New Roman" w:cs="Times New Roman"/>
          <w:color w:val="000000"/>
          <w:sz w:val="28"/>
          <w:szCs w:val="28"/>
          <w:shd w:val="clear" w:color="auto" w:fill="FFFFFF"/>
        </w:rPr>
        <w:t>của Chủ tịch Hội đồng quản lý.</w:t>
      </w:r>
      <w:r>
        <w:rPr>
          <w:rFonts w:ascii="Times New Roman" w:hAnsi="Times New Roman" w:cs="Times New Roman"/>
          <w:color w:val="000000"/>
          <w:sz w:val="28"/>
          <w:szCs w:val="28"/>
          <w:shd w:val="clear" w:color="auto" w:fill="FFFFFF"/>
        </w:rPr>
        <w:t xml:space="preserve"> </w:t>
      </w:r>
      <w:r w:rsidRPr="00BD7B3F">
        <w:rPr>
          <w:rFonts w:ascii="Times New Roman" w:hAnsi="Times New Roman" w:cs="Times New Roman"/>
          <w:sz w:val="28"/>
          <w:szCs w:val="28"/>
        </w:rPr>
        <w:t xml:space="preserve">Các cuộc họp phải ghi thành biên bản, có ý kiến và chữ ký của các thành viên dự họp. </w:t>
      </w:r>
    </w:p>
    <w:p w:rsidR="00450B10" w:rsidRPr="00014BFB" w:rsidRDefault="00450B10" w:rsidP="007E6298">
      <w:pPr>
        <w:spacing w:before="100" w:after="0" w:line="360" w:lineRule="exact"/>
        <w:ind w:firstLine="562"/>
        <w:jc w:val="both"/>
        <w:rPr>
          <w:rFonts w:ascii="Times New Roman" w:hAnsi="Times New Roman" w:cs="Times New Roman"/>
          <w:spacing w:val="2"/>
          <w:sz w:val="28"/>
          <w:szCs w:val="28"/>
        </w:rPr>
      </w:pPr>
      <w:r w:rsidRPr="00014BFB">
        <w:rPr>
          <w:rFonts w:ascii="Times New Roman" w:hAnsi="Times New Roman" w:cs="Times New Roman"/>
          <w:spacing w:val="2"/>
          <w:sz w:val="28"/>
          <w:szCs w:val="28"/>
        </w:rPr>
        <w:t xml:space="preserve">Trong trường hợp không tổ chức cuộc họp thì phải lấy ý kiến bằng văn bản của tất cả các thành viên Hội đồng quản lý để thống nhất quyết nghị. Chủ tịch Hội đồng quản lý ký ban hành nghị quyết, gửi đến các thành viên Hội đồng </w:t>
      </w:r>
      <w:r w:rsidR="00A519AB" w:rsidRPr="00014BFB">
        <w:rPr>
          <w:rFonts w:ascii="Times New Roman" w:hAnsi="Times New Roman" w:cs="Times New Roman"/>
          <w:spacing w:val="2"/>
          <w:sz w:val="28"/>
          <w:szCs w:val="28"/>
        </w:rPr>
        <w:t xml:space="preserve">quản lý </w:t>
      </w:r>
      <w:r w:rsidRPr="00014BFB">
        <w:rPr>
          <w:rFonts w:ascii="Times New Roman" w:hAnsi="Times New Roman" w:cs="Times New Roman"/>
          <w:spacing w:val="2"/>
          <w:sz w:val="28"/>
          <w:szCs w:val="28"/>
        </w:rPr>
        <w:t>và cơ quan quản lý cấp trên chậm nhất 15 ngày làm việc kể từ ngày tổ chức cuộc họp.</w:t>
      </w:r>
    </w:p>
    <w:p w:rsidR="00BD7B3F" w:rsidRDefault="00B41064" w:rsidP="00C5041F">
      <w:pPr>
        <w:spacing w:before="12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C43956" w:rsidRPr="00CB19E5">
        <w:rPr>
          <w:rFonts w:ascii="Times New Roman" w:hAnsi="Times New Roman" w:cs="Times New Roman"/>
          <w:sz w:val="28"/>
          <w:szCs w:val="28"/>
        </w:rPr>
        <w:t xml:space="preserve">. </w:t>
      </w:r>
      <w:r w:rsidR="005D4535">
        <w:rPr>
          <w:rFonts w:ascii="Times New Roman" w:hAnsi="Times New Roman" w:cs="Times New Roman"/>
          <w:sz w:val="28"/>
          <w:szCs w:val="28"/>
        </w:rPr>
        <w:t>Đại diện của cơ quan quản lý cấp trên, cấp trên trực tiếp của đơn vị sự nghiệp công lập trong Hội đồng quản lý</w:t>
      </w:r>
      <w:r w:rsidR="005D4535" w:rsidRPr="00CB19E5">
        <w:rPr>
          <w:rFonts w:ascii="Times New Roman" w:hAnsi="Times New Roman" w:cs="Times New Roman"/>
          <w:sz w:val="28"/>
          <w:szCs w:val="28"/>
        </w:rPr>
        <w:t xml:space="preserve"> làm việc theo chế độ kiêm nhiệm</w:t>
      </w:r>
      <w:r w:rsidR="005D4535">
        <w:rPr>
          <w:rFonts w:ascii="Times New Roman" w:hAnsi="Times New Roman" w:cs="Times New Roman"/>
          <w:sz w:val="28"/>
          <w:szCs w:val="28"/>
        </w:rPr>
        <w:t>.</w:t>
      </w:r>
      <w:r w:rsidR="00C02016">
        <w:rPr>
          <w:rFonts w:ascii="Times New Roman" w:hAnsi="Times New Roman" w:cs="Times New Roman"/>
          <w:sz w:val="28"/>
          <w:szCs w:val="28"/>
        </w:rPr>
        <w:t xml:space="preserve"> </w:t>
      </w:r>
      <w:r w:rsidR="0039501D" w:rsidRPr="00CB19E5">
        <w:rPr>
          <w:rFonts w:ascii="Times New Roman" w:hAnsi="Times New Roman" w:cs="Times New Roman"/>
          <w:sz w:val="28"/>
          <w:szCs w:val="28"/>
        </w:rPr>
        <w:t>Thành viên Hội đồng</w:t>
      </w:r>
      <w:r w:rsidR="009B47BE" w:rsidRPr="00CB19E5">
        <w:rPr>
          <w:rFonts w:ascii="Times New Roman" w:hAnsi="Times New Roman" w:cs="Times New Roman"/>
          <w:sz w:val="28"/>
          <w:szCs w:val="28"/>
        </w:rPr>
        <w:t xml:space="preserve"> quản lý</w:t>
      </w:r>
      <w:r w:rsidR="0039501D" w:rsidRPr="00CB19E5">
        <w:rPr>
          <w:rFonts w:ascii="Times New Roman" w:hAnsi="Times New Roman" w:cs="Times New Roman"/>
          <w:sz w:val="28"/>
          <w:szCs w:val="28"/>
        </w:rPr>
        <w:t xml:space="preserve"> là công chức, viên chức thuộc cơ quan, đơn vị khác </w:t>
      </w:r>
      <w:r w:rsidR="00170673" w:rsidRPr="00CB19E5">
        <w:rPr>
          <w:rFonts w:ascii="Times New Roman" w:hAnsi="Times New Roman" w:cs="Times New Roman"/>
          <w:sz w:val="28"/>
          <w:szCs w:val="28"/>
        </w:rPr>
        <w:t>làm việc theo chế độ kiêm nhiệm</w:t>
      </w:r>
      <w:r w:rsidR="0039501D" w:rsidRPr="00CB19E5">
        <w:rPr>
          <w:rFonts w:ascii="Times New Roman" w:hAnsi="Times New Roman" w:cs="Times New Roman"/>
          <w:sz w:val="28"/>
          <w:szCs w:val="28"/>
        </w:rPr>
        <w:t xml:space="preserve">; các thành viên Hội đồng </w:t>
      </w:r>
      <w:r w:rsidR="009B47BE" w:rsidRPr="00CB19E5">
        <w:rPr>
          <w:rFonts w:ascii="Times New Roman" w:hAnsi="Times New Roman" w:cs="Times New Roman"/>
          <w:sz w:val="28"/>
          <w:szCs w:val="28"/>
        </w:rPr>
        <w:t xml:space="preserve">quản lý </w:t>
      </w:r>
      <w:r w:rsidR="0039501D" w:rsidRPr="00CB19E5">
        <w:rPr>
          <w:rFonts w:ascii="Times New Roman" w:hAnsi="Times New Roman" w:cs="Times New Roman"/>
          <w:sz w:val="28"/>
          <w:szCs w:val="28"/>
        </w:rPr>
        <w:t xml:space="preserve">là viên chức của đơn vị </w:t>
      </w:r>
      <w:r w:rsidR="00DF0F9D" w:rsidRPr="00CB19E5">
        <w:rPr>
          <w:rFonts w:ascii="Times New Roman" w:hAnsi="Times New Roman" w:cs="Times New Roman"/>
          <w:sz w:val="28"/>
          <w:szCs w:val="28"/>
        </w:rPr>
        <w:t xml:space="preserve">sự nghiệp </w:t>
      </w:r>
      <w:r w:rsidR="009B47BE" w:rsidRPr="00CB19E5">
        <w:rPr>
          <w:rFonts w:ascii="Times New Roman" w:hAnsi="Times New Roman" w:cs="Times New Roman"/>
          <w:sz w:val="28"/>
          <w:szCs w:val="28"/>
        </w:rPr>
        <w:t>công lập</w:t>
      </w:r>
      <w:r w:rsidR="00101AB7" w:rsidRPr="00CB19E5">
        <w:rPr>
          <w:rFonts w:ascii="Times New Roman" w:hAnsi="Times New Roman" w:cs="Times New Roman"/>
          <w:sz w:val="28"/>
          <w:szCs w:val="28"/>
        </w:rPr>
        <w:t xml:space="preserve"> có thể</w:t>
      </w:r>
      <w:r w:rsidR="009B47BE" w:rsidRPr="00CB19E5">
        <w:rPr>
          <w:rFonts w:ascii="Times New Roman" w:hAnsi="Times New Roman" w:cs="Times New Roman"/>
          <w:sz w:val="28"/>
          <w:szCs w:val="28"/>
        </w:rPr>
        <w:t xml:space="preserve"> </w:t>
      </w:r>
      <w:r w:rsidR="0039501D" w:rsidRPr="00CB19E5">
        <w:rPr>
          <w:rFonts w:ascii="Times New Roman" w:hAnsi="Times New Roman" w:cs="Times New Roman"/>
          <w:sz w:val="28"/>
          <w:szCs w:val="28"/>
        </w:rPr>
        <w:t>làm việc theo chế độ chuyên trách hoặc kiêm nhiệ</w:t>
      </w:r>
      <w:r w:rsidR="00DF0F9D" w:rsidRPr="00CB19E5">
        <w:rPr>
          <w:rFonts w:ascii="Times New Roman" w:hAnsi="Times New Roman" w:cs="Times New Roman"/>
          <w:sz w:val="28"/>
          <w:szCs w:val="28"/>
        </w:rPr>
        <w:t>m</w:t>
      </w:r>
      <w:r w:rsidR="00101AB7" w:rsidRPr="00CB19E5">
        <w:rPr>
          <w:rFonts w:ascii="Times New Roman" w:hAnsi="Times New Roman" w:cs="Times New Roman"/>
          <w:sz w:val="28"/>
          <w:szCs w:val="28"/>
        </w:rPr>
        <w:t xml:space="preserve"> và</w:t>
      </w:r>
      <w:r w:rsidR="00DF0F9D" w:rsidRPr="00CB19E5">
        <w:rPr>
          <w:rFonts w:ascii="Times New Roman" w:hAnsi="Times New Roman" w:cs="Times New Roman"/>
          <w:sz w:val="28"/>
          <w:szCs w:val="28"/>
        </w:rPr>
        <w:t xml:space="preserve"> </w:t>
      </w:r>
      <w:r w:rsidR="00101AB7" w:rsidRPr="00CB19E5">
        <w:rPr>
          <w:rFonts w:ascii="Times New Roman" w:hAnsi="Times New Roman" w:cs="Times New Roman"/>
          <w:sz w:val="28"/>
          <w:szCs w:val="28"/>
        </w:rPr>
        <w:t>được xác định trong Đề án thành lập Hội đồng quản lý.</w:t>
      </w:r>
      <w:r w:rsidR="0039501D" w:rsidRPr="00CB19E5">
        <w:rPr>
          <w:rFonts w:ascii="Times New Roman" w:hAnsi="Times New Roman" w:cs="Times New Roman"/>
          <w:sz w:val="28"/>
          <w:szCs w:val="28"/>
        </w:rPr>
        <w:t xml:space="preserve"> </w:t>
      </w:r>
    </w:p>
    <w:p w:rsidR="00C43956" w:rsidRPr="00CB19E5" w:rsidRDefault="00BD7B3F" w:rsidP="00C5041F">
      <w:pPr>
        <w:spacing w:before="120" w:after="0" w:line="360" w:lineRule="exact"/>
        <w:ind w:firstLine="567"/>
        <w:jc w:val="both"/>
        <w:rPr>
          <w:rFonts w:ascii="Times New Roman" w:hAnsi="Times New Roman" w:cs="Times New Roman"/>
          <w:sz w:val="28"/>
          <w:szCs w:val="28"/>
        </w:rPr>
      </w:pPr>
      <w:r w:rsidRPr="00BD7B3F">
        <w:rPr>
          <w:rFonts w:ascii="Times New Roman" w:hAnsi="Times New Roman" w:cs="Times New Roman"/>
          <w:sz w:val="28"/>
          <w:szCs w:val="28"/>
        </w:rPr>
        <w:t>Mức thù lao, phụ cấp của các thành viên Hội đồng quản lý được quy định cụ thể trong quy chế chi tiêu nội bộ của đơn vị sự nghiệp công lập.</w:t>
      </w:r>
    </w:p>
    <w:p w:rsidR="008873C7" w:rsidRDefault="00B41064" w:rsidP="00C5041F">
      <w:pPr>
        <w:spacing w:before="120" w:after="0" w:line="360" w:lineRule="exact"/>
        <w:ind w:firstLine="562"/>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4</w:t>
      </w:r>
      <w:r w:rsidR="00E82E82" w:rsidRPr="00CB19E5">
        <w:rPr>
          <w:rFonts w:ascii="Times New Roman" w:hAnsi="Times New Roman" w:cs="Times New Roman"/>
          <w:color w:val="000000"/>
          <w:sz w:val="28"/>
          <w:szCs w:val="28"/>
          <w:shd w:val="clear" w:color="auto" w:fill="FFFFFF"/>
        </w:rPr>
        <w:t>.</w:t>
      </w:r>
      <w:r w:rsidR="00746B33" w:rsidRPr="00CB19E5">
        <w:rPr>
          <w:rFonts w:ascii="Times New Roman" w:hAnsi="Times New Roman" w:cs="Times New Roman"/>
          <w:color w:val="000000"/>
          <w:sz w:val="28"/>
          <w:szCs w:val="28"/>
          <w:shd w:val="clear" w:color="auto" w:fill="FFFFFF"/>
        </w:rPr>
        <w:t xml:space="preserve"> </w:t>
      </w:r>
      <w:r w:rsidR="00E82E82" w:rsidRPr="00CB19E5">
        <w:rPr>
          <w:rFonts w:ascii="Times New Roman" w:hAnsi="Times New Roman" w:cs="Times New Roman"/>
          <w:color w:val="000000"/>
          <w:sz w:val="28"/>
          <w:szCs w:val="28"/>
          <w:shd w:val="clear" w:color="auto" w:fill="FFFFFF"/>
          <w:lang w:val="vi-VN"/>
        </w:rPr>
        <w:t xml:space="preserve">Hội đồng </w:t>
      </w:r>
      <w:r w:rsidR="00C43956" w:rsidRPr="00CB19E5">
        <w:rPr>
          <w:rFonts w:ascii="Times New Roman" w:hAnsi="Times New Roman" w:cs="Times New Roman"/>
          <w:color w:val="000000"/>
          <w:sz w:val="28"/>
          <w:szCs w:val="28"/>
          <w:shd w:val="clear" w:color="auto" w:fill="FFFFFF"/>
        </w:rPr>
        <w:t>quản lý</w:t>
      </w:r>
      <w:r w:rsidR="00E82E82" w:rsidRPr="00CB19E5">
        <w:rPr>
          <w:rFonts w:ascii="Times New Roman" w:hAnsi="Times New Roman" w:cs="Times New Roman"/>
          <w:color w:val="000000"/>
          <w:sz w:val="28"/>
          <w:szCs w:val="28"/>
          <w:shd w:val="clear" w:color="auto" w:fill="FFFFFF"/>
          <w:lang w:val="vi-VN"/>
        </w:rPr>
        <w:t xml:space="preserve"> </w:t>
      </w:r>
      <w:r w:rsidR="005D4535">
        <w:rPr>
          <w:rFonts w:ascii="Times New Roman" w:hAnsi="Times New Roman" w:cs="Times New Roman"/>
          <w:color w:val="000000"/>
          <w:sz w:val="28"/>
          <w:szCs w:val="28"/>
          <w:shd w:val="clear" w:color="auto" w:fill="FFFFFF"/>
        </w:rPr>
        <w:t xml:space="preserve">tổ </w:t>
      </w:r>
      <w:r w:rsidR="00211E10">
        <w:rPr>
          <w:rFonts w:ascii="Times New Roman" w:hAnsi="Times New Roman" w:cs="Times New Roman"/>
          <w:color w:val="000000"/>
          <w:sz w:val="28"/>
          <w:szCs w:val="28"/>
          <w:shd w:val="clear" w:color="auto" w:fill="FFFFFF"/>
        </w:rPr>
        <w:t xml:space="preserve">chức </w:t>
      </w:r>
      <w:r w:rsidR="00E82E82" w:rsidRPr="00CB19E5">
        <w:rPr>
          <w:rFonts w:ascii="Times New Roman" w:hAnsi="Times New Roman" w:cs="Times New Roman"/>
          <w:color w:val="000000"/>
          <w:sz w:val="28"/>
          <w:szCs w:val="28"/>
          <w:shd w:val="clear" w:color="auto" w:fill="FFFFFF"/>
          <w:lang w:val="vi-VN"/>
        </w:rPr>
        <w:t>h</w:t>
      </w:r>
      <w:r w:rsidR="00E82E82" w:rsidRPr="00CB19E5">
        <w:rPr>
          <w:rFonts w:ascii="Times New Roman" w:hAnsi="Times New Roman" w:cs="Times New Roman"/>
          <w:color w:val="000000"/>
          <w:sz w:val="28"/>
          <w:szCs w:val="28"/>
          <w:shd w:val="clear" w:color="auto" w:fill="FFFFFF"/>
        </w:rPr>
        <w:t>ọ</w:t>
      </w:r>
      <w:r w:rsidR="00E82E82" w:rsidRPr="00CB19E5">
        <w:rPr>
          <w:rFonts w:ascii="Times New Roman" w:hAnsi="Times New Roman" w:cs="Times New Roman"/>
          <w:color w:val="000000"/>
          <w:sz w:val="28"/>
          <w:szCs w:val="28"/>
          <w:shd w:val="clear" w:color="auto" w:fill="FFFFFF"/>
          <w:lang w:val="vi-VN"/>
        </w:rPr>
        <w:t xml:space="preserve">p theo </w:t>
      </w:r>
      <w:r w:rsidR="0054484E" w:rsidRPr="00CB19E5">
        <w:rPr>
          <w:rFonts w:ascii="Times New Roman" w:hAnsi="Times New Roman" w:cs="Times New Roman"/>
          <w:color w:val="000000"/>
          <w:sz w:val="28"/>
          <w:szCs w:val="28"/>
          <w:shd w:val="clear" w:color="auto" w:fill="FFFFFF"/>
        </w:rPr>
        <w:t>yêu cầu</w:t>
      </w:r>
      <w:r w:rsidR="00E82E82" w:rsidRPr="00CB19E5">
        <w:rPr>
          <w:rFonts w:ascii="Times New Roman" w:hAnsi="Times New Roman" w:cs="Times New Roman"/>
          <w:color w:val="000000"/>
          <w:sz w:val="28"/>
          <w:szCs w:val="28"/>
          <w:shd w:val="clear" w:color="auto" w:fill="FFFFFF"/>
          <w:lang w:val="vi-VN"/>
        </w:rPr>
        <w:t xml:space="preserve"> </w:t>
      </w:r>
      <w:r w:rsidR="005D4535">
        <w:rPr>
          <w:rFonts w:ascii="Times New Roman" w:hAnsi="Times New Roman" w:cs="Times New Roman"/>
          <w:color w:val="000000"/>
          <w:sz w:val="28"/>
          <w:szCs w:val="28"/>
          <w:shd w:val="clear" w:color="auto" w:fill="FFFFFF"/>
        </w:rPr>
        <w:t xml:space="preserve">công việc </w:t>
      </w:r>
      <w:r w:rsidR="00E82E82" w:rsidRPr="00CB19E5">
        <w:rPr>
          <w:rFonts w:ascii="Times New Roman" w:hAnsi="Times New Roman" w:cs="Times New Roman"/>
          <w:color w:val="000000"/>
          <w:sz w:val="28"/>
          <w:szCs w:val="28"/>
          <w:shd w:val="clear" w:color="auto" w:fill="FFFFFF"/>
          <w:lang w:val="vi-VN"/>
        </w:rPr>
        <w:t>củ</w:t>
      </w:r>
      <w:r w:rsidR="001E59E1" w:rsidRPr="00CB19E5">
        <w:rPr>
          <w:rFonts w:ascii="Times New Roman" w:hAnsi="Times New Roman" w:cs="Times New Roman"/>
          <w:color w:val="000000"/>
          <w:sz w:val="28"/>
          <w:szCs w:val="28"/>
          <w:shd w:val="clear" w:color="auto" w:fill="FFFFFF"/>
          <w:lang w:val="vi-VN"/>
        </w:rPr>
        <w:t xml:space="preserve">a </w:t>
      </w:r>
      <w:r w:rsidR="001E59E1" w:rsidRPr="00CB19E5">
        <w:rPr>
          <w:rFonts w:ascii="Times New Roman" w:hAnsi="Times New Roman" w:cs="Times New Roman"/>
          <w:color w:val="000000"/>
          <w:sz w:val="28"/>
          <w:szCs w:val="28"/>
          <w:shd w:val="clear" w:color="auto" w:fill="FFFFFF"/>
        </w:rPr>
        <w:t>H</w:t>
      </w:r>
      <w:r w:rsidR="00E82E82" w:rsidRPr="00CB19E5">
        <w:rPr>
          <w:rFonts w:ascii="Times New Roman" w:hAnsi="Times New Roman" w:cs="Times New Roman"/>
          <w:color w:val="000000"/>
          <w:sz w:val="28"/>
          <w:szCs w:val="28"/>
          <w:shd w:val="clear" w:color="auto" w:fill="FFFFFF"/>
          <w:lang w:val="vi-VN"/>
        </w:rPr>
        <w:t>ội đồn</w:t>
      </w:r>
      <w:r w:rsidR="00E82E82" w:rsidRPr="00CB19E5">
        <w:rPr>
          <w:rFonts w:ascii="Times New Roman" w:hAnsi="Times New Roman" w:cs="Times New Roman"/>
          <w:color w:val="000000"/>
          <w:sz w:val="28"/>
          <w:szCs w:val="28"/>
          <w:shd w:val="clear" w:color="auto" w:fill="FFFFFF"/>
        </w:rPr>
        <w:t>g </w:t>
      </w:r>
      <w:r w:rsidR="00C43956" w:rsidRPr="00CB19E5">
        <w:rPr>
          <w:rFonts w:ascii="Times New Roman" w:hAnsi="Times New Roman" w:cs="Times New Roman"/>
          <w:color w:val="000000"/>
          <w:sz w:val="28"/>
          <w:szCs w:val="28"/>
          <w:shd w:val="clear" w:color="auto" w:fill="FFFFFF"/>
        </w:rPr>
        <w:t>quản lý</w:t>
      </w:r>
      <w:r w:rsidR="005D4535">
        <w:rPr>
          <w:rFonts w:ascii="Times New Roman" w:hAnsi="Times New Roman" w:cs="Times New Roman"/>
          <w:color w:val="000000"/>
          <w:sz w:val="28"/>
          <w:szCs w:val="28"/>
          <w:shd w:val="clear" w:color="auto" w:fill="FFFFFF"/>
        </w:rPr>
        <w:t xml:space="preserve"> và được xác định trong Quy chế hoạt động của Hội đồng quản lý</w:t>
      </w:r>
      <w:r w:rsidR="00E82E82" w:rsidRPr="00BD7B3F">
        <w:rPr>
          <w:rFonts w:ascii="Times New Roman" w:hAnsi="Times New Roman" w:cs="Times New Roman"/>
          <w:sz w:val="28"/>
          <w:szCs w:val="28"/>
        </w:rPr>
        <w:t xml:space="preserve">. </w:t>
      </w:r>
      <w:r w:rsidR="00BD7B3F" w:rsidRPr="00BD7B3F">
        <w:rPr>
          <w:rFonts w:ascii="Times New Roman" w:hAnsi="Times New Roman" w:cs="Times New Roman"/>
          <w:sz w:val="28"/>
          <w:szCs w:val="28"/>
        </w:rPr>
        <w:t>Hội đồng quản lý họp ít nhất 03 tháng một lần và họp bất thường khi có đề nghị bằng văn bản của trên 30% tổng số thành viên Hội đồng quản lý hoặc có đề nghị của Chủ tị</w:t>
      </w:r>
      <w:r w:rsidR="00A519AB">
        <w:rPr>
          <w:rFonts w:ascii="Times New Roman" w:hAnsi="Times New Roman" w:cs="Times New Roman"/>
          <w:sz w:val="28"/>
          <w:szCs w:val="28"/>
        </w:rPr>
        <w:t>ch H</w:t>
      </w:r>
      <w:r w:rsidR="00BD7B3F" w:rsidRPr="00BD7B3F">
        <w:rPr>
          <w:rFonts w:ascii="Times New Roman" w:hAnsi="Times New Roman" w:cs="Times New Roman"/>
          <w:sz w:val="28"/>
          <w:szCs w:val="28"/>
        </w:rPr>
        <w:t>ội đồng quản lý</w:t>
      </w:r>
      <w:r w:rsidR="00450B10">
        <w:rPr>
          <w:rFonts w:ascii="Times New Roman" w:hAnsi="Times New Roman" w:cs="Times New Roman"/>
          <w:sz w:val="28"/>
          <w:szCs w:val="28"/>
        </w:rPr>
        <w:t xml:space="preserve"> </w:t>
      </w:r>
      <w:r w:rsidR="00450B10" w:rsidRPr="00BD7B3F">
        <w:rPr>
          <w:rFonts w:ascii="Times New Roman" w:hAnsi="Times New Roman" w:cs="Times New Roman"/>
          <w:sz w:val="28"/>
          <w:szCs w:val="28"/>
        </w:rPr>
        <w:t>hoặc của</w:t>
      </w:r>
      <w:r w:rsidR="00BD7B3F" w:rsidRPr="00BD7B3F">
        <w:rPr>
          <w:rFonts w:ascii="Times New Roman" w:hAnsi="Times New Roman" w:cs="Times New Roman"/>
          <w:sz w:val="28"/>
          <w:szCs w:val="28"/>
        </w:rPr>
        <w:t xml:space="preserve"> người đứng đầu đơn vị sự nghiệp công lập. </w:t>
      </w:r>
    </w:p>
    <w:p w:rsidR="00BD7B3F" w:rsidRDefault="00BD7B3F" w:rsidP="00C5041F">
      <w:pPr>
        <w:spacing w:before="120" w:after="0" w:line="360" w:lineRule="exact"/>
        <w:ind w:firstLine="562"/>
        <w:jc w:val="both"/>
        <w:rPr>
          <w:rFonts w:ascii="Times New Roman" w:hAnsi="Times New Roman" w:cs="Times New Roman"/>
          <w:sz w:val="28"/>
          <w:szCs w:val="28"/>
        </w:rPr>
      </w:pPr>
      <w:r w:rsidRPr="00BD7B3F">
        <w:rPr>
          <w:rFonts w:ascii="Times New Roman" w:hAnsi="Times New Roman" w:cs="Times New Roman"/>
          <w:sz w:val="28"/>
          <w:szCs w:val="28"/>
        </w:rPr>
        <w:t>Cuộc họp của Hội đồng quản lý được coi là hợp lệ khi có ít nhất 2/3 số</w:t>
      </w:r>
      <w:r w:rsidR="00A519AB">
        <w:rPr>
          <w:rFonts w:ascii="Times New Roman" w:hAnsi="Times New Roman" w:cs="Times New Roman"/>
          <w:sz w:val="28"/>
          <w:szCs w:val="28"/>
        </w:rPr>
        <w:t xml:space="preserve"> thành viên H</w:t>
      </w:r>
      <w:r w:rsidRPr="00BD7B3F">
        <w:rPr>
          <w:rFonts w:ascii="Times New Roman" w:hAnsi="Times New Roman" w:cs="Times New Roman"/>
          <w:sz w:val="28"/>
          <w:szCs w:val="28"/>
        </w:rPr>
        <w:t xml:space="preserve">ội đồng </w:t>
      </w:r>
      <w:r w:rsidR="00A519AB">
        <w:rPr>
          <w:rFonts w:ascii="Times New Roman" w:hAnsi="Times New Roman" w:cs="Times New Roman"/>
          <w:sz w:val="28"/>
          <w:szCs w:val="28"/>
        </w:rPr>
        <w:t xml:space="preserve">quản lý </w:t>
      </w:r>
      <w:r w:rsidRPr="00BD7B3F">
        <w:rPr>
          <w:rFonts w:ascii="Times New Roman" w:hAnsi="Times New Roman" w:cs="Times New Roman"/>
          <w:sz w:val="28"/>
          <w:szCs w:val="28"/>
        </w:rPr>
        <w:t>tham dự.</w:t>
      </w:r>
    </w:p>
    <w:p w:rsidR="00BD7B3F" w:rsidRPr="00BD7B3F" w:rsidRDefault="00BD7B3F" w:rsidP="00C5041F">
      <w:pPr>
        <w:shd w:val="clear" w:color="auto" w:fill="FFFFFF"/>
        <w:spacing w:before="120" w:after="0" w:line="360" w:lineRule="exact"/>
        <w:ind w:firstLine="562"/>
        <w:jc w:val="both"/>
        <w:rPr>
          <w:rFonts w:ascii="Times New Roman" w:hAnsi="Times New Roman" w:cs="Times New Roman"/>
          <w:sz w:val="28"/>
          <w:szCs w:val="28"/>
        </w:rPr>
      </w:pPr>
      <w:r w:rsidRPr="00BD7B3F">
        <w:rPr>
          <w:rFonts w:ascii="Times New Roman" w:hAnsi="Times New Roman" w:cs="Times New Roman"/>
          <w:sz w:val="28"/>
          <w:szCs w:val="28"/>
        </w:rPr>
        <w:t>Định kỳ 06 tháng hoặc đột xuất theo yêu cầu, Chủ tịch Hội đồng quản lý báo cáo cấp có thẩm quyền về kết quả và hiệu quả hoạt động của tổ chức, đơn vị sự nghiệp công lập.</w:t>
      </w:r>
    </w:p>
    <w:p w:rsidR="00BD7B3F" w:rsidRPr="00BD7B3F" w:rsidRDefault="00450B10" w:rsidP="00C5041F">
      <w:pPr>
        <w:shd w:val="clear" w:color="auto" w:fill="FFFFFF"/>
        <w:spacing w:before="12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5</w:t>
      </w:r>
      <w:r w:rsidR="00BD7B3F" w:rsidRPr="00BD7B3F">
        <w:rPr>
          <w:rFonts w:ascii="Times New Roman" w:hAnsi="Times New Roman" w:cs="Times New Roman"/>
          <w:sz w:val="28"/>
          <w:szCs w:val="28"/>
        </w:rPr>
        <w:t>. Về việc ủy quyền điều hành Hội đồng quản lý</w:t>
      </w:r>
      <w:r w:rsidR="00BD7B3F">
        <w:rPr>
          <w:rFonts w:ascii="Times New Roman" w:hAnsi="Times New Roman" w:cs="Times New Roman"/>
          <w:sz w:val="28"/>
          <w:szCs w:val="28"/>
        </w:rPr>
        <w:t>.</w:t>
      </w:r>
    </w:p>
    <w:p w:rsidR="00BD7B3F" w:rsidRPr="00BD7B3F" w:rsidRDefault="00BD7B3F" w:rsidP="00C5041F">
      <w:pPr>
        <w:shd w:val="clear" w:color="auto" w:fill="FFFFFF"/>
        <w:spacing w:before="120" w:after="0" w:line="360" w:lineRule="exact"/>
        <w:ind w:firstLine="562"/>
        <w:jc w:val="both"/>
        <w:rPr>
          <w:rFonts w:ascii="Times New Roman" w:hAnsi="Times New Roman" w:cs="Times New Roman"/>
          <w:sz w:val="28"/>
          <w:szCs w:val="28"/>
        </w:rPr>
      </w:pPr>
      <w:r>
        <w:rPr>
          <w:rFonts w:ascii="Times New Roman" w:hAnsi="Times New Roman" w:cs="Times New Roman"/>
          <w:sz w:val="28"/>
          <w:szCs w:val="28"/>
        </w:rPr>
        <w:t>Khi C</w:t>
      </w:r>
      <w:r w:rsidRPr="00BD7B3F">
        <w:rPr>
          <w:rFonts w:ascii="Times New Roman" w:hAnsi="Times New Roman" w:cs="Times New Roman"/>
          <w:sz w:val="28"/>
          <w:szCs w:val="28"/>
        </w:rPr>
        <w:t>hủ tịch Hội đồng quản lý không thể làm việc trong khoảng thời gian mà quy chế tổ chức và hoạt động của đơn vị đã quy định thì phải có trách nhiệm ủy quyền bằng văn bản cho Phó Chủ tịch Hội đồng quản lý (nếu có) hoặc Thư ký Hội đồng quản lý đảm nhận thay trách nhiệm của Chủ tịch Hội đồng quản lý.</w:t>
      </w:r>
    </w:p>
    <w:p w:rsidR="00BD7B3F" w:rsidRPr="00BD7B3F" w:rsidRDefault="00BD7B3F" w:rsidP="00C5041F">
      <w:pPr>
        <w:shd w:val="clear" w:color="auto" w:fill="FFFFFF"/>
        <w:spacing w:before="120" w:after="0" w:line="360" w:lineRule="exact"/>
        <w:ind w:firstLine="562"/>
        <w:jc w:val="both"/>
        <w:rPr>
          <w:rFonts w:ascii="Times New Roman" w:hAnsi="Times New Roman" w:cs="Times New Roman"/>
          <w:sz w:val="28"/>
          <w:szCs w:val="28"/>
        </w:rPr>
      </w:pPr>
      <w:r w:rsidRPr="00BD7B3F">
        <w:rPr>
          <w:rFonts w:ascii="Times New Roman" w:hAnsi="Times New Roman" w:cs="Times New Roman"/>
          <w:sz w:val="28"/>
          <w:szCs w:val="28"/>
        </w:rPr>
        <w:t>Văn bản ủy quyền phải được thông báo đến các thành viên Hội đồng quản lý, gửi cơ quan quản lý cấp trên và thông báo công khai trong đơn vị. Thời gian ủy quyền không quá 06 (sáu) tháng.</w:t>
      </w:r>
    </w:p>
    <w:p w:rsidR="00AF2581" w:rsidRPr="00A8250C" w:rsidRDefault="00450B10" w:rsidP="00C5041F">
      <w:pPr>
        <w:spacing w:before="120" w:after="0" w:line="360" w:lineRule="exact"/>
        <w:ind w:firstLine="562"/>
        <w:jc w:val="both"/>
        <w:rPr>
          <w:rFonts w:ascii="Times New Roman" w:hAnsi="Times New Roman" w:cs="Times New Roman"/>
          <w:spacing w:val="2"/>
          <w:sz w:val="28"/>
          <w:szCs w:val="28"/>
        </w:rPr>
      </w:pPr>
      <w:r w:rsidRPr="00A8250C">
        <w:rPr>
          <w:rFonts w:ascii="Times New Roman" w:hAnsi="Times New Roman" w:cs="Times New Roman"/>
          <w:spacing w:val="2"/>
          <w:sz w:val="28"/>
          <w:szCs w:val="28"/>
        </w:rPr>
        <w:t>6</w:t>
      </w:r>
      <w:r w:rsidR="00AF2581" w:rsidRPr="00A8250C">
        <w:rPr>
          <w:rFonts w:ascii="Times New Roman" w:hAnsi="Times New Roman" w:cs="Times New Roman"/>
          <w:spacing w:val="2"/>
          <w:sz w:val="28"/>
          <w:szCs w:val="28"/>
        </w:rPr>
        <w:t xml:space="preserve">. </w:t>
      </w:r>
      <w:r w:rsidR="00630D27" w:rsidRPr="00A8250C">
        <w:rPr>
          <w:rFonts w:ascii="Times New Roman" w:hAnsi="Times New Roman" w:cs="Times New Roman"/>
          <w:spacing w:val="2"/>
          <w:sz w:val="28"/>
          <w:szCs w:val="28"/>
          <w:lang w:val="vi-VN"/>
        </w:rPr>
        <w:t xml:space="preserve">Hội đồng quản lý được sử dụng con dấu </w:t>
      </w:r>
      <w:r w:rsidR="00B52EC5" w:rsidRPr="00A8250C">
        <w:rPr>
          <w:rFonts w:ascii="Times New Roman" w:hAnsi="Times New Roman" w:cs="Times New Roman"/>
          <w:spacing w:val="2"/>
          <w:sz w:val="28"/>
          <w:szCs w:val="28"/>
        </w:rPr>
        <w:t xml:space="preserve">và </w:t>
      </w:r>
      <w:r w:rsidR="00B52EC5" w:rsidRPr="00A8250C">
        <w:rPr>
          <w:rFonts w:ascii="Times New Roman" w:hAnsi="Times New Roman" w:cs="Times New Roman"/>
          <w:spacing w:val="2"/>
          <w:sz w:val="28"/>
          <w:szCs w:val="28"/>
          <w:lang w:val="vi-VN"/>
        </w:rPr>
        <w:t xml:space="preserve">bộ máy </w:t>
      </w:r>
      <w:r w:rsidR="00B52EC5" w:rsidRPr="00A8250C">
        <w:rPr>
          <w:rFonts w:ascii="Times New Roman" w:hAnsi="Times New Roman" w:cs="Times New Roman"/>
          <w:spacing w:val="2"/>
          <w:sz w:val="28"/>
          <w:szCs w:val="28"/>
        </w:rPr>
        <w:t>tổ chức</w:t>
      </w:r>
      <w:r w:rsidR="00B52EC5" w:rsidRPr="00A8250C">
        <w:rPr>
          <w:rFonts w:ascii="Times New Roman" w:hAnsi="Times New Roman" w:cs="Times New Roman"/>
          <w:spacing w:val="2"/>
          <w:sz w:val="28"/>
          <w:szCs w:val="28"/>
          <w:lang w:val="vi-VN"/>
        </w:rPr>
        <w:t xml:space="preserve"> </w:t>
      </w:r>
      <w:r w:rsidR="00630D27" w:rsidRPr="00A8250C">
        <w:rPr>
          <w:rFonts w:ascii="Times New Roman" w:hAnsi="Times New Roman" w:cs="Times New Roman"/>
          <w:spacing w:val="2"/>
          <w:sz w:val="28"/>
          <w:szCs w:val="28"/>
          <w:lang w:val="vi-VN"/>
        </w:rPr>
        <w:t xml:space="preserve">của đơn vị sự nghiệp công lập để </w:t>
      </w:r>
      <w:r w:rsidR="00B52EC5" w:rsidRPr="00A8250C">
        <w:rPr>
          <w:rFonts w:ascii="Times New Roman" w:hAnsi="Times New Roman" w:cs="Times New Roman"/>
          <w:spacing w:val="2"/>
          <w:sz w:val="28"/>
          <w:szCs w:val="28"/>
        </w:rPr>
        <w:t>triển khai công việc của Hội đồng quản lý</w:t>
      </w:r>
      <w:r w:rsidR="00AF2581" w:rsidRPr="00A8250C">
        <w:rPr>
          <w:rFonts w:ascii="Times New Roman" w:hAnsi="Times New Roman" w:cs="Times New Roman"/>
          <w:spacing w:val="2"/>
          <w:sz w:val="28"/>
          <w:szCs w:val="28"/>
        </w:rPr>
        <w:t>.</w:t>
      </w:r>
    </w:p>
    <w:p w:rsidR="00B41064" w:rsidRPr="00A8250C" w:rsidRDefault="00450B10" w:rsidP="00C5041F">
      <w:pPr>
        <w:spacing w:before="120" w:after="0" w:line="360" w:lineRule="exact"/>
        <w:ind w:firstLine="562"/>
        <w:jc w:val="both"/>
        <w:rPr>
          <w:rFonts w:ascii="Times New Roman" w:hAnsi="Times New Roman" w:cs="Times New Roman"/>
          <w:spacing w:val="2"/>
          <w:sz w:val="28"/>
          <w:szCs w:val="28"/>
        </w:rPr>
      </w:pPr>
      <w:r w:rsidRPr="00A8250C">
        <w:rPr>
          <w:rFonts w:ascii="Times New Roman" w:hAnsi="Times New Roman" w:cs="Times New Roman"/>
          <w:spacing w:val="2"/>
          <w:sz w:val="28"/>
          <w:szCs w:val="28"/>
        </w:rPr>
        <w:t>7</w:t>
      </w:r>
      <w:r w:rsidR="00B41064" w:rsidRPr="00A8250C">
        <w:rPr>
          <w:rFonts w:ascii="Times New Roman" w:hAnsi="Times New Roman" w:cs="Times New Roman"/>
          <w:spacing w:val="2"/>
          <w:sz w:val="28"/>
          <w:szCs w:val="28"/>
        </w:rPr>
        <w:t>. Mối quan hệ giữa Hội đồng quản lý với cơ quan quản lý cấp trên.</w:t>
      </w:r>
    </w:p>
    <w:p w:rsidR="00B41064" w:rsidRPr="00A8250C" w:rsidRDefault="00B41064" w:rsidP="00C5041F">
      <w:pPr>
        <w:spacing w:before="120" w:after="0" w:line="360" w:lineRule="exact"/>
        <w:ind w:firstLine="562"/>
        <w:jc w:val="both"/>
        <w:rPr>
          <w:rFonts w:ascii="Times New Roman" w:hAnsi="Times New Roman" w:cs="Times New Roman"/>
          <w:spacing w:val="2"/>
          <w:sz w:val="28"/>
          <w:szCs w:val="28"/>
        </w:rPr>
      </w:pPr>
      <w:r w:rsidRPr="00A8250C">
        <w:rPr>
          <w:rFonts w:ascii="Times New Roman" w:hAnsi="Times New Roman" w:cs="Times New Roman"/>
          <w:spacing w:val="2"/>
          <w:sz w:val="28"/>
          <w:szCs w:val="28"/>
        </w:rPr>
        <w:t>a) Hội đồng quản lý chịu trách nhiệm trước cơ quan quản lý cấp trên về kết quả thực hiện các nhiệm vụ, quyền hạn được giao;</w:t>
      </w:r>
    </w:p>
    <w:p w:rsidR="00B41064" w:rsidRPr="005A6039" w:rsidRDefault="00B41064" w:rsidP="00C5041F">
      <w:pPr>
        <w:spacing w:before="120" w:after="0" w:line="360" w:lineRule="exact"/>
        <w:ind w:firstLine="562"/>
        <w:jc w:val="both"/>
        <w:rPr>
          <w:rFonts w:ascii="Times New Roman" w:hAnsi="Times New Roman" w:cs="Times New Roman"/>
          <w:sz w:val="28"/>
          <w:szCs w:val="28"/>
        </w:rPr>
      </w:pPr>
      <w:r w:rsidRPr="005A6039">
        <w:rPr>
          <w:rFonts w:ascii="Times New Roman" w:hAnsi="Times New Roman" w:cs="Times New Roman"/>
          <w:sz w:val="28"/>
          <w:szCs w:val="28"/>
        </w:rPr>
        <w:t>b) Hội đồng quản lý có trách nhiệm báo cáo các hoạt động của đơn vị sự nghiệp công lập đối với cơ quan quản lý cấp trên;</w:t>
      </w:r>
    </w:p>
    <w:p w:rsidR="00B41064" w:rsidRPr="005A6039" w:rsidRDefault="00B41064" w:rsidP="00C5041F">
      <w:pPr>
        <w:spacing w:before="120" w:after="0" w:line="360" w:lineRule="exact"/>
        <w:ind w:firstLine="562"/>
        <w:jc w:val="both"/>
        <w:rPr>
          <w:rFonts w:ascii="Times New Roman" w:hAnsi="Times New Roman" w:cs="Times New Roman"/>
          <w:sz w:val="28"/>
          <w:szCs w:val="28"/>
        </w:rPr>
      </w:pPr>
      <w:r w:rsidRPr="005A6039">
        <w:rPr>
          <w:rFonts w:ascii="Times New Roman" w:hAnsi="Times New Roman" w:cs="Times New Roman"/>
          <w:sz w:val="28"/>
          <w:szCs w:val="28"/>
        </w:rPr>
        <w:t>c) Cơ quan quản lý cấp trên thông qua hoặc có ý kiến đối với những vấn đề thuộc thẩm quyền theo đề nghị của Hội đồng quản lý.</w:t>
      </w:r>
    </w:p>
    <w:p w:rsidR="00B41064" w:rsidRPr="005A6039" w:rsidRDefault="00450B10" w:rsidP="007E6298">
      <w:pPr>
        <w:spacing w:before="120" w:after="0" w:line="340" w:lineRule="exact"/>
        <w:ind w:firstLine="562"/>
        <w:jc w:val="both"/>
        <w:rPr>
          <w:rFonts w:ascii="Times New Roman" w:hAnsi="Times New Roman" w:cs="Times New Roman"/>
          <w:sz w:val="28"/>
          <w:szCs w:val="28"/>
        </w:rPr>
      </w:pPr>
      <w:r>
        <w:rPr>
          <w:rFonts w:ascii="Times New Roman" w:hAnsi="Times New Roman" w:cs="Times New Roman"/>
          <w:sz w:val="28"/>
          <w:szCs w:val="28"/>
        </w:rPr>
        <w:lastRenderedPageBreak/>
        <w:t>8</w:t>
      </w:r>
      <w:r w:rsidR="00B41064" w:rsidRPr="005A6039">
        <w:rPr>
          <w:rFonts w:ascii="Times New Roman" w:hAnsi="Times New Roman" w:cs="Times New Roman"/>
          <w:sz w:val="28"/>
          <w:szCs w:val="28"/>
        </w:rPr>
        <w:t>. Mối quan hệ giữa Hội đồng quản lý với người đứng đầu đơn vị sự nghiệp công lập</w:t>
      </w:r>
      <w:r w:rsidR="00B41064">
        <w:rPr>
          <w:rFonts w:ascii="Times New Roman" w:hAnsi="Times New Roman" w:cs="Times New Roman"/>
          <w:sz w:val="28"/>
          <w:szCs w:val="28"/>
        </w:rPr>
        <w:t>.</w:t>
      </w:r>
    </w:p>
    <w:p w:rsidR="00B41064" w:rsidRPr="005A6039" w:rsidRDefault="00B41064" w:rsidP="007E6298">
      <w:pPr>
        <w:spacing w:before="120" w:after="0" w:line="340" w:lineRule="exact"/>
        <w:ind w:firstLine="562"/>
        <w:jc w:val="both"/>
        <w:rPr>
          <w:rFonts w:ascii="Times New Roman" w:hAnsi="Times New Roman" w:cs="Times New Roman"/>
          <w:sz w:val="28"/>
          <w:szCs w:val="28"/>
        </w:rPr>
      </w:pPr>
      <w:r w:rsidRPr="005A6039">
        <w:rPr>
          <w:rFonts w:ascii="Times New Roman" w:hAnsi="Times New Roman" w:cs="Times New Roman"/>
          <w:sz w:val="28"/>
          <w:szCs w:val="28"/>
        </w:rPr>
        <w:t>a) Hội đồng quản lý quyết định các vấn đề thuộc thẩm quyền theo đề nghị của người đứng đầu đơn vị sự nghiệp công lập;</w:t>
      </w:r>
    </w:p>
    <w:p w:rsidR="00B41064" w:rsidRPr="005A6039" w:rsidRDefault="00B41064" w:rsidP="007E6298">
      <w:pPr>
        <w:spacing w:before="120" w:after="0" w:line="340" w:lineRule="exact"/>
        <w:ind w:firstLine="562"/>
        <w:jc w:val="both"/>
        <w:rPr>
          <w:rFonts w:ascii="Times New Roman" w:hAnsi="Times New Roman" w:cs="Times New Roman"/>
          <w:sz w:val="28"/>
          <w:szCs w:val="28"/>
        </w:rPr>
      </w:pPr>
      <w:r w:rsidRPr="005A6039">
        <w:rPr>
          <w:rFonts w:ascii="Times New Roman" w:hAnsi="Times New Roman" w:cs="Times New Roman"/>
          <w:sz w:val="28"/>
          <w:szCs w:val="28"/>
        </w:rPr>
        <w:t>b) Người đứng đầu đơn vị sự nghiệp công lập</w:t>
      </w:r>
      <w:r w:rsidR="00606954">
        <w:rPr>
          <w:rFonts w:ascii="Times New Roman" w:hAnsi="Times New Roman" w:cs="Times New Roman"/>
          <w:sz w:val="28"/>
          <w:szCs w:val="28"/>
        </w:rPr>
        <w:t xml:space="preserve"> là đại diện theo pháp luật của đơn vị sự nghiệp công lập, </w:t>
      </w:r>
      <w:r w:rsidRPr="005A6039">
        <w:rPr>
          <w:rFonts w:ascii="Times New Roman" w:hAnsi="Times New Roman" w:cs="Times New Roman"/>
          <w:sz w:val="28"/>
          <w:szCs w:val="28"/>
        </w:rPr>
        <w:t>quản lý điều hành hoạt động của đơn vị thực hiện các nghị quyết của Hội đồng quản lý và chịu trách nhiệm về kết quả thực hiện nghị quyết trước Hội đồng quản lý</w:t>
      </w:r>
      <w:r w:rsidR="00606954">
        <w:rPr>
          <w:rFonts w:ascii="Times New Roman" w:hAnsi="Times New Roman" w:cs="Times New Roman"/>
          <w:sz w:val="28"/>
          <w:szCs w:val="28"/>
        </w:rPr>
        <w:t xml:space="preserve"> và trước pháp luật</w:t>
      </w:r>
      <w:r w:rsidRPr="005A6039">
        <w:rPr>
          <w:rFonts w:ascii="Times New Roman" w:hAnsi="Times New Roman" w:cs="Times New Roman"/>
          <w:sz w:val="28"/>
          <w:szCs w:val="28"/>
        </w:rPr>
        <w:t>;</w:t>
      </w:r>
    </w:p>
    <w:p w:rsidR="00B41064" w:rsidRPr="005A6039" w:rsidRDefault="00B41064" w:rsidP="007E6298">
      <w:pPr>
        <w:spacing w:before="120" w:after="0" w:line="340" w:lineRule="exact"/>
        <w:ind w:firstLine="562"/>
        <w:jc w:val="both"/>
        <w:rPr>
          <w:rFonts w:ascii="Times New Roman" w:hAnsi="Times New Roman" w:cs="Times New Roman"/>
          <w:sz w:val="28"/>
          <w:szCs w:val="28"/>
        </w:rPr>
      </w:pPr>
      <w:r w:rsidRPr="005A6039">
        <w:rPr>
          <w:rFonts w:ascii="Times New Roman" w:hAnsi="Times New Roman" w:cs="Times New Roman"/>
          <w:sz w:val="28"/>
          <w:szCs w:val="28"/>
        </w:rPr>
        <w:t>c) Người đứng đầu đơn vị sự nghiệp công lập có trách nhiệm định kỳ hoặc đột xuất báo cáo các hoạt động của đơn vị sự nghiệp công lập theo yêu cầu của Hội đồng quản lý;</w:t>
      </w:r>
    </w:p>
    <w:p w:rsidR="00B41064" w:rsidRPr="005A6039" w:rsidRDefault="00B41064" w:rsidP="007E6298">
      <w:pPr>
        <w:spacing w:before="120" w:after="0" w:line="340" w:lineRule="exact"/>
        <w:ind w:firstLine="562"/>
        <w:jc w:val="both"/>
        <w:rPr>
          <w:rFonts w:ascii="Times New Roman" w:hAnsi="Times New Roman" w:cs="Times New Roman"/>
          <w:sz w:val="28"/>
          <w:szCs w:val="28"/>
        </w:rPr>
      </w:pPr>
      <w:r w:rsidRPr="005A6039">
        <w:rPr>
          <w:rFonts w:ascii="Times New Roman" w:hAnsi="Times New Roman" w:cs="Times New Roman"/>
          <w:sz w:val="28"/>
          <w:szCs w:val="28"/>
        </w:rPr>
        <w:t>d) Người đứng đầu đơn vị sự nghiệp công lập chịu sự kiểm tra, giám sát của Hội đồng quản lý.</w:t>
      </w:r>
    </w:p>
    <w:p w:rsidR="003B654F" w:rsidRPr="00CB19E5" w:rsidRDefault="003B654F" w:rsidP="007E6298">
      <w:pPr>
        <w:spacing w:before="120" w:after="0" w:line="340" w:lineRule="exact"/>
        <w:ind w:firstLine="562"/>
        <w:jc w:val="both"/>
        <w:rPr>
          <w:rFonts w:ascii="Times New Roman" w:hAnsi="Times New Roman" w:cs="Times New Roman"/>
          <w:b/>
          <w:bCs/>
          <w:color w:val="000000"/>
          <w:sz w:val="28"/>
          <w:szCs w:val="28"/>
          <w:shd w:val="clear" w:color="auto" w:fill="FFFFFF"/>
        </w:rPr>
      </w:pPr>
      <w:r w:rsidRPr="00CB19E5">
        <w:rPr>
          <w:rFonts w:ascii="Times New Roman" w:hAnsi="Times New Roman" w:cs="Times New Roman"/>
          <w:b/>
          <w:bCs/>
          <w:color w:val="000000"/>
          <w:sz w:val="28"/>
          <w:szCs w:val="28"/>
          <w:shd w:val="clear" w:color="auto" w:fill="FFFFFF"/>
        </w:rPr>
        <w:t xml:space="preserve">Điều </w:t>
      </w:r>
      <w:r w:rsidR="000A6B65">
        <w:rPr>
          <w:rFonts w:ascii="Times New Roman" w:hAnsi="Times New Roman" w:cs="Times New Roman"/>
          <w:b/>
          <w:bCs/>
          <w:color w:val="000000"/>
          <w:sz w:val="28"/>
          <w:szCs w:val="28"/>
          <w:shd w:val="clear" w:color="auto" w:fill="FFFFFF"/>
        </w:rPr>
        <w:t>12</w:t>
      </w:r>
      <w:r w:rsidRPr="00CB19E5">
        <w:rPr>
          <w:rFonts w:ascii="Times New Roman" w:hAnsi="Times New Roman" w:cs="Times New Roman"/>
          <w:b/>
          <w:bCs/>
          <w:color w:val="000000"/>
          <w:sz w:val="28"/>
          <w:szCs w:val="28"/>
          <w:shd w:val="clear" w:color="auto" w:fill="FFFFFF"/>
        </w:rPr>
        <w:t>. Quy chế hoạt động của Hội đồng quản lý</w:t>
      </w:r>
    </w:p>
    <w:p w:rsidR="00AF575E" w:rsidRPr="00A8250C" w:rsidRDefault="00EC7765" w:rsidP="007E6298">
      <w:pPr>
        <w:spacing w:before="120" w:after="0" w:line="340" w:lineRule="exact"/>
        <w:ind w:firstLine="562"/>
        <w:jc w:val="both"/>
        <w:rPr>
          <w:rFonts w:ascii="Times New Roman" w:hAnsi="Times New Roman" w:cs="Times New Roman"/>
          <w:color w:val="000000"/>
          <w:spacing w:val="2"/>
          <w:sz w:val="28"/>
          <w:szCs w:val="28"/>
          <w:shd w:val="clear" w:color="auto" w:fill="FFFFFF"/>
        </w:rPr>
      </w:pPr>
      <w:r w:rsidRPr="00A8250C">
        <w:rPr>
          <w:rFonts w:ascii="Times New Roman" w:hAnsi="Times New Roman" w:cs="Times New Roman"/>
          <w:color w:val="000000"/>
          <w:spacing w:val="2"/>
          <w:sz w:val="28"/>
          <w:szCs w:val="28"/>
          <w:shd w:val="clear" w:color="auto" w:fill="FFFFFF"/>
        </w:rPr>
        <w:t xml:space="preserve">1. </w:t>
      </w:r>
      <w:r w:rsidR="00AF575E" w:rsidRPr="00A8250C">
        <w:rPr>
          <w:rFonts w:ascii="Times New Roman" w:hAnsi="Times New Roman" w:cs="Times New Roman"/>
          <w:color w:val="000000"/>
          <w:spacing w:val="2"/>
          <w:sz w:val="28"/>
          <w:szCs w:val="28"/>
          <w:shd w:val="clear" w:color="auto" w:fill="FFFFFF"/>
        </w:rPr>
        <w:t>Chủ tịch Hội đồng quản lý xây dựng ban hành Quy chế hoạt động của Hội đồng quản lý trên cơ sở nội dung đã được phê duyệt tại hồ sơ thành lập Hội đồng quản lý.</w:t>
      </w:r>
    </w:p>
    <w:p w:rsidR="00D736DD" w:rsidRPr="00E27120" w:rsidRDefault="007E6298" w:rsidP="007E6298">
      <w:pPr>
        <w:spacing w:before="120" w:after="0" w:line="340" w:lineRule="exact"/>
        <w:ind w:firstLine="562"/>
        <w:jc w:val="both"/>
        <w:rPr>
          <w:rFonts w:ascii="Times New Roman" w:hAnsi="Times New Roman" w:cs="Times New Roman"/>
          <w:color w:val="000000"/>
          <w:spacing w:val="-4"/>
          <w:sz w:val="28"/>
          <w:szCs w:val="28"/>
          <w:shd w:val="clear" w:color="auto" w:fill="FFFFFF"/>
        </w:rPr>
      </w:pPr>
      <w:r>
        <w:rPr>
          <w:rFonts w:ascii="Times New Roman" w:hAnsi="Times New Roman" w:cs="Times New Roman"/>
          <w:color w:val="000000"/>
          <w:spacing w:val="-4"/>
          <w:sz w:val="28"/>
          <w:szCs w:val="28"/>
          <w:shd w:val="clear" w:color="auto" w:fill="FFFFFF"/>
        </w:rPr>
        <w:t>2</w:t>
      </w:r>
      <w:r w:rsidR="00EC7765" w:rsidRPr="00E27120">
        <w:rPr>
          <w:rFonts w:ascii="Times New Roman" w:hAnsi="Times New Roman" w:cs="Times New Roman"/>
          <w:color w:val="000000"/>
          <w:spacing w:val="-4"/>
          <w:sz w:val="28"/>
          <w:szCs w:val="28"/>
          <w:shd w:val="clear" w:color="auto" w:fill="FFFFFF"/>
        </w:rPr>
        <w:t>. Quy chế hoạt động của Hội đồng quản lý bao gồm các nội dung chủ yếu sau:</w:t>
      </w:r>
    </w:p>
    <w:p w:rsidR="000906AE" w:rsidRPr="00CB19E5" w:rsidRDefault="000906AE" w:rsidP="007E6298">
      <w:pPr>
        <w:spacing w:before="120" w:after="0" w:line="340" w:lineRule="exact"/>
        <w:ind w:firstLine="562"/>
        <w:jc w:val="both"/>
        <w:rPr>
          <w:rFonts w:ascii="Times New Roman" w:hAnsi="Times New Roman" w:cs="Times New Roman"/>
          <w:color w:val="000000"/>
          <w:sz w:val="28"/>
          <w:szCs w:val="28"/>
          <w:shd w:val="clear" w:color="auto" w:fill="FFFFFF"/>
        </w:rPr>
      </w:pPr>
      <w:r w:rsidRPr="00CB19E5">
        <w:rPr>
          <w:rFonts w:ascii="Times New Roman" w:hAnsi="Times New Roman" w:cs="Times New Roman"/>
          <w:color w:val="000000"/>
          <w:sz w:val="28"/>
          <w:szCs w:val="28"/>
          <w:shd w:val="clear" w:color="auto" w:fill="FFFFFF"/>
        </w:rPr>
        <w:t>a) Các quy định chung;</w:t>
      </w:r>
    </w:p>
    <w:p w:rsidR="00EC7765" w:rsidRPr="00CB19E5" w:rsidRDefault="00FD2547" w:rsidP="007E6298">
      <w:pPr>
        <w:spacing w:before="120" w:after="0" w:line="340" w:lineRule="exact"/>
        <w:ind w:firstLine="562"/>
        <w:jc w:val="both"/>
        <w:rPr>
          <w:rFonts w:ascii="Times New Roman" w:hAnsi="Times New Roman" w:cs="Times New Roman"/>
          <w:color w:val="000000"/>
          <w:sz w:val="28"/>
          <w:szCs w:val="28"/>
          <w:shd w:val="clear" w:color="auto" w:fill="FFFFFF"/>
        </w:rPr>
      </w:pPr>
      <w:r w:rsidRPr="00CB19E5">
        <w:rPr>
          <w:rFonts w:ascii="Times New Roman" w:hAnsi="Times New Roman" w:cs="Times New Roman"/>
          <w:color w:val="000000"/>
          <w:sz w:val="28"/>
          <w:szCs w:val="28"/>
          <w:shd w:val="clear" w:color="auto" w:fill="FFFFFF"/>
        </w:rPr>
        <w:t>b</w:t>
      </w:r>
      <w:r w:rsidR="00C105CA" w:rsidRPr="00CB19E5">
        <w:rPr>
          <w:rFonts w:ascii="Times New Roman" w:hAnsi="Times New Roman" w:cs="Times New Roman"/>
          <w:color w:val="000000"/>
          <w:sz w:val="28"/>
          <w:szCs w:val="28"/>
          <w:shd w:val="clear" w:color="auto" w:fill="FFFFFF"/>
        </w:rPr>
        <w:t xml:space="preserve">) </w:t>
      </w:r>
      <w:r w:rsidR="000906AE" w:rsidRPr="00CB19E5">
        <w:rPr>
          <w:rFonts w:ascii="Times New Roman" w:hAnsi="Times New Roman" w:cs="Times New Roman"/>
          <w:color w:val="000000"/>
          <w:sz w:val="28"/>
          <w:szCs w:val="28"/>
          <w:shd w:val="clear" w:color="auto" w:fill="FFFFFF"/>
        </w:rPr>
        <w:t>Chức năng, n</w:t>
      </w:r>
      <w:r w:rsidR="00D736DD" w:rsidRPr="00CB19E5">
        <w:rPr>
          <w:rFonts w:ascii="Times New Roman" w:hAnsi="Times New Roman" w:cs="Times New Roman"/>
          <w:color w:val="000000"/>
          <w:sz w:val="28"/>
          <w:szCs w:val="28"/>
          <w:shd w:val="clear" w:color="auto" w:fill="FFFFFF"/>
        </w:rPr>
        <w:t>hiệm vụ, quyền hạn của Hội đồng quản lý;</w:t>
      </w:r>
    </w:p>
    <w:p w:rsidR="00D736DD" w:rsidRPr="00CB19E5" w:rsidRDefault="00FD2547" w:rsidP="007E6298">
      <w:pPr>
        <w:spacing w:before="120" w:after="0" w:line="340" w:lineRule="exact"/>
        <w:ind w:firstLine="562"/>
        <w:jc w:val="both"/>
        <w:rPr>
          <w:rFonts w:ascii="Times New Roman" w:hAnsi="Times New Roman" w:cs="Times New Roman"/>
          <w:color w:val="000000"/>
          <w:sz w:val="28"/>
          <w:szCs w:val="28"/>
          <w:shd w:val="clear" w:color="auto" w:fill="FFFFFF"/>
        </w:rPr>
      </w:pPr>
      <w:r w:rsidRPr="00CB19E5">
        <w:rPr>
          <w:rFonts w:ascii="Times New Roman" w:hAnsi="Times New Roman" w:cs="Times New Roman"/>
          <w:color w:val="000000"/>
          <w:sz w:val="28"/>
          <w:szCs w:val="28"/>
          <w:shd w:val="clear" w:color="auto" w:fill="FFFFFF"/>
        </w:rPr>
        <w:t>c</w:t>
      </w:r>
      <w:r w:rsidR="00EC7765" w:rsidRPr="00CB19E5">
        <w:rPr>
          <w:rFonts w:ascii="Times New Roman" w:hAnsi="Times New Roman" w:cs="Times New Roman"/>
          <w:color w:val="000000"/>
          <w:sz w:val="28"/>
          <w:szCs w:val="28"/>
          <w:shd w:val="clear" w:color="auto" w:fill="FFFFFF"/>
        </w:rPr>
        <w:t>)</w:t>
      </w:r>
      <w:r w:rsidR="00D736DD" w:rsidRPr="00CB19E5">
        <w:rPr>
          <w:rFonts w:ascii="Times New Roman" w:hAnsi="Times New Roman" w:cs="Times New Roman"/>
          <w:color w:val="000000"/>
          <w:sz w:val="28"/>
          <w:szCs w:val="28"/>
          <w:shd w:val="clear" w:color="auto" w:fill="FFFFFF"/>
        </w:rPr>
        <w:t xml:space="preserve"> Số lượng, cơ cấ</w:t>
      </w:r>
      <w:r w:rsidR="001E59E1" w:rsidRPr="00CB19E5">
        <w:rPr>
          <w:rFonts w:ascii="Times New Roman" w:hAnsi="Times New Roman" w:cs="Times New Roman"/>
          <w:color w:val="000000"/>
          <w:sz w:val="28"/>
          <w:szCs w:val="28"/>
          <w:shd w:val="clear" w:color="auto" w:fill="FFFFFF"/>
        </w:rPr>
        <w:t>u</w:t>
      </w:r>
      <w:r w:rsidR="000906AE" w:rsidRPr="00CB19E5">
        <w:rPr>
          <w:rFonts w:ascii="Times New Roman" w:hAnsi="Times New Roman" w:cs="Times New Roman"/>
          <w:color w:val="000000"/>
          <w:sz w:val="28"/>
          <w:szCs w:val="28"/>
          <w:shd w:val="clear" w:color="auto" w:fill="FFFFFF"/>
        </w:rPr>
        <w:t>, nhiệm kỳ</w:t>
      </w:r>
      <w:r w:rsidR="001E59E1" w:rsidRPr="00CB19E5">
        <w:rPr>
          <w:rFonts w:ascii="Times New Roman" w:hAnsi="Times New Roman" w:cs="Times New Roman"/>
          <w:color w:val="000000"/>
          <w:sz w:val="28"/>
          <w:szCs w:val="28"/>
          <w:shd w:val="clear" w:color="auto" w:fill="FFFFFF"/>
        </w:rPr>
        <w:t xml:space="preserve"> </w:t>
      </w:r>
      <w:r w:rsidR="00D736DD" w:rsidRPr="00CB19E5">
        <w:rPr>
          <w:rFonts w:ascii="Times New Roman" w:hAnsi="Times New Roman" w:cs="Times New Roman"/>
          <w:color w:val="000000"/>
          <w:sz w:val="28"/>
          <w:szCs w:val="28"/>
          <w:shd w:val="clear" w:color="auto" w:fill="FFFFFF"/>
        </w:rPr>
        <w:t>của Hội đồng quản lý;</w:t>
      </w:r>
    </w:p>
    <w:p w:rsidR="000906AE" w:rsidRPr="00CB19E5" w:rsidRDefault="00FD2547" w:rsidP="007E6298">
      <w:pPr>
        <w:spacing w:before="120" w:after="0" w:line="340" w:lineRule="exact"/>
        <w:ind w:firstLine="562"/>
        <w:jc w:val="both"/>
        <w:rPr>
          <w:rFonts w:ascii="Times New Roman" w:hAnsi="Times New Roman" w:cs="Times New Roman"/>
          <w:color w:val="000000"/>
          <w:sz w:val="28"/>
          <w:szCs w:val="28"/>
          <w:shd w:val="clear" w:color="auto" w:fill="FFFFFF"/>
        </w:rPr>
      </w:pPr>
      <w:r w:rsidRPr="00CB19E5">
        <w:rPr>
          <w:rFonts w:ascii="Times New Roman" w:hAnsi="Times New Roman" w:cs="Times New Roman"/>
          <w:color w:val="000000"/>
          <w:sz w:val="28"/>
          <w:szCs w:val="28"/>
          <w:shd w:val="clear" w:color="auto" w:fill="FFFFFF"/>
        </w:rPr>
        <w:t>d</w:t>
      </w:r>
      <w:r w:rsidR="000906AE" w:rsidRPr="00CB19E5">
        <w:rPr>
          <w:rFonts w:ascii="Times New Roman" w:hAnsi="Times New Roman" w:cs="Times New Roman"/>
          <w:color w:val="000000"/>
          <w:sz w:val="28"/>
          <w:szCs w:val="28"/>
          <w:shd w:val="clear" w:color="auto" w:fill="FFFFFF"/>
        </w:rPr>
        <w:t xml:space="preserve">) Cơ chế hoạt động của Hội đồng quản lý; </w:t>
      </w:r>
    </w:p>
    <w:p w:rsidR="00D736DD" w:rsidRPr="00CB19E5" w:rsidRDefault="00FD2547" w:rsidP="007E6298">
      <w:pPr>
        <w:spacing w:before="120" w:after="0" w:line="340" w:lineRule="exact"/>
        <w:ind w:firstLine="562"/>
        <w:jc w:val="both"/>
        <w:rPr>
          <w:rFonts w:ascii="Times New Roman" w:hAnsi="Times New Roman" w:cs="Times New Roman"/>
          <w:color w:val="000000"/>
          <w:sz w:val="28"/>
          <w:szCs w:val="28"/>
          <w:shd w:val="clear" w:color="auto" w:fill="FFFFFF"/>
        </w:rPr>
      </w:pPr>
      <w:r w:rsidRPr="00CB19E5">
        <w:rPr>
          <w:rFonts w:ascii="Times New Roman" w:hAnsi="Times New Roman" w:cs="Times New Roman"/>
          <w:color w:val="000000"/>
          <w:sz w:val="28"/>
          <w:szCs w:val="28"/>
          <w:shd w:val="clear" w:color="auto" w:fill="FFFFFF"/>
        </w:rPr>
        <w:t>đ</w:t>
      </w:r>
      <w:r w:rsidR="00D736DD" w:rsidRPr="00CB19E5">
        <w:rPr>
          <w:rFonts w:ascii="Times New Roman" w:hAnsi="Times New Roman" w:cs="Times New Roman"/>
          <w:color w:val="000000"/>
          <w:sz w:val="28"/>
          <w:szCs w:val="28"/>
          <w:shd w:val="clear" w:color="auto" w:fill="FFFFFF"/>
        </w:rPr>
        <w:t>) Nhiệm vụ, quyền hạn</w:t>
      </w:r>
      <w:r w:rsidR="001E59E1" w:rsidRPr="00CB19E5">
        <w:rPr>
          <w:rFonts w:ascii="Times New Roman" w:hAnsi="Times New Roman" w:cs="Times New Roman"/>
          <w:color w:val="000000"/>
          <w:sz w:val="28"/>
          <w:szCs w:val="28"/>
          <w:shd w:val="clear" w:color="auto" w:fill="FFFFFF"/>
        </w:rPr>
        <w:t>, nhiệm kỳ</w:t>
      </w:r>
      <w:r w:rsidR="00D736DD" w:rsidRPr="00CB19E5">
        <w:rPr>
          <w:rFonts w:ascii="Times New Roman" w:hAnsi="Times New Roman" w:cs="Times New Roman"/>
          <w:color w:val="000000"/>
          <w:sz w:val="28"/>
          <w:szCs w:val="28"/>
          <w:shd w:val="clear" w:color="auto" w:fill="FFFFFF"/>
        </w:rPr>
        <w:t xml:space="preserve"> của thành viên Hội đồng quản lý;</w:t>
      </w:r>
      <w:r w:rsidR="00CC6081" w:rsidRPr="00CB19E5">
        <w:rPr>
          <w:rFonts w:ascii="Times New Roman" w:hAnsi="Times New Roman" w:cs="Times New Roman"/>
          <w:color w:val="000000"/>
          <w:sz w:val="28"/>
          <w:szCs w:val="28"/>
          <w:shd w:val="clear" w:color="auto" w:fill="FFFFFF"/>
        </w:rPr>
        <w:t xml:space="preserve"> bổ nhiệm, thay đổi, miễn nhiệm, kỷ luật thành viên Hội đồng quản lý;</w:t>
      </w:r>
    </w:p>
    <w:p w:rsidR="00D736DD" w:rsidRPr="00CB19E5" w:rsidRDefault="00FD2547" w:rsidP="007E6298">
      <w:pPr>
        <w:spacing w:before="120" w:after="0" w:line="340" w:lineRule="exact"/>
        <w:ind w:firstLine="562"/>
        <w:jc w:val="both"/>
        <w:rPr>
          <w:rFonts w:ascii="Times New Roman" w:hAnsi="Times New Roman" w:cs="Times New Roman"/>
          <w:color w:val="000000"/>
          <w:sz w:val="28"/>
          <w:szCs w:val="28"/>
          <w:shd w:val="clear" w:color="auto" w:fill="FFFFFF"/>
        </w:rPr>
      </w:pPr>
      <w:r w:rsidRPr="00CB19E5">
        <w:rPr>
          <w:rFonts w:ascii="Times New Roman" w:hAnsi="Times New Roman" w:cs="Times New Roman"/>
          <w:color w:val="000000"/>
          <w:sz w:val="28"/>
          <w:szCs w:val="28"/>
          <w:shd w:val="clear" w:color="auto" w:fill="FFFFFF"/>
        </w:rPr>
        <w:t>e</w:t>
      </w:r>
      <w:r w:rsidR="00D736DD" w:rsidRPr="00CB19E5">
        <w:rPr>
          <w:rFonts w:ascii="Times New Roman" w:hAnsi="Times New Roman" w:cs="Times New Roman"/>
          <w:color w:val="000000"/>
          <w:sz w:val="28"/>
          <w:szCs w:val="28"/>
          <w:shd w:val="clear" w:color="auto" w:fill="FFFFFF"/>
        </w:rPr>
        <w:t xml:space="preserve">) Mối quan hệ </w:t>
      </w:r>
      <w:r w:rsidR="00D07C12" w:rsidRPr="00D07C12">
        <w:rPr>
          <w:rFonts w:ascii="Times New Roman" w:hAnsi="Times New Roman" w:cs="Times New Roman"/>
          <w:color w:val="000000"/>
          <w:sz w:val="28"/>
          <w:szCs w:val="28"/>
          <w:shd w:val="clear" w:color="auto" w:fill="FFFFFF"/>
        </w:rPr>
        <w:t>giữa Hội đồng quản lý với người đứng đầu đơn vị sự nghiệp công lập và cơ quan quản lý cấp trên</w:t>
      </w:r>
      <w:r w:rsidR="00D736DD" w:rsidRPr="00CB19E5">
        <w:rPr>
          <w:rFonts w:ascii="Times New Roman" w:hAnsi="Times New Roman" w:cs="Times New Roman"/>
          <w:color w:val="000000"/>
          <w:sz w:val="28"/>
          <w:szCs w:val="28"/>
          <w:shd w:val="clear" w:color="auto" w:fill="FFFFFF"/>
        </w:rPr>
        <w:t>;</w:t>
      </w:r>
    </w:p>
    <w:p w:rsidR="00D736DD" w:rsidRPr="00CB19E5" w:rsidRDefault="009E0447" w:rsidP="007E6298">
      <w:pPr>
        <w:spacing w:before="120" w:after="0" w:line="340" w:lineRule="exact"/>
        <w:ind w:firstLine="56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g</w:t>
      </w:r>
      <w:r w:rsidR="00D736DD" w:rsidRPr="00CB19E5">
        <w:rPr>
          <w:rFonts w:ascii="Times New Roman" w:hAnsi="Times New Roman" w:cs="Times New Roman"/>
          <w:color w:val="000000"/>
          <w:sz w:val="28"/>
          <w:szCs w:val="28"/>
          <w:shd w:val="clear" w:color="auto" w:fill="FFFFFF"/>
        </w:rPr>
        <w:t>) Các quy định khác bảo đảm cho hoạt động của Hội đồng quản lý theo quy định của pháp luật.</w:t>
      </w:r>
    </w:p>
    <w:p w:rsidR="005A6039" w:rsidRDefault="00EC7765" w:rsidP="007E6298">
      <w:pPr>
        <w:spacing w:before="120" w:after="0" w:line="340" w:lineRule="exact"/>
        <w:ind w:firstLine="562"/>
        <w:jc w:val="both"/>
        <w:rPr>
          <w:rFonts w:ascii="Times New Roman" w:hAnsi="Times New Roman" w:cs="Times New Roman"/>
          <w:color w:val="000000"/>
          <w:spacing w:val="2"/>
          <w:sz w:val="28"/>
          <w:szCs w:val="28"/>
          <w:shd w:val="clear" w:color="auto" w:fill="FFFFFF"/>
        </w:rPr>
      </w:pPr>
      <w:r w:rsidRPr="005A6039">
        <w:rPr>
          <w:rFonts w:ascii="Times New Roman" w:hAnsi="Times New Roman" w:cs="Times New Roman"/>
          <w:color w:val="000000"/>
          <w:spacing w:val="2"/>
          <w:sz w:val="28"/>
          <w:szCs w:val="28"/>
          <w:shd w:val="clear" w:color="auto" w:fill="FFFFFF"/>
        </w:rPr>
        <w:t xml:space="preserve">3. </w:t>
      </w:r>
      <w:r w:rsidR="005A6039" w:rsidRPr="005A6039">
        <w:rPr>
          <w:rFonts w:ascii="Times New Roman" w:hAnsi="Times New Roman" w:cs="Times New Roman"/>
          <w:color w:val="000000"/>
          <w:spacing w:val="2"/>
          <w:sz w:val="28"/>
          <w:szCs w:val="28"/>
          <w:shd w:val="clear" w:color="auto" w:fill="FFFFFF"/>
        </w:rPr>
        <w:t xml:space="preserve">Trường hợp cần thiết sửa đổi, bổ sung quy chế hoạt động, Hội đồng quản lý thông qua quy chế hoạt động </w:t>
      </w:r>
      <w:r w:rsidR="003F4D0A" w:rsidRPr="003F4D0A">
        <w:rPr>
          <w:rFonts w:ascii="Times New Roman" w:hAnsi="Times New Roman" w:cs="Times New Roman"/>
          <w:color w:val="000000"/>
          <w:spacing w:val="2"/>
          <w:sz w:val="28"/>
          <w:szCs w:val="28"/>
          <w:shd w:val="clear" w:color="auto" w:fill="FFFFFF"/>
        </w:rPr>
        <w:t xml:space="preserve">sửa đổi, bổ sung </w:t>
      </w:r>
      <w:r w:rsidR="005A6039" w:rsidRPr="005A6039">
        <w:rPr>
          <w:rFonts w:ascii="Times New Roman" w:hAnsi="Times New Roman" w:cs="Times New Roman"/>
          <w:color w:val="000000"/>
          <w:spacing w:val="2"/>
          <w:sz w:val="28"/>
          <w:szCs w:val="28"/>
          <w:shd w:val="clear" w:color="auto" w:fill="FFFFFF"/>
        </w:rPr>
        <w:t>của Hội đồng quản lý gửi cơ quan thẩm định trình cấp có thẩm quyền thành lập Hội đồng quản lý phê duyệt theo quy định tại Điều 4 Thông tư này.</w:t>
      </w:r>
    </w:p>
    <w:p w:rsidR="00E82E82" w:rsidRPr="00CB19E5" w:rsidRDefault="00E82E82" w:rsidP="007E6298">
      <w:pPr>
        <w:spacing w:before="120" w:after="0" w:line="340" w:lineRule="exact"/>
        <w:ind w:firstLine="562"/>
        <w:jc w:val="both"/>
        <w:rPr>
          <w:rFonts w:ascii="Times New Roman" w:hAnsi="Times New Roman" w:cs="Times New Roman"/>
          <w:b/>
          <w:bCs/>
          <w:sz w:val="28"/>
          <w:szCs w:val="28"/>
        </w:rPr>
      </w:pPr>
      <w:r w:rsidRPr="00CB19E5">
        <w:rPr>
          <w:rFonts w:ascii="Times New Roman" w:hAnsi="Times New Roman" w:cs="Times New Roman"/>
          <w:b/>
          <w:bCs/>
          <w:sz w:val="28"/>
          <w:szCs w:val="28"/>
        </w:rPr>
        <w:t xml:space="preserve">Điều </w:t>
      </w:r>
      <w:r w:rsidR="002B5664">
        <w:rPr>
          <w:rFonts w:ascii="Times New Roman" w:hAnsi="Times New Roman" w:cs="Times New Roman"/>
          <w:b/>
          <w:bCs/>
          <w:sz w:val="28"/>
          <w:szCs w:val="28"/>
        </w:rPr>
        <w:t>13</w:t>
      </w:r>
      <w:r w:rsidRPr="00CB19E5">
        <w:rPr>
          <w:rFonts w:ascii="Times New Roman" w:hAnsi="Times New Roman" w:cs="Times New Roman"/>
          <w:b/>
          <w:bCs/>
          <w:sz w:val="28"/>
          <w:szCs w:val="28"/>
        </w:rPr>
        <w:t>. Nhiệm vụ, quyền hạn của thành viên Hội đồng quản lý</w:t>
      </w:r>
    </w:p>
    <w:p w:rsidR="00C43956" w:rsidRPr="00CB19E5" w:rsidRDefault="00D7433A" w:rsidP="007E6298">
      <w:pPr>
        <w:spacing w:before="12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1. Nhiệm vụ, quyền hạn của Chủ tịch</w:t>
      </w:r>
      <w:r w:rsidR="00F95690" w:rsidRPr="00CB19E5">
        <w:rPr>
          <w:rFonts w:ascii="Times New Roman" w:hAnsi="Times New Roman" w:cs="Times New Roman"/>
          <w:sz w:val="28"/>
          <w:szCs w:val="28"/>
        </w:rPr>
        <w:t xml:space="preserve"> Hội đồng quản lý</w:t>
      </w:r>
      <w:r w:rsidR="0071443D">
        <w:rPr>
          <w:rFonts w:ascii="Times New Roman" w:hAnsi="Times New Roman" w:cs="Times New Roman"/>
          <w:sz w:val="28"/>
          <w:szCs w:val="28"/>
        </w:rPr>
        <w:t>.</w:t>
      </w:r>
    </w:p>
    <w:p w:rsidR="00D7433A" w:rsidRPr="00CB19E5" w:rsidRDefault="00146E80" w:rsidP="007E6298">
      <w:pPr>
        <w:spacing w:before="12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a</w:t>
      </w:r>
      <w:r w:rsidR="00D7433A" w:rsidRPr="00CB19E5">
        <w:rPr>
          <w:rFonts w:ascii="Times New Roman" w:hAnsi="Times New Roman" w:cs="Times New Roman"/>
          <w:sz w:val="28"/>
          <w:szCs w:val="28"/>
        </w:rPr>
        <w:t>) Điều hành Hội đồng quản lý thực hiện nhiệm vụ</w:t>
      </w:r>
      <w:r w:rsidR="00BE48A3" w:rsidRPr="00CB19E5">
        <w:rPr>
          <w:rFonts w:ascii="Times New Roman" w:hAnsi="Times New Roman" w:cs="Times New Roman"/>
          <w:sz w:val="28"/>
          <w:szCs w:val="28"/>
        </w:rPr>
        <w:t>, quyền hạn</w:t>
      </w:r>
      <w:r w:rsidR="00D7433A" w:rsidRPr="00CB19E5">
        <w:rPr>
          <w:rFonts w:ascii="Times New Roman" w:hAnsi="Times New Roman" w:cs="Times New Roman"/>
          <w:sz w:val="28"/>
          <w:szCs w:val="28"/>
        </w:rPr>
        <w:t xml:space="preserve"> quy định tại </w:t>
      </w:r>
      <w:r w:rsidR="00D7433A" w:rsidRPr="0071443D">
        <w:rPr>
          <w:rFonts w:ascii="Times New Roman" w:hAnsi="Times New Roman" w:cs="Times New Roman"/>
          <w:sz w:val="28"/>
          <w:szCs w:val="28"/>
        </w:rPr>
        <w:t xml:space="preserve">Điều </w:t>
      </w:r>
      <w:r w:rsidR="0071443D" w:rsidRPr="0071443D">
        <w:rPr>
          <w:rFonts w:ascii="Times New Roman" w:hAnsi="Times New Roman" w:cs="Times New Roman"/>
          <w:sz w:val="28"/>
          <w:szCs w:val="28"/>
        </w:rPr>
        <w:t>9</w:t>
      </w:r>
      <w:r w:rsidR="00D7433A" w:rsidRPr="0071443D">
        <w:rPr>
          <w:rFonts w:ascii="Times New Roman" w:hAnsi="Times New Roman" w:cs="Times New Roman"/>
          <w:sz w:val="28"/>
          <w:szCs w:val="28"/>
        </w:rPr>
        <w:t xml:space="preserve"> Thông tư này</w:t>
      </w:r>
      <w:r w:rsidR="00D7433A" w:rsidRPr="00CB19E5">
        <w:rPr>
          <w:rFonts w:ascii="Times New Roman" w:hAnsi="Times New Roman" w:cs="Times New Roman"/>
          <w:sz w:val="28"/>
          <w:szCs w:val="28"/>
        </w:rPr>
        <w:t>;</w:t>
      </w:r>
    </w:p>
    <w:p w:rsidR="00B642F2" w:rsidRPr="00A8250C" w:rsidRDefault="00630D27" w:rsidP="007E6298">
      <w:pPr>
        <w:spacing w:before="120" w:after="0" w:line="360" w:lineRule="exact"/>
        <w:ind w:firstLine="562"/>
        <w:jc w:val="both"/>
        <w:rPr>
          <w:rFonts w:ascii="Times New Roman" w:hAnsi="Times New Roman" w:cs="Times New Roman"/>
          <w:sz w:val="28"/>
          <w:szCs w:val="28"/>
        </w:rPr>
      </w:pPr>
      <w:r w:rsidRPr="00A8250C">
        <w:rPr>
          <w:rFonts w:ascii="Times New Roman" w:hAnsi="Times New Roman" w:cs="Times New Roman"/>
          <w:sz w:val="28"/>
          <w:szCs w:val="28"/>
        </w:rPr>
        <w:lastRenderedPageBreak/>
        <w:t>b) Tổ chức việc giám sát và đánh giá kết quả thực hiện mục tiêu chiến lược, kết quả hoạt động của đơn vị sự nghiệp công lập; kết quả quản lý điều hành của người đứng đầu đơn vị sự nghiệp công lập</w:t>
      </w:r>
      <w:r w:rsidR="00B52EC5" w:rsidRPr="00A8250C">
        <w:rPr>
          <w:rFonts w:ascii="Times New Roman" w:hAnsi="Times New Roman" w:cs="Times New Roman"/>
          <w:sz w:val="28"/>
          <w:szCs w:val="28"/>
        </w:rPr>
        <w:t>;</w:t>
      </w:r>
    </w:p>
    <w:p w:rsidR="00146E80" w:rsidRPr="00A8250C" w:rsidRDefault="00B642F2" w:rsidP="007E6298">
      <w:pPr>
        <w:spacing w:before="120" w:after="0" w:line="360" w:lineRule="exact"/>
        <w:ind w:firstLine="567"/>
        <w:jc w:val="both"/>
        <w:rPr>
          <w:rFonts w:ascii="Times New Roman" w:hAnsi="Times New Roman" w:cs="Times New Roman"/>
          <w:sz w:val="28"/>
          <w:szCs w:val="28"/>
        </w:rPr>
      </w:pPr>
      <w:r w:rsidRPr="00A8250C">
        <w:rPr>
          <w:rFonts w:ascii="Times New Roman" w:hAnsi="Times New Roman" w:cs="Times New Roman"/>
          <w:sz w:val="28"/>
          <w:szCs w:val="28"/>
        </w:rPr>
        <w:t>c</w:t>
      </w:r>
      <w:r w:rsidR="00146E80" w:rsidRPr="00A8250C">
        <w:rPr>
          <w:rFonts w:ascii="Times New Roman" w:hAnsi="Times New Roman" w:cs="Times New Roman"/>
          <w:sz w:val="28"/>
          <w:szCs w:val="28"/>
        </w:rPr>
        <w:t>) Chỉ đạo xây dựng kế hoạch hoạt động theo nhiệm kỳ và hàng năm</w:t>
      </w:r>
      <w:r w:rsidRPr="00A8250C">
        <w:rPr>
          <w:rFonts w:ascii="Times New Roman" w:hAnsi="Times New Roman" w:cs="Times New Roman"/>
          <w:sz w:val="28"/>
          <w:szCs w:val="28"/>
        </w:rPr>
        <w:t>, hàng quý</w:t>
      </w:r>
      <w:r w:rsidR="00146E80" w:rsidRPr="00A8250C">
        <w:rPr>
          <w:rFonts w:ascii="Times New Roman" w:hAnsi="Times New Roman" w:cs="Times New Roman"/>
          <w:sz w:val="28"/>
          <w:szCs w:val="28"/>
        </w:rPr>
        <w:t xml:space="preserve"> của Hội đồng</w:t>
      </w:r>
      <w:r w:rsidR="00B52EC5" w:rsidRPr="00A8250C">
        <w:rPr>
          <w:rFonts w:ascii="Times New Roman" w:hAnsi="Times New Roman" w:cs="Times New Roman"/>
          <w:sz w:val="28"/>
          <w:szCs w:val="28"/>
        </w:rPr>
        <w:t xml:space="preserve"> quản lý</w:t>
      </w:r>
      <w:r w:rsidR="00146E80" w:rsidRPr="00A8250C">
        <w:rPr>
          <w:rFonts w:ascii="Times New Roman" w:hAnsi="Times New Roman" w:cs="Times New Roman"/>
          <w:sz w:val="28"/>
          <w:szCs w:val="28"/>
        </w:rPr>
        <w:t xml:space="preserve">; </w:t>
      </w:r>
      <w:r w:rsidRPr="00A8250C">
        <w:rPr>
          <w:rFonts w:ascii="Times New Roman" w:hAnsi="Times New Roman" w:cs="Times New Roman"/>
          <w:sz w:val="28"/>
          <w:szCs w:val="28"/>
        </w:rPr>
        <w:t>lãnh đạo</w:t>
      </w:r>
      <w:r w:rsidR="00D7433A" w:rsidRPr="00A8250C">
        <w:rPr>
          <w:rFonts w:ascii="Times New Roman" w:hAnsi="Times New Roman" w:cs="Times New Roman"/>
          <w:sz w:val="28"/>
          <w:szCs w:val="28"/>
        </w:rPr>
        <w:t xml:space="preserve"> thực hiệ</w:t>
      </w:r>
      <w:r w:rsidR="00CC6081" w:rsidRPr="00A8250C">
        <w:rPr>
          <w:rFonts w:ascii="Times New Roman" w:hAnsi="Times New Roman" w:cs="Times New Roman"/>
          <w:sz w:val="28"/>
          <w:szCs w:val="28"/>
        </w:rPr>
        <w:t>n các n</w:t>
      </w:r>
      <w:r w:rsidR="00D7433A" w:rsidRPr="00A8250C">
        <w:rPr>
          <w:rFonts w:ascii="Times New Roman" w:hAnsi="Times New Roman" w:cs="Times New Roman"/>
          <w:sz w:val="28"/>
          <w:szCs w:val="28"/>
        </w:rPr>
        <w:t>ghị quyết của Hội đồng</w:t>
      </w:r>
      <w:r w:rsidRPr="00A8250C">
        <w:rPr>
          <w:rFonts w:ascii="Times New Roman" w:hAnsi="Times New Roman" w:cs="Times New Roman"/>
          <w:sz w:val="28"/>
          <w:szCs w:val="28"/>
        </w:rPr>
        <w:t xml:space="preserve"> quản lý</w:t>
      </w:r>
      <w:r w:rsidR="00146E80" w:rsidRPr="00A8250C">
        <w:rPr>
          <w:rFonts w:ascii="Times New Roman" w:hAnsi="Times New Roman" w:cs="Times New Roman"/>
          <w:sz w:val="28"/>
          <w:szCs w:val="28"/>
        </w:rPr>
        <w:t>;</w:t>
      </w:r>
    </w:p>
    <w:p w:rsidR="00146E80" w:rsidRPr="00A8250C" w:rsidRDefault="00B642F2" w:rsidP="007E6298">
      <w:pPr>
        <w:spacing w:before="100" w:after="0" w:line="360" w:lineRule="exact"/>
        <w:ind w:firstLine="567"/>
        <w:jc w:val="both"/>
        <w:rPr>
          <w:rFonts w:ascii="Times New Roman" w:hAnsi="Times New Roman" w:cs="Times New Roman"/>
          <w:sz w:val="28"/>
          <w:szCs w:val="28"/>
        </w:rPr>
      </w:pPr>
      <w:r w:rsidRPr="00A8250C">
        <w:rPr>
          <w:rFonts w:ascii="Times New Roman" w:hAnsi="Times New Roman" w:cs="Times New Roman"/>
          <w:sz w:val="28"/>
          <w:szCs w:val="28"/>
        </w:rPr>
        <w:t>d</w:t>
      </w:r>
      <w:r w:rsidR="00146E80" w:rsidRPr="00A8250C">
        <w:rPr>
          <w:rFonts w:ascii="Times New Roman" w:hAnsi="Times New Roman" w:cs="Times New Roman"/>
          <w:sz w:val="28"/>
          <w:szCs w:val="28"/>
        </w:rPr>
        <w:t>) Triệu tập, chủ trì các cuộc họp Hội đồng quản lý;</w:t>
      </w:r>
      <w:r w:rsidR="00F95690" w:rsidRPr="00A8250C">
        <w:rPr>
          <w:rFonts w:ascii="Times New Roman" w:hAnsi="Times New Roman" w:cs="Times New Roman"/>
          <w:sz w:val="28"/>
          <w:szCs w:val="28"/>
        </w:rPr>
        <w:t xml:space="preserve"> c</w:t>
      </w:r>
      <w:r w:rsidR="00146E80" w:rsidRPr="00A8250C">
        <w:rPr>
          <w:rFonts w:ascii="Times New Roman" w:hAnsi="Times New Roman" w:cs="Times New Roman"/>
          <w:sz w:val="28"/>
          <w:szCs w:val="28"/>
        </w:rPr>
        <w:t>hỉ đạo chuẩn bị các chương trình, tài liệu cuộc họp hoặc lấy ý kiến thành viên Hội đồng quản lý</w:t>
      </w:r>
      <w:r w:rsidR="00850174" w:rsidRPr="00A8250C">
        <w:rPr>
          <w:rFonts w:ascii="Times New Roman" w:hAnsi="Times New Roman" w:cs="Times New Roman"/>
          <w:sz w:val="28"/>
          <w:szCs w:val="28"/>
        </w:rPr>
        <w:t>;</w:t>
      </w:r>
    </w:p>
    <w:p w:rsidR="00146E80" w:rsidRPr="00A8250C" w:rsidRDefault="00B642F2" w:rsidP="007E6298">
      <w:pPr>
        <w:spacing w:before="100" w:after="0" w:line="360" w:lineRule="exact"/>
        <w:ind w:firstLine="562"/>
        <w:jc w:val="both"/>
        <w:rPr>
          <w:rFonts w:ascii="Times New Roman" w:hAnsi="Times New Roman" w:cs="Times New Roman"/>
          <w:sz w:val="28"/>
          <w:szCs w:val="28"/>
        </w:rPr>
      </w:pPr>
      <w:r w:rsidRPr="00A8250C">
        <w:rPr>
          <w:rFonts w:ascii="Times New Roman" w:hAnsi="Times New Roman" w:cs="Times New Roman"/>
          <w:sz w:val="28"/>
          <w:szCs w:val="28"/>
        </w:rPr>
        <w:t>đ</w:t>
      </w:r>
      <w:r w:rsidR="00146E80" w:rsidRPr="00A8250C">
        <w:rPr>
          <w:rFonts w:ascii="Times New Roman" w:hAnsi="Times New Roman" w:cs="Times New Roman"/>
          <w:sz w:val="28"/>
          <w:szCs w:val="28"/>
        </w:rPr>
        <w:t xml:space="preserve">) </w:t>
      </w:r>
      <w:r w:rsidR="009E0447" w:rsidRPr="00A8250C">
        <w:rPr>
          <w:rFonts w:ascii="Times New Roman" w:hAnsi="Times New Roman" w:cs="Times New Roman"/>
          <w:sz w:val="28"/>
          <w:szCs w:val="28"/>
        </w:rPr>
        <w:t>Thay mặt Hội đồng quản lý k</w:t>
      </w:r>
      <w:r w:rsidR="00146E80" w:rsidRPr="00A8250C">
        <w:rPr>
          <w:rFonts w:ascii="Times New Roman" w:hAnsi="Times New Roman" w:cs="Times New Roman"/>
          <w:sz w:val="28"/>
          <w:szCs w:val="28"/>
        </w:rPr>
        <w:t>ý các văn bản của Hội đồng quản lý;</w:t>
      </w:r>
    </w:p>
    <w:p w:rsidR="00146E80" w:rsidRPr="00A8250C" w:rsidRDefault="00B642F2" w:rsidP="007E6298">
      <w:pPr>
        <w:spacing w:before="100" w:after="0" w:line="360" w:lineRule="exact"/>
        <w:ind w:firstLine="562"/>
        <w:jc w:val="both"/>
        <w:rPr>
          <w:rFonts w:ascii="Times New Roman" w:hAnsi="Times New Roman" w:cs="Times New Roman"/>
          <w:spacing w:val="2"/>
          <w:sz w:val="28"/>
          <w:szCs w:val="28"/>
        </w:rPr>
      </w:pPr>
      <w:r w:rsidRPr="00A8250C">
        <w:rPr>
          <w:rFonts w:ascii="Times New Roman" w:hAnsi="Times New Roman" w:cs="Times New Roman"/>
          <w:spacing w:val="2"/>
          <w:sz w:val="28"/>
          <w:szCs w:val="28"/>
        </w:rPr>
        <w:t>e</w:t>
      </w:r>
      <w:r w:rsidR="00146E80" w:rsidRPr="00A8250C">
        <w:rPr>
          <w:rFonts w:ascii="Times New Roman" w:hAnsi="Times New Roman" w:cs="Times New Roman"/>
          <w:spacing w:val="2"/>
          <w:sz w:val="28"/>
          <w:szCs w:val="28"/>
        </w:rPr>
        <w:t>) Thực hiện các nhiệm vụ, quyền hạn khác theo quy định của pháp luật hoặc theo quy chế tổ chức</w:t>
      </w:r>
      <w:r w:rsidR="007D3860" w:rsidRPr="00A8250C">
        <w:rPr>
          <w:rFonts w:ascii="Times New Roman" w:hAnsi="Times New Roman" w:cs="Times New Roman"/>
          <w:spacing w:val="2"/>
          <w:sz w:val="28"/>
          <w:szCs w:val="28"/>
        </w:rPr>
        <w:t>,</w:t>
      </w:r>
      <w:r w:rsidR="00146E80" w:rsidRPr="00A8250C">
        <w:rPr>
          <w:rFonts w:ascii="Times New Roman" w:hAnsi="Times New Roman" w:cs="Times New Roman"/>
          <w:spacing w:val="2"/>
          <w:sz w:val="28"/>
          <w:szCs w:val="28"/>
        </w:rPr>
        <w:t xml:space="preserve"> hoạt động của Hội đồng quản lý</w:t>
      </w:r>
      <w:r w:rsidR="007D3860" w:rsidRPr="00A8250C">
        <w:rPr>
          <w:rFonts w:ascii="Times New Roman" w:hAnsi="Times New Roman" w:cs="Times New Roman"/>
          <w:spacing w:val="2"/>
          <w:sz w:val="28"/>
          <w:szCs w:val="28"/>
        </w:rPr>
        <w:t xml:space="preserve"> và của đơn vị sự nghiệp công lập</w:t>
      </w:r>
      <w:r w:rsidR="00146E80" w:rsidRPr="00A8250C">
        <w:rPr>
          <w:rFonts w:ascii="Times New Roman" w:hAnsi="Times New Roman" w:cs="Times New Roman"/>
          <w:spacing w:val="2"/>
          <w:sz w:val="28"/>
          <w:szCs w:val="28"/>
        </w:rPr>
        <w:t>.</w:t>
      </w:r>
    </w:p>
    <w:p w:rsidR="00D7433A" w:rsidRPr="00A8250C" w:rsidRDefault="00D7433A" w:rsidP="007E6298">
      <w:pPr>
        <w:spacing w:before="100" w:after="0" w:line="360" w:lineRule="exact"/>
        <w:ind w:firstLine="562"/>
        <w:jc w:val="both"/>
        <w:rPr>
          <w:rFonts w:ascii="Times New Roman" w:hAnsi="Times New Roman" w:cs="Times New Roman"/>
          <w:sz w:val="28"/>
          <w:szCs w:val="28"/>
        </w:rPr>
      </w:pPr>
      <w:r w:rsidRPr="00A8250C">
        <w:rPr>
          <w:rFonts w:ascii="Times New Roman" w:hAnsi="Times New Roman" w:cs="Times New Roman"/>
          <w:sz w:val="28"/>
          <w:szCs w:val="28"/>
        </w:rPr>
        <w:t>2. Nhiệm vụ, quyền hạn của Phó Chủ tịch</w:t>
      </w:r>
      <w:r w:rsidR="00CC6081" w:rsidRPr="00A8250C">
        <w:rPr>
          <w:rFonts w:ascii="Times New Roman" w:hAnsi="Times New Roman" w:cs="Times New Roman"/>
          <w:sz w:val="28"/>
          <w:szCs w:val="28"/>
        </w:rPr>
        <w:t xml:space="preserve"> Hội đồng quản lý (nếu có)</w:t>
      </w:r>
      <w:r w:rsidR="0071443D" w:rsidRPr="00A8250C">
        <w:rPr>
          <w:rFonts w:ascii="Times New Roman" w:hAnsi="Times New Roman" w:cs="Times New Roman"/>
          <w:sz w:val="28"/>
          <w:szCs w:val="28"/>
        </w:rPr>
        <w:t>.</w:t>
      </w:r>
    </w:p>
    <w:p w:rsidR="00146E80" w:rsidRPr="00A8250C" w:rsidRDefault="00146E80" w:rsidP="007E6298">
      <w:pPr>
        <w:spacing w:before="100" w:after="0" w:line="360" w:lineRule="exact"/>
        <w:ind w:firstLine="562"/>
        <w:jc w:val="both"/>
        <w:rPr>
          <w:rFonts w:ascii="Times New Roman" w:hAnsi="Times New Roman" w:cs="Times New Roman"/>
          <w:sz w:val="28"/>
          <w:szCs w:val="28"/>
        </w:rPr>
      </w:pPr>
      <w:r w:rsidRPr="00A8250C">
        <w:rPr>
          <w:rFonts w:ascii="Times New Roman" w:hAnsi="Times New Roman" w:cs="Times New Roman"/>
          <w:sz w:val="28"/>
          <w:szCs w:val="28"/>
        </w:rPr>
        <w:t>a) Điều hành hoạt động và ký các văn bản theo</w:t>
      </w:r>
      <w:r w:rsidR="00AE0190">
        <w:rPr>
          <w:rFonts w:ascii="Times New Roman" w:hAnsi="Times New Roman" w:cs="Times New Roman"/>
          <w:sz w:val="28"/>
          <w:szCs w:val="28"/>
        </w:rPr>
        <w:t xml:space="preserve"> phân công,</w:t>
      </w:r>
      <w:r w:rsidRPr="00A8250C">
        <w:rPr>
          <w:rFonts w:ascii="Times New Roman" w:hAnsi="Times New Roman" w:cs="Times New Roman"/>
          <w:sz w:val="28"/>
          <w:szCs w:val="28"/>
        </w:rPr>
        <w:t xml:space="preserve"> ủy quyền của Chủ tịch Hội đồng quản lý</w:t>
      </w:r>
      <w:r w:rsidR="00B52EC5" w:rsidRPr="00A8250C">
        <w:rPr>
          <w:rFonts w:ascii="Times New Roman" w:hAnsi="Times New Roman" w:cs="Times New Roman"/>
          <w:sz w:val="28"/>
          <w:szCs w:val="28"/>
        </w:rPr>
        <w:t>;</w:t>
      </w:r>
    </w:p>
    <w:p w:rsidR="00146E80" w:rsidRPr="00A8250C" w:rsidRDefault="00146E80" w:rsidP="007E6298">
      <w:pPr>
        <w:spacing w:before="100" w:after="0" w:line="360" w:lineRule="exact"/>
        <w:ind w:firstLine="562"/>
        <w:jc w:val="both"/>
        <w:rPr>
          <w:rFonts w:ascii="Times New Roman" w:hAnsi="Times New Roman" w:cs="Times New Roman"/>
          <w:sz w:val="28"/>
          <w:szCs w:val="28"/>
        </w:rPr>
      </w:pPr>
      <w:r w:rsidRPr="00A8250C">
        <w:rPr>
          <w:rFonts w:ascii="Times New Roman" w:hAnsi="Times New Roman" w:cs="Times New Roman"/>
          <w:sz w:val="28"/>
          <w:szCs w:val="28"/>
        </w:rPr>
        <w:t>b) Thực hiện các nhiệm vụ, quyền hạn của thành viên</w:t>
      </w:r>
      <w:r w:rsidR="007D3860" w:rsidRPr="00A8250C">
        <w:rPr>
          <w:rFonts w:ascii="Times New Roman" w:hAnsi="Times New Roman" w:cs="Times New Roman"/>
          <w:sz w:val="28"/>
          <w:szCs w:val="28"/>
        </w:rPr>
        <w:t xml:space="preserve"> khác của</w:t>
      </w:r>
      <w:r w:rsidRPr="00A8250C">
        <w:rPr>
          <w:rFonts w:ascii="Times New Roman" w:hAnsi="Times New Roman" w:cs="Times New Roman"/>
          <w:sz w:val="28"/>
          <w:szCs w:val="28"/>
        </w:rPr>
        <w:t xml:space="preserve"> Hội đồng quản lý theo quy định tại khoản </w:t>
      </w:r>
      <w:r w:rsidR="00B658DB" w:rsidRPr="00A8250C">
        <w:rPr>
          <w:rFonts w:ascii="Times New Roman" w:hAnsi="Times New Roman" w:cs="Times New Roman"/>
          <w:sz w:val="28"/>
          <w:szCs w:val="28"/>
        </w:rPr>
        <w:t>4</w:t>
      </w:r>
      <w:r w:rsidRPr="00A8250C">
        <w:rPr>
          <w:rFonts w:ascii="Times New Roman" w:hAnsi="Times New Roman" w:cs="Times New Roman"/>
          <w:sz w:val="28"/>
          <w:szCs w:val="28"/>
        </w:rPr>
        <w:t xml:space="preserve"> </w:t>
      </w:r>
      <w:r w:rsidR="00850174" w:rsidRPr="00A8250C">
        <w:rPr>
          <w:rFonts w:ascii="Times New Roman" w:hAnsi="Times New Roman" w:cs="Times New Roman"/>
          <w:sz w:val="28"/>
          <w:szCs w:val="28"/>
        </w:rPr>
        <w:t>Đ</w:t>
      </w:r>
      <w:r w:rsidRPr="00A8250C">
        <w:rPr>
          <w:rFonts w:ascii="Times New Roman" w:hAnsi="Times New Roman" w:cs="Times New Roman"/>
          <w:sz w:val="28"/>
          <w:szCs w:val="28"/>
        </w:rPr>
        <w:t xml:space="preserve">iều này và các nhiệm vụ, quyền hạn khác theo </w:t>
      </w:r>
      <w:r w:rsidR="00CC6081" w:rsidRPr="00A8250C">
        <w:rPr>
          <w:rFonts w:ascii="Times New Roman" w:hAnsi="Times New Roman" w:cs="Times New Roman"/>
          <w:sz w:val="28"/>
          <w:szCs w:val="28"/>
        </w:rPr>
        <w:t xml:space="preserve">Quy chế </w:t>
      </w:r>
      <w:r w:rsidRPr="00A8250C">
        <w:rPr>
          <w:rFonts w:ascii="Times New Roman" w:hAnsi="Times New Roman" w:cs="Times New Roman"/>
          <w:sz w:val="28"/>
          <w:szCs w:val="28"/>
        </w:rPr>
        <w:t>hoạt động của Hội đồng quản lý</w:t>
      </w:r>
      <w:r w:rsidR="00FD3BC1" w:rsidRPr="00A8250C">
        <w:rPr>
          <w:rFonts w:ascii="Times New Roman" w:hAnsi="Times New Roman" w:cs="Times New Roman"/>
          <w:sz w:val="28"/>
          <w:szCs w:val="28"/>
        </w:rPr>
        <w:t>.</w:t>
      </w:r>
    </w:p>
    <w:p w:rsidR="00B658DB" w:rsidRPr="00A8250C" w:rsidRDefault="00B658DB" w:rsidP="007E6298">
      <w:pPr>
        <w:spacing w:before="100" w:after="0" w:line="360" w:lineRule="exact"/>
        <w:ind w:firstLine="562"/>
        <w:jc w:val="both"/>
        <w:rPr>
          <w:rFonts w:ascii="Times New Roman" w:hAnsi="Times New Roman" w:cs="Times New Roman"/>
          <w:sz w:val="28"/>
          <w:szCs w:val="28"/>
        </w:rPr>
      </w:pPr>
      <w:r w:rsidRPr="00A8250C">
        <w:rPr>
          <w:rFonts w:ascii="Times New Roman" w:hAnsi="Times New Roman" w:cs="Times New Roman"/>
          <w:sz w:val="28"/>
          <w:szCs w:val="28"/>
        </w:rPr>
        <w:t xml:space="preserve">3. </w:t>
      </w:r>
      <w:r w:rsidR="00CE2EF8" w:rsidRPr="00A8250C">
        <w:rPr>
          <w:rFonts w:ascii="Times New Roman" w:hAnsi="Times New Roman" w:cs="Times New Roman"/>
          <w:sz w:val="28"/>
          <w:szCs w:val="28"/>
        </w:rPr>
        <w:t xml:space="preserve">Nhiệm vụ, quyền hạn của </w:t>
      </w:r>
      <w:r w:rsidRPr="00A8250C">
        <w:rPr>
          <w:rFonts w:ascii="Times New Roman" w:hAnsi="Times New Roman" w:cs="Times New Roman"/>
          <w:sz w:val="28"/>
          <w:szCs w:val="28"/>
        </w:rPr>
        <w:t xml:space="preserve">Thư ký Hội đồng quản lý. </w:t>
      </w:r>
    </w:p>
    <w:p w:rsidR="00B658DB" w:rsidRPr="00A8250C" w:rsidRDefault="00B658DB" w:rsidP="007E6298">
      <w:pPr>
        <w:spacing w:before="120" w:after="0" w:line="360" w:lineRule="exact"/>
        <w:ind w:firstLine="562"/>
        <w:jc w:val="both"/>
        <w:rPr>
          <w:rFonts w:ascii="Times New Roman" w:hAnsi="Times New Roman" w:cs="Times New Roman"/>
          <w:sz w:val="28"/>
          <w:szCs w:val="28"/>
        </w:rPr>
      </w:pPr>
      <w:r w:rsidRPr="00A8250C">
        <w:rPr>
          <w:rFonts w:ascii="Times New Roman" w:hAnsi="Times New Roman" w:cs="Times New Roman"/>
          <w:sz w:val="28"/>
          <w:szCs w:val="28"/>
        </w:rPr>
        <w:t>Thực hiện các nhiệm vụ, quyền hạn của thành viên</w:t>
      </w:r>
      <w:r w:rsidR="007D3860" w:rsidRPr="00A8250C">
        <w:rPr>
          <w:rFonts w:ascii="Times New Roman" w:hAnsi="Times New Roman" w:cs="Times New Roman"/>
          <w:sz w:val="28"/>
          <w:szCs w:val="28"/>
        </w:rPr>
        <w:t xml:space="preserve"> khác của</w:t>
      </w:r>
      <w:r w:rsidRPr="00A8250C">
        <w:rPr>
          <w:rFonts w:ascii="Times New Roman" w:hAnsi="Times New Roman" w:cs="Times New Roman"/>
          <w:sz w:val="28"/>
          <w:szCs w:val="28"/>
        </w:rPr>
        <w:t xml:space="preserve"> Hội đồng quản lý theo quy định tại khoản 4 Điều này và trực tiếp giúp Chủ tịch Hội đồng quản lý những nhiệm vụ sau đây:</w:t>
      </w:r>
    </w:p>
    <w:p w:rsidR="00B658DB" w:rsidRPr="00A8250C" w:rsidRDefault="00B658DB" w:rsidP="007E6298">
      <w:pPr>
        <w:spacing w:before="120" w:after="0" w:line="360" w:lineRule="exact"/>
        <w:ind w:firstLine="562"/>
        <w:jc w:val="both"/>
        <w:rPr>
          <w:rFonts w:ascii="Times New Roman" w:hAnsi="Times New Roman" w:cs="Times New Roman"/>
          <w:sz w:val="28"/>
          <w:szCs w:val="28"/>
        </w:rPr>
      </w:pPr>
      <w:r w:rsidRPr="00A8250C">
        <w:rPr>
          <w:rFonts w:ascii="Times New Roman" w:hAnsi="Times New Roman" w:cs="Times New Roman"/>
          <w:sz w:val="28"/>
          <w:szCs w:val="28"/>
        </w:rPr>
        <w:t>a) Tổng hợp thông tin về hoạt động của đơn vị báo cáo Chủ tịch Hội đồng quản lý; chuẩn bị chương trình nghị sự, tài liệu, giấy mời họp và làm thư ký các cuộc họp của Hội đồng quản lý; xây dựng, hoàn chỉnh, lưu trữ văn bản của Hội đồng quản lý;</w:t>
      </w:r>
    </w:p>
    <w:p w:rsidR="00B658DB" w:rsidRPr="00A8250C" w:rsidRDefault="00B658DB" w:rsidP="007E6298">
      <w:pPr>
        <w:spacing w:before="120" w:after="0" w:line="360" w:lineRule="exact"/>
        <w:ind w:firstLine="562"/>
        <w:jc w:val="both"/>
        <w:rPr>
          <w:rFonts w:ascii="Times New Roman" w:hAnsi="Times New Roman" w:cs="Times New Roman"/>
          <w:sz w:val="28"/>
          <w:szCs w:val="28"/>
        </w:rPr>
      </w:pPr>
      <w:r w:rsidRPr="00A8250C">
        <w:rPr>
          <w:rFonts w:ascii="Times New Roman" w:hAnsi="Times New Roman" w:cs="Times New Roman"/>
          <w:sz w:val="28"/>
          <w:szCs w:val="28"/>
        </w:rPr>
        <w:t>b) Chuẩn bị các báo cáo, văn bản giải trình với cơ quan nhà nước và các cơ quan có liên quan theo nhiệm vụ, chức năng của Hội đồng quản lý;</w:t>
      </w:r>
    </w:p>
    <w:p w:rsidR="00B658DB" w:rsidRPr="00A8250C" w:rsidRDefault="00B658DB" w:rsidP="007E6298">
      <w:pPr>
        <w:spacing w:before="100" w:after="0" w:line="360" w:lineRule="exact"/>
        <w:ind w:firstLine="562"/>
        <w:jc w:val="both"/>
        <w:rPr>
          <w:rFonts w:ascii="Times New Roman" w:hAnsi="Times New Roman" w:cs="Times New Roman"/>
          <w:sz w:val="28"/>
          <w:szCs w:val="28"/>
        </w:rPr>
      </w:pPr>
      <w:r w:rsidRPr="00A8250C">
        <w:rPr>
          <w:rFonts w:ascii="Times New Roman" w:hAnsi="Times New Roman" w:cs="Times New Roman"/>
          <w:sz w:val="28"/>
          <w:szCs w:val="28"/>
        </w:rPr>
        <w:t>c) Các nhiệm vụ khác do Chủ tịch Hội đồng quản lý giao và theo Quy chế hoạt động của Hội đồng quản lý.</w:t>
      </w:r>
    </w:p>
    <w:p w:rsidR="00D7433A" w:rsidRPr="00A8250C" w:rsidRDefault="00B658DB" w:rsidP="007E6298">
      <w:pPr>
        <w:spacing w:before="100" w:after="0" w:line="360" w:lineRule="exact"/>
        <w:ind w:firstLine="567"/>
        <w:jc w:val="both"/>
        <w:rPr>
          <w:rFonts w:ascii="Times New Roman" w:hAnsi="Times New Roman" w:cs="Times New Roman"/>
          <w:sz w:val="28"/>
          <w:szCs w:val="28"/>
        </w:rPr>
      </w:pPr>
      <w:r w:rsidRPr="00A8250C">
        <w:rPr>
          <w:rFonts w:ascii="Times New Roman" w:hAnsi="Times New Roman" w:cs="Times New Roman"/>
          <w:sz w:val="28"/>
          <w:szCs w:val="28"/>
        </w:rPr>
        <w:t>4</w:t>
      </w:r>
      <w:r w:rsidR="00D7433A" w:rsidRPr="00A8250C">
        <w:rPr>
          <w:rFonts w:ascii="Times New Roman" w:hAnsi="Times New Roman" w:cs="Times New Roman"/>
          <w:sz w:val="28"/>
          <w:szCs w:val="28"/>
        </w:rPr>
        <w:t xml:space="preserve">. Nhiệm vụ, quyền hạn của thành viên </w:t>
      </w:r>
      <w:r w:rsidR="009E0447" w:rsidRPr="00A8250C">
        <w:rPr>
          <w:rFonts w:ascii="Times New Roman" w:hAnsi="Times New Roman" w:cs="Times New Roman"/>
          <w:sz w:val="28"/>
          <w:szCs w:val="28"/>
        </w:rPr>
        <w:t xml:space="preserve">khác của </w:t>
      </w:r>
      <w:r w:rsidR="00D7433A" w:rsidRPr="00A8250C">
        <w:rPr>
          <w:rFonts w:ascii="Times New Roman" w:hAnsi="Times New Roman" w:cs="Times New Roman"/>
          <w:sz w:val="28"/>
          <w:szCs w:val="28"/>
        </w:rPr>
        <w:t>Hội đồng</w:t>
      </w:r>
      <w:r w:rsidR="00CC6081" w:rsidRPr="00A8250C">
        <w:rPr>
          <w:rFonts w:ascii="Times New Roman" w:hAnsi="Times New Roman" w:cs="Times New Roman"/>
          <w:sz w:val="28"/>
          <w:szCs w:val="28"/>
        </w:rPr>
        <w:t xml:space="preserve"> quản lý</w:t>
      </w:r>
      <w:r w:rsidR="0071443D" w:rsidRPr="00A8250C">
        <w:rPr>
          <w:rFonts w:ascii="Times New Roman" w:hAnsi="Times New Roman" w:cs="Times New Roman"/>
          <w:sz w:val="28"/>
          <w:szCs w:val="28"/>
        </w:rPr>
        <w:t>.</w:t>
      </w:r>
    </w:p>
    <w:p w:rsidR="00D7433A" w:rsidRPr="00A8250C" w:rsidRDefault="00146E80" w:rsidP="007E6298">
      <w:pPr>
        <w:spacing w:before="100" w:after="0" w:line="360" w:lineRule="exact"/>
        <w:ind w:firstLine="562"/>
        <w:jc w:val="both"/>
        <w:rPr>
          <w:rFonts w:ascii="Times New Roman" w:hAnsi="Times New Roman" w:cs="Times New Roman"/>
          <w:sz w:val="28"/>
          <w:szCs w:val="28"/>
        </w:rPr>
      </w:pPr>
      <w:r w:rsidRPr="00A8250C">
        <w:rPr>
          <w:rFonts w:ascii="Times New Roman" w:hAnsi="Times New Roman" w:cs="Times New Roman"/>
          <w:sz w:val="28"/>
          <w:szCs w:val="28"/>
        </w:rPr>
        <w:t xml:space="preserve">a) </w:t>
      </w:r>
      <w:r w:rsidR="00C16426" w:rsidRPr="00A8250C">
        <w:rPr>
          <w:rFonts w:ascii="Times New Roman" w:hAnsi="Times New Roman" w:cs="Times New Roman"/>
          <w:sz w:val="28"/>
          <w:szCs w:val="28"/>
        </w:rPr>
        <w:t xml:space="preserve">Thực hiện các nhiệm vụ do Hội đồng quản lý phân công; các nhiệm vụ, quyền hạn khác theo quy định của pháp luật và </w:t>
      </w:r>
      <w:r w:rsidR="00CC6081" w:rsidRPr="00A8250C">
        <w:rPr>
          <w:rFonts w:ascii="Times New Roman" w:hAnsi="Times New Roman" w:cs="Times New Roman"/>
          <w:sz w:val="28"/>
          <w:szCs w:val="28"/>
        </w:rPr>
        <w:t>Quy chế</w:t>
      </w:r>
      <w:r w:rsidR="00C16426" w:rsidRPr="00A8250C">
        <w:rPr>
          <w:rFonts w:ascii="Times New Roman" w:hAnsi="Times New Roman" w:cs="Times New Roman"/>
          <w:sz w:val="28"/>
          <w:szCs w:val="28"/>
        </w:rPr>
        <w:t xml:space="preserve"> hoạt động của Hội đồng quản lý</w:t>
      </w:r>
      <w:r w:rsidR="003F09F5" w:rsidRPr="00A8250C">
        <w:rPr>
          <w:rFonts w:ascii="Times New Roman" w:hAnsi="Times New Roman" w:cs="Times New Roman"/>
          <w:sz w:val="28"/>
          <w:szCs w:val="28"/>
        </w:rPr>
        <w:t xml:space="preserve"> và của đơn vị sự nghiệp công lập</w:t>
      </w:r>
      <w:r w:rsidR="00C16426" w:rsidRPr="00A8250C">
        <w:rPr>
          <w:rFonts w:ascii="Times New Roman" w:hAnsi="Times New Roman" w:cs="Times New Roman"/>
          <w:sz w:val="28"/>
          <w:szCs w:val="28"/>
        </w:rPr>
        <w:t>;</w:t>
      </w:r>
    </w:p>
    <w:p w:rsidR="00C16426" w:rsidRPr="00A8250C" w:rsidRDefault="00C16426" w:rsidP="007E6298">
      <w:pPr>
        <w:spacing w:before="100" w:after="0" w:line="360" w:lineRule="exact"/>
        <w:ind w:firstLine="562"/>
        <w:jc w:val="both"/>
        <w:rPr>
          <w:rFonts w:ascii="Times New Roman" w:hAnsi="Times New Roman" w:cs="Times New Roman"/>
          <w:sz w:val="28"/>
          <w:szCs w:val="28"/>
        </w:rPr>
      </w:pPr>
      <w:r w:rsidRPr="00A8250C">
        <w:rPr>
          <w:rFonts w:ascii="Times New Roman" w:hAnsi="Times New Roman" w:cs="Times New Roman"/>
          <w:sz w:val="28"/>
          <w:szCs w:val="28"/>
        </w:rPr>
        <w:t xml:space="preserve">b) </w:t>
      </w:r>
      <w:r w:rsidR="00850174" w:rsidRPr="00A8250C">
        <w:rPr>
          <w:rFonts w:ascii="Times New Roman" w:hAnsi="Times New Roman" w:cs="Times New Roman"/>
          <w:sz w:val="28"/>
          <w:szCs w:val="28"/>
        </w:rPr>
        <w:t>Tham gia xây dựng kế hoạch hoạt động theo nhiệm kỳ và hàng năm</w:t>
      </w:r>
      <w:r w:rsidR="00C55D23" w:rsidRPr="00A8250C">
        <w:rPr>
          <w:rFonts w:ascii="Times New Roman" w:hAnsi="Times New Roman" w:cs="Times New Roman"/>
          <w:sz w:val="28"/>
          <w:szCs w:val="28"/>
        </w:rPr>
        <w:t>;</w:t>
      </w:r>
      <w:r w:rsidR="00850174" w:rsidRPr="00A8250C">
        <w:rPr>
          <w:rFonts w:ascii="Times New Roman" w:hAnsi="Times New Roman" w:cs="Times New Roman"/>
          <w:sz w:val="28"/>
          <w:szCs w:val="28"/>
        </w:rPr>
        <w:t xml:space="preserve"> đ</w:t>
      </w:r>
      <w:r w:rsidRPr="00A8250C">
        <w:rPr>
          <w:rFonts w:ascii="Times New Roman" w:hAnsi="Times New Roman" w:cs="Times New Roman"/>
          <w:sz w:val="28"/>
          <w:szCs w:val="28"/>
        </w:rPr>
        <w:t>ề xuất nội dung và các vấn đề cần thảo luận tại cuộc họp Hội đồng quản lý;</w:t>
      </w:r>
    </w:p>
    <w:p w:rsidR="00C16426" w:rsidRPr="00A8250C" w:rsidRDefault="00C16426" w:rsidP="007E6298">
      <w:pPr>
        <w:spacing w:before="100" w:after="0" w:line="360" w:lineRule="exact"/>
        <w:ind w:firstLine="562"/>
        <w:jc w:val="both"/>
        <w:rPr>
          <w:rFonts w:ascii="Times New Roman" w:hAnsi="Times New Roman" w:cs="Times New Roman"/>
          <w:sz w:val="28"/>
          <w:szCs w:val="28"/>
        </w:rPr>
      </w:pPr>
      <w:r w:rsidRPr="00A8250C">
        <w:rPr>
          <w:rFonts w:ascii="Times New Roman" w:hAnsi="Times New Roman" w:cs="Times New Roman"/>
          <w:sz w:val="28"/>
          <w:szCs w:val="28"/>
        </w:rPr>
        <w:t xml:space="preserve">c) </w:t>
      </w:r>
      <w:r w:rsidR="00850174" w:rsidRPr="00A8250C">
        <w:rPr>
          <w:rFonts w:ascii="Times New Roman" w:hAnsi="Times New Roman" w:cs="Times New Roman"/>
          <w:sz w:val="28"/>
          <w:szCs w:val="28"/>
        </w:rPr>
        <w:t>Dự các cuộc họp của Hội đồng quản lý, g</w:t>
      </w:r>
      <w:r w:rsidRPr="00A8250C">
        <w:rPr>
          <w:rFonts w:ascii="Times New Roman" w:hAnsi="Times New Roman" w:cs="Times New Roman"/>
          <w:sz w:val="28"/>
          <w:szCs w:val="28"/>
        </w:rPr>
        <w:t>óp ý kiến, biểu quyết về những vấn đề đưa ra thảo luận trong các cuộc họp của Hội đồng quản lý</w:t>
      </w:r>
      <w:r w:rsidR="00850174" w:rsidRPr="00A8250C">
        <w:rPr>
          <w:rFonts w:ascii="Times New Roman" w:hAnsi="Times New Roman" w:cs="Times New Roman"/>
          <w:sz w:val="28"/>
          <w:szCs w:val="28"/>
        </w:rPr>
        <w:t>.</w:t>
      </w:r>
    </w:p>
    <w:p w:rsidR="00AB6F15" w:rsidRPr="00CB19E5" w:rsidRDefault="00AB6F15" w:rsidP="00AB6F15">
      <w:pPr>
        <w:spacing w:after="0" w:line="240" w:lineRule="auto"/>
        <w:jc w:val="center"/>
        <w:rPr>
          <w:rFonts w:ascii="Times New Roman" w:hAnsi="Times New Roman" w:cs="Times New Roman"/>
          <w:b/>
          <w:bCs/>
          <w:sz w:val="28"/>
          <w:szCs w:val="28"/>
        </w:rPr>
      </w:pPr>
      <w:r w:rsidRPr="00CB19E5">
        <w:rPr>
          <w:rFonts w:ascii="Times New Roman" w:hAnsi="Times New Roman" w:cs="Times New Roman"/>
          <w:b/>
          <w:bCs/>
          <w:sz w:val="28"/>
          <w:szCs w:val="28"/>
        </w:rPr>
        <w:lastRenderedPageBreak/>
        <w:t>Chương I</w:t>
      </w:r>
      <w:r>
        <w:rPr>
          <w:rFonts w:ascii="Times New Roman" w:hAnsi="Times New Roman" w:cs="Times New Roman"/>
          <w:b/>
          <w:bCs/>
          <w:sz w:val="28"/>
          <w:szCs w:val="28"/>
        </w:rPr>
        <w:t>V</w:t>
      </w:r>
    </w:p>
    <w:p w:rsidR="00AB6F15" w:rsidRDefault="00AB6F15" w:rsidP="00AB6F15">
      <w:pPr>
        <w:spacing w:after="0" w:line="240" w:lineRule="auto"/>
        <w:jc w:val="center"/>
        <w:rPr>
          <w:rFonts w:ascii="Times New Roman" w:hAnsi="Times New Roman" w:cs="Times New Roman"/>
          <w:b/>
          <w:bCs/>
          <w:sz w:val="28"/>
          <w:szCs w:val="28"/>
        </w:rPr>
      </w:pPr>
      <w:r w:rsidRPr="00CB19E5">
        <w:rPr>
          <w:rFonts w:ascii="Times New Roman" w:hAnsi="Times New Roman" w:cs="Times New Roman"/>
          <w:b/>
          <w:bCs/>
          <w:sz w:val="28"/>
          <w:szCs w:val="28"/>
        </w:rPr>
        <w:t>TIÊU CHUẨN, ĐIỀU KIỆN BỔ NHIỆM, MIỄN NHIỆM</w:t>
      </w:r>
      <w:r>
        <w:rPr>
          <w:rFonts w:ascii="Times New Roman" w:hAnsi="Times New Roman" w:cs="Times New Roman"/>
          <w:b/>
          <w:bCs/>
          <w:sz w:val="28"/>
          <w:szCs w:val="28"/>
        </w:rPr>
        <w:t xml:space="preserve"> </w:t>
      </w:r>
    </w:p>
    <w:p w:rsidR="00AB6F15" w:rsidRDefault="00AB6F15" w:rsidP="00AB6F15">
      <w:pPr>
        <w:spacing w:after="0" w:line="240" w:lineRule="auto"/>
        <w:jc w:val="center"/>
        <w:rPr>
          <w:rFonts w:ascii="Times New Roman" w:hAnsi="Times New Roman" w:cs="Times New Roman"/>
          <w:sz w:val="28"/>
          <w:szCs w:val="28"/>
        </w:rPr>
      </w:pPr>
      <w:r w:rsidRPr="00CB19E5">
        <w:rPr>
          <w:rFonts w:ascii="Times New Roman" w:hAnsi="Times New Roman" w:cs="Times New Roman"/>
          <w:b/>
          <w:bCs/>
          <w:sz w:val="28"/>
          <w:szCs w:val="28"/>
        </w:rPr>
        <w:t>THÀNH VIÊN</w:t>
      </w:r>
      <w:r>
        <w:rPr>
          <w:rFonts w:ascii="Times New Roman" w:hAnsi="Times New Roman" w:cs="Times New Roman"/>
          <w:b/>
          <w:bCs/>
          <w:sz w:val="28"/>
          <w:szCs w:val="28"/>
        </w:rPr>
        <w:t xml:space="preserve"> </w:t>
      </w:r>
      <w:r w:rsidRPr="00CB19E5">
        <w:rPr>
          <w:rFonts w:ascii="Times New Roman" w:hAnsi="Times New Roman" w:cs="Times New Roman"/>
          <w:b/>
          <w:bCs/>
          <w:sz w:val="28"/>
          <w:szCs w:val="28"/>
        </w:rPr>
        <w:t>HỘI ĐỒNG QUẢN LÝ</w:t>
      </w:r>
    </w:p>
    <w:p w:rsidR="00AB6F15" w:rsidRDefault="00AB6F15" w:rsidP="00DA4A9B">
      <w:pPr>
        <w:spacing w:after="0" w:line="340" w:lineRule="exact"/>
        <w:ind w:firstLine="562"/>
        <w:jc w:val="both"/>
        <w:rPr>
          <w:rFonts w:ascii="Times New Roman" w:hAnsi="Times New Roman" w:cs="Times New Roman"/>
          <w:sz w:val="28"/>
          <w:szCs w:val="28"/>
        </w:rPr>
      </w:pPr>
    </w:p>
    <w:p w:rsidR="00AB6F15" w:rsidRPr="00CB19E5" w:rsidRDefault="00AB6F15" w:rsidP="00BE7C93">
      <w:pPr>
        <w:spacing w:after="0" w:line="340" w:lineRule="exact"/>
        <w:ind w:firstLine="562"/>
        <w:jc w:val="both"/>
        <w:rPr>
          <w:rFonts w:ascii="Times New Roman" w:hAnsi="Times New Roman" w:cs="Times New Roman"/>
          <w:b/>
          <w:bCs/>
          <w:sz w:val="28"/>
          <w:szCs w:val="28"/>
        </w:rPr>
      </w:pPr>
      <w:r w:rsidRPr="00CB19E5">
        <w:rPr>
          <w:rFonts w:ascii="Times New Roman" w:hAnsi="Times New Roman" w:cs="Times New Roman"/>
          <w:b/>
          <w:bCs/>
          <w:sz w:val="28"/>
          <w:szCs w:val="28"/>
        </w:rPr>
        <w:t>Điều 14. Tiêu chuẩn</w:t>
      </w:r>
      <w:r>
        <w:rPr>
          <w:rFonts w:ascii="Times New Roman" w:hAnsi="Times New Roman" w:cs="Times New Roman"/>
          <w:b/>
          <w:bCs/>
          <w:sz w:val="28"/>
          <w:szCs w:val="28"/>
        </w:rPr>
        <w:t>, điều kiện</w:t>
      </w:r>
      <w:r w:rsidRPr="00CB19E5">
        <w:rPr>
          <w:rFonts w:ascii="Times New Roman" w:hAnsi="Times New Roman" w:cs="Times New Roman"/>
          <w:b/>
          <w:bCs/>
          <w:sz w:val="28"/>
          <w:szCs w:val="28"/>
        </w:rPr>
        <w:t xml:space="preserve"> thành viên Hội đồng quản lý</w:t>
      </w:r>
    </w:p>
    <w:p w:rsidR="00AB6F15" w:rsidRPr="00AB6F15" w:rsidRDefault="00AB6F15" w:rsidP="008873C7">
      <w:pPr>
        <w:spacing w:before="120" w:after="0" w:line="340" w:lineRule="exact"/>
        <w:ind w:firstLine="567"/>
        <w:jc w:val="both"/>
        <w:rPr>
          <w:rFonts w:ascii="Times New Roman" w:hAnsi="Times New Roman" w:cs="Times New Roman"/>
          <w:sz w:val="28"/>
          <w:szCs w:val="28"/>
        </w:rPr>
      </w:pPr>
      <w:r w:rsidRPr="00AB6F15">
        <w:rPr>
          <w:rFonts w:ascii="Times New Roman" w:hAnsi="Times New Roman" w:cs="Times New Roman"/>
          <w:sz w:val="28"/>
          <w:szCs w:val="28"/>
        </w:rPr>
        <w:t>1. Tiêu chuẩn, điều kiện đối với thành viên Hội đồng quản lý:</w:t>
      </w:r>
    </w:p>
    <w:p w:rsidR="00AB6F15" w:rsidRPr="00AB6F15" w:rsidRDefault="00AB6F15" w:rsidP="008873C7">
      <w:pPr>
        <w:spacing w:before="120" w:after="0" w:line="340" w:lineRule="exact"/>
        <w:ind w:firstLine="567"/>
        <w:jc w:val="both"/>
        <w:rPr>
          <w:rFonts w:ascii="Times New Roman" w:hAnsi="Times New Roman" w:cs="Times New Roman"/>
          <w:sz w:val="28"/>
          <w:szCs w:val="28"/>
        </w:rPr>
      </w:pPr>
      <w:r w:rsidRPr="00AB6F15">
        <w:rPr>
          <w:rFonts w:ascii="Times New Roman" w:hAnsi="Times New Roman" w:cs="Times New Roman"/>
          <w:sz w:val="28"/>
          <w:szCs w:val="28"/>
        </w:rPr>
        <w:t>a) Là công chức hoặc viên chức. Trường hợp thành viên Hội đồng quản lý là đại diện của tổ chức có lợi ích liên quan thì không bắt buộc phải là công chức hoặc viên chức;</w:t>
      </w:r>
    </w:p>
    <w:p w:rsidR="00AB6F15" w:rsidRPr="00AB6F15" w:rsidRDefault="00AB6F15" w:rsidP="008873C7">
      <w:pPr>
        <w:spacing w:before="120" w:after="0" w:line="340" w:lineRule="exact"/>
        <w:ind w:firstLine="567"/>
        <w:jc w:val="both"/>
        <w:rPr>
          <w:rFonts w:ascii="Times New Roman" w:hAnsi="Times New Roman" w:cs="Times New Roman"/>
          <w:sz w:val="28"/>
          <w:szCs w:val="28"/>
        </w:rPr>
      </w:pPr>
      <w:r w:rsidRPr="00AB6F15">
        <w:rPr>
          <w:rFonts w:ascii="Times New Roman" w:hAnsi="Times New Roman" w:cs="Times New Roman"/>
          <w:sz w:val="28"/>
          <w:szCs w:val="28"/>
        </w:rPr>
        <w:t xml:space="preserve">b) Có phẩm chất chính trị, đạo đức lối sống và ý thức kỷ luật tốt; </w:t>
      </w:r>
    </w:p>
    <w:p w:rsidR="00AB6F15" w:rsidRPr="00AB6F15" w:rsidRDefault="00AB6F15" w:rsidP="008873C7">
      <w:pPr>
        <w:spacing w:before="120" w:after="0" w:line="340" w:lineRule="exact"/>
        <w:ind w:firstLine="567"/>
        <w:jc w:val="both"/>
        <w:rPr>
          <w:rFonts w:ascii="Times New Roman" w:hAnsi="Times New Roman" w:cs="Times New Roman"/>
          <w:sz w:val="28"/>
          <w:szCs w:val="28"/>
        </w:rPr>
      </w:pPr>
      <w:r w:rsidRPr="00AB6F15">
        <w:rPr>
          <w:rFonts w:ascii="Times New Roman" w:hAnsi="Times New Roman" w:cs="Times New Roman"/>
          <w:sz w:val="28"/>
          <w:szCs w:val="28"/>
        </w:rPr>
        <w:t>c) Có đủ sức khỏe để hoàn thành nhiệm vụ và chức trách được giao;</w:t>
      </w:r>
    </w:p>
    <w:p w:rsidR="00AB6F15" w:rsidRPr="00AB6F15" w:rsidRDefault="00AB6F15" w:rsidP="008873C7">
      <w:pPr>
        <w:spacing w:before="120" w:after="0" w:line="340" w:lineRule="exact"/>
        <w:ind w:firstLine="567"/>
        <w:jc w:val="both"/>
        <w:rPr>
          <w:rFonts w:ascii="Times New Roman" w:hAnsi="Times New Roman" w:cs="Times New Roman"/>
          <w:sz w:val="28"/>
          <w:szCs w:val="28"/>
        </w:rPr>
      </w:pPr>
      <w:r w:rsidRPr="00AB6F15">
        <w:rPr>
          <w:rFonts w:ascii="Times New Roman" w:hAnsi="Times New Roman" w:cs="Times New Roman"/>
          <w:sz w:val="28"/>
          <w:szCs w:val="28"/>
        </w:rPr>
        <w:t>d) Có trình độ từ đại học trở lên;</w:t>
      </w:r>
    </w:p>
    <w:p w:rsidR="00AB6F15" w:rsidRPr="007D3860" w:rsidRDefault="00AB6F15" w:rsidP="008873C7">
      <w:pPr>
        <w:spacing w:before="120" w:after="0" w:line="340" w:lineRule="exact"/>
        <w:ind w:firstLine="567"/>
        <w:jc w:val="both"/>
        <w:rPr>
          <w:rFonts w:ascii="Times New Roman" w:eastAsia="Times New Roman" w:hAnsi="Times New Roman" w:cs="Times New Roman"/>
          <w:bCs/>
          <w:sz w:val="28"/>
          <w:szCs w:val="28"/>
        </w:rPr>
      </w:pPr>
      <w:r w:rsidRPr="00AB6F15">
        <w:rPr>
          <w:rFonts w:ascii="Times New Roman" w:hAnsi="Times New Roman" w:cs="Times New Roman"/>
          <w:sz w:val="28"/>
          <w:szCs w:val="28"/>
        </w:rPr>
        <w:t>đ) Đủ tuổi công tác</w:t>
      </w:r>
      <w:r w:rsidRPr="007D3860">
        <w:rPr>
          <w:rFonts w:ascii="Times New Roman" w:eastAsia="Times New Roman" w:hAnsi="Times New Roman" w:cs="Times New Roman"/>
          <w:bCs/>
          <w:sz w:val="28"/>
          <w:szCs w:val="28"/>
        </w:rPr>
        <w:t xml:space="preserve"> ít nhất 01 nhiệm kỳ 05 năm đối với công chức, viên chức;</w:t>
      </w:r>
    </w:p>
    <w:p w:rsidR="00AB6F15" w:rsidRPr="007D3860" w:rsidRDefault="00AB6F15" w:rsidP="008873C7">
      <w:pPr>
        <w:keepNext/>
        <w:widowControl w:val="0"/>
        <w:spacing w:before="120" w:after="0" w:line="340" w:lineRule="exact"/>
        <w:ind w:firstLine="56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e</w:t>
      </w:r>
      <w:r w:rsidRPr="007D3860">
        <w:rPr>
          <w:rFonts w:ascii="Times New Roman" w:eastAsia="Times New Roman" w:hAnsi="Times New Roman" w:cs="Times New Roman"/>
          <w:bCs/>
          <w:sz w:val="28"/>
          <w:szCs w:val="28"/>
        </w:rPr>
        <w:t>) Không trong thời gian chấp hành quyết định kỷ luật hoặc trong thời gian bị xem xét xử lý kỷ luật theo quy định của pháp luật;</w:t>
      </w:r>
    </w:p>
    <w:p w:rsidR="00AB6F15" w:rsidRPr="008873C7" w:rsidRDefault="00AB6F15" w:rsidP="008873C7">
      <w:pPr>
        <w:spacing w:before="120" w:after="0" w:line="340" w:lineRule="exact"/>
        <w:ind w:firstLine="562"/>
        <w:jc w:val="both"/>
        <w:rPr>
          <w:rFonts w:ascii="Times New Roman" w:hAnsi="Times New Roman" w:cs="Times New Roman"/>
          <w:sz w:val="28"/>
          <w:szCs w:val="28"/>
        </w:rPr>
      </w:pPr>
      <w:r w:rsidRPr="008873C7">
        <w:rPr>
          <w:rFonts w:ascii="Times New Roman" w:eastAsia="Times New Roman" w:hAnsi="Times New Roman" w:cs="Times New Roman"/>
          <w:bCs/>
          <w:sz w:val="28"/>
          <w:szCs w:val="28"/>
        </w:rPr>
        <w:t>g) Không phải là vợ hoặc chồng, cha, mẹ, con, anh, chị, em của người đứng đầu, cấp phó của người đứng đầu, kế toán trưởng của đơn vị sự nghiệp công lập.</w:t>
      </w:r>
    </w:p>
    <w:p w:rsidR="007D3860" w:rsidRPr="007D3860" w:rsidRDefault="00595BCC" w:rsidP="008873C7">
      <w:pPr>
        <w:keepNext/>
        <w:widowControl w:val="0"/>
        <w:spacing w:before="120" w:after="0" w:line="340" w:lineRule="exact"/>
        <w:ind w:firstLine="56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7D3860" w:rsidRPr="007D3860">
        <w:rPr>
          <w:rFonts w:ascii="Times New Roman" w:eastAsia="Times New Roman" w:hAnsi="Times New Roman" w:cs="Times New Roman"/>
          <w:bCs/>
          <w:sz w:val="28"/>
          <w:szCs w:val="28"/>
        </w:rPr>
        <w:t xml:space="preserve">. Tiêu chuẩn, điều kiện </w:t>
      </w:r>
      <w:r w:rsidR="007D3860">
        <w:rPr>
          <w:rFonts w:ascii="Times New Roman" w:eastAsia="Times New Roman" w:hAnsi="Times New Roman" w:cs="Times New Roman"/>
          <w:bCs/>
          <w:sz w:val="28"/>
          <w:szCs w:val="28"/>
        </w:rPr>
        <w:t>đ</w:t>
      </w:r>
      <w:r w:rsidR="007D3860" w:rsidRPr="007D3860">
        <w:rPr>
          <w:rFonts w:ascii="Times New Roman" w:eastAsia="Times New Roman" w:hAnsi="Times New Roman" w:cs="Times New Roman"/>
          <w:bCs/>
          <w:sz w:val="28"/>
          <w:szCs w:val="28"/>
        </w:rPr>
        <w:t>ối với Chủ tịch Hội đồng quản lý</w:t>
      </w:r>
      <w:r w:rsidR="007D3860">
        <w:rPr>
          <w:rFonts w:ascii="Times New Roman" w:eastAsia="Times New Roman" w:hAnsi="Times New Roman" w:cs="Times New Roman"/>
          <w:bCs/>
          <w:sz w:val="28"/>
          <w:szCs w:val="28"/>
        </w:rPr>
        <w:t>:</w:t>
      </w:r>
    </w:p>
    <w:p w:rsidR="007D3860" w:rsidRPr="007D3860" w:rsidRDefault="007D3860" w:rsidP="008873C7">
      <w:pPr>
        <w:keepNext/>
        <w:widowControl w:val="0"/>
        <w:spacing w:before="120" w:after="0" w:line="340" w:lineRule="exact"/>
        <w:ind w:firstLine="562"/>
        <w:jc w:val="both"/>
        <w:rPr>
          <w:rFonts w:ascii="Times New Roman" w:eastAsia="Times New Roman" w:hAnsi="Times New Roman" w:cs="Times New Roman"/>
          <w:bCs/>
          <w:sz w:val="28"/>
          <w:szCs w:val="28"/>
        </w:rPr>
      </w:pPr>
      <w:r w:rsidRPr="007D3860">
        <w:rPr>
          <w:rFonts w:ascii="Times New Roman" w:eastAsia="Times New Roman" w:hAnsi="Times New Roman" w:cs="Times New Roman"/>
          <w:bCs/>
          <w:sz w:val="28"/>
          <w:szCs w:val="28"/>
        </w:rPr>
        <w:t xml:space="preserve">a) Đáp ứng quy định tại khoản </w:t>
      </w:r>
      <w:r w:rsidR="00595BCC">
        <w:rPr>
          <w:rFonts w:ascii="Times New Roman" w:eastAsia="Times New Roman" w:hAnsi="Times New Roman" w:cs="Times New Roman"/>
          <w:bCs/>
          <w:sz w:val="28"/>
          <w:szCs w:val="28"/>
        </w:rPr>
        <w:t>1</w:t>
      </w:r>
      <w:r w:rsidRPr="007D3860">
        <w:rPr>
          <w:rFonts w:ascii="Times New Roman" w:eastAsia="Times New Roman" w:hAnsi="Times New Roman" w:cs="Times New Roman"/>
          <w:bCs/>
          <w:sz w:val="28"/>
          <w:szCs w:val="28"/>
        </w:rPr>
        <w:t xml:space="preserve"> Điều này;</w:t>
      </w:r>
    </w:p>
    <w:p w:rsidR="007D3860" w:rsidRPr="007D3860" w:rsidRDefault="007D3860" w:rsidP="008873C7">
      <w:pPr>
        <w:keepNext/>
        <w:widowControl w:val="0"/>
        <w:spacing w:before="120" w:after="0" w:line="340" w:lineRule="exact"/>
        <w:ind w:firstLine="562"/>
        <w:jc w:val="both"/>
        <w:rPr>
          <w:rFonts w:ascii="Times New Roman" w:eastAsia="Times New Roman" w:hAnsi="Times New Roman" w:cs="Times New Roman"/>
          <w:bCs/>
          <w:sz w:val="28"/>
          <w:szCs w:val="28"/>
        </w:rPr>
      </w:pPr>
      <w:r w:rsidRPr="007D3860">
        <w:rPr>
          <w:rFonts w:ascii="Times New Roman" w:eastAsia="Times New Roman" w:hAnsi="Times New Roman" w:cs="Times New Roman"/>
          <w:bCs/>
          <w:sz w:val="28"/>
          <w:szCs w:val="28"/>
        </w:rPr>
        <w:t>b) Có năng lực</w:t>
      </w:r>
      <w:r w:rsidR="00595BCC">
        <w:rPr>
          <w:rFonts w:ascii="Times New Roman" w:eastAsia="Times New Roman" w:hAnsi="Times New Roman" w:cs="Times New Roman"/>
          <w:bCs/>
          <w:sz w:val="28"/>
          <w:szCs w:val="28"/>
        </w:rPr>
        <w:t xml:space="preserve">, kinh nghiệm </w:t>
      </w:r>
      <w:r w:rsidRPr="007D3860">
        <w:rPr>
          <w:rFonts w:ascii="Times New Roman" w:eastAsia="Times New Roman" w:hAnsi="Times New Roman" w:cs="Times New Roman"/>
          <w:bCs/>
          <w:sz w:val="28"/>
          <w:szCs w:val="28"/>
        </w:rPr>
        <w:t>quản lý</w:t>
      </w:r>
      <w:r w:rsidR="00595BCC">
        <w:rPr>
          <w:rFonts w:ascii="Times New Roman" w:eastAsia="Times New Roman" w:hAnsi="Times New Roman" w:cs="Times New Roman"/>
          <w:bCs/>
          <w:sz w:val="28"/>
          <w:szCs w:val="28"/>
        </w:rPr>
        <w:t xml:space="preserve"> hoặc chuyên môn về lĩnh vực hoạt động của đơn vị sự nghiệp công lập.</w:t>
      </w:r>
      <w:r w:rsidRPr="007D3860">
        <w:rPr>
          <w:rFonts w:ascii="Times New Roman" w:eastAsia="Times New Roman" w:hAnsi="Times New Roman" w:cs="Times New Roman"/>
          <w:bCs/>
          <w:sz w:val="28"/>
          <w:szCs w:val="28"/>
        </w:rPr>
        <w:t xml:space="preserve"> </w:t>
      </w:r>
    </w:p>
    <w:p w:rsidR="0085169D" w:rsidRPr="00CB19E5" w:rsidRDefault="0085169D" w:rsidP="008873C7">
      <w:pPr>
        <w:spacing w:before="120" w:after="0" w:line="340" w:lineRule="exact"/>
        <w:ind w:firstLine="562"/>
        <w:jc w:val="both"/>
        <w:rPr>
          <w:rFonts w:ascii="Times New Roman" w:hAnsi="Times New Roman" w:cs="Times New Roman"/>
          <w:b/>
          <w:bCs/>
          <w:sz w:val="28"/>
          <w:szCs w:val="28"/>
        </w:rPr>
      </w:pPr>
      <w:r w:rsidRPr="00CB19E5">
        <w:rPr>
          <w:rFonts w:ascii="Times New Roman" w:hAnsi="Times New Roman" w:cs="Times New Roman"/>
          <w:b/>
          <w:bCs/>
          <w:sz w:val="28"/>
          <w:szCs w:val="28"/>
        </w:rPr>
        <w:t xml:space="preserve">Điều </w:t>
      </w:r>
      <w:r w:rsidR="00F26BA0" w:rsidRPr="00CB19E5">
        <w:rPr>
          <w:rFonts w:ascii="Times New Roman" w:hAnsi="Times New Roman" w:cs="Times New Roman"/>
          <w:b/>
          <w:bCs/>
          <w:sz w:val="28"/>
          <w:szCs w:val="28"/>
        </w:rPr>
        <w:t>1</w:t>
      </w:r>
      <w:r w:rsidR="00C359FB" w:rsidRPr="00CB19E5">
        <w:rPr>
          <w:rFonts w:ascii="Times New Roman" w:hAnsi="Times New Roman" w:cs="Times New Roman"/>
          <w:b/>
          <w:bCs/>
          <w:sz w:val="28"/>
          <w:szCs w:val="28"/>
        </w:rPr>
        <w:t>5</w:t>
      </w:r>
      <w:r w:rsidRPr="00CB19E5">
        <w:rPr>
          <w:rFonts w:ascii="Times New Roman" w:hAnsi="Times New Roman" w:cs="Times New Roman"/>
          <w:b/>
          <w:bCs/>
          <w:sz w:val="28"/>
          <w:szCs w:val="28"/>
        </w:rPr>
        <w:t xml:space="preserve">. </w:t>
      </w:r>
      <w:r w:rsidR="00463E13">
        <w:rPr>
          <w:rFonts w:ascii="Times New Roman" w:hAnsi="Times New Roman" w:cs="Times New Roman"/>
          <w:b/>
          <w:bCs/>
          <w:sz w:val="28"/>
          <w:szCs w:val="28"/>
        </w:rPr>
        <w:t>Thẩm quyền b</w:t>
      </w:r>
      <w:r w:rsidRPr="00CB19E5">
        <w:rPr>
          <w:rFonts w:ascii="Times New Roman" w:hAnsi="Times New Roman" w:cs="Times New Roman"/>
          <w:b/>
          <w:bCs/>
          <w:sz w:val="28"/>
          <w:szCs w:val="28"/>
        </w:rPr>
        <w:t>ổ nhiệm thành viên Hội đồng quản lý</w:t>
      </w:r>
    </w:p>
    <w:p w:rsidR="00463E13" w:rsidRPr="0002233F" w:rsidRDefault="00463E13" w:rsidP="008873C7">
      <w:pPr>
        <w:spacing w:before="120" w:after="0" w:line="340" w:lineRule="exact"/>
        <w:ind w:firstLine="562"/>
        <w:jc w:val="both"/>
        <w:rPr>
          <w:rFonts w:ascii="Times New Roman" w:hAnsi="Times New Roman" w:cs="Times New Roman"/>
          <w:spacing w:val="2"/>
          <w:sz w:val="28"/>
          <w:szCs w:val="28"/>
        </w:rPr>
      </w:pPr>
      <w:r w:rsidRPr="0002233F">
        <w:rPr>
          <w:rFonts w:ascii="Times New Roman" w:hAnsi="Times New Roman" w:cs="Times New Roman"/>
          <w:spacing w:val="2"/>
          <w:sz w:val="28"/>
          <w:szCs w:val="28"/>
        </w:rPr>
        <w:t xml:space="preserve">1. Chủ tịch Hội đồng quản lý do người đứng đầu cơ quan có thẩm quyền phê duyệt Đề án tự chủ của đơn vị sự nghiệp công lập lựa chọn, bổ nhiệm. </w:t>
      </w:r>
    </w:p>
    <w:p w:rsidR="00463E13" w:rsidRPr="0002233F" w:rsidRDefault="00463E13" w:rsidP="008873C7">
      <w:pPr>
        <w:spacing w:before="120" w:after="0" w:line="340" w:lineRule="exact"/>
        <w:ind w:firstLine="562"/>
        <w:jc w:val="both"/>
        <w:rPr>
          <w:rFonts w:ascii="Times New Roman" w:hAnsi="Times New Roman" w:cs="Times New Roman"/>
          <w:spacing w:val="2"/>
          <w:sz w:val="28"/>
          <w:szCs w:val="28"/>
        </w:rPr>
      </w:pPr>
      <w:r w:rsidRPr="0002233F">
        <w:rPr>
          <w:rFonts w:ascii="Times New Roman" w:hAnsi="Times New Roman" w:cs="Times New Roman"/>
          <w:spacing w:val="2"/>
          <w:sz w:val="28"/>
          <w:szCs w:val="28"/>
        </w:rPr>
        <w:t xml:space="preserve">2. Phó Chủ tịch Hội đồng quản lý (nếu có), Thư ký Hội đồng quản lý và các thành viên Hội đồng quản lý do người đứng đầu cơ quan có thẩm quyền phê duyệt Đề án tự chủ của đơn vị sự nghiệp công lập bổ nhiệm.  </w:t>
      </w:r>
    </w:p>
    <w:p w:rsidR="003F698D" w:rsidRPr="00CB19E5" w:rsidRDefault="003F698D" w:rsidP="008873C7">
      <w:pPr>
        <w:spacing w:before="120" w:after="0" w:line="340" w:lineRule="exact"/>
        <w:ind w:firstLine="567"/>
        <w:jc w:val="both"/>
        <w:rPr>
          <w:rFonts w:ascii="Times New Roman" w:hAnsi="Times New Roman" w:cs="Times New Roman"/>
          <w:b/>
          <w:bCs/>
          <w:sz w:val="28"/>
          <w:szCs w:val="28"/>
        </w:rPr>
      </w:pPr>
      <w:r w:rsidRPr="00CB19E5">
        <w:rPr>
          <w:rFonts w:ascii="Times New Roman" w:hAnsi="Times New Roman" w:cs="Times New Roman"/>
          <w:b/>
          <w:bCs/>
          <w:sz w:val="28"/>
          <w:szCs w:val="28"/>
        </w:rPr>
        <w:t>Điều 16. Bổ sung, thay thế thành viên Hội đồng quản lý</w:t>
      </w:r>
    </w:p>
    <w:p w:rsidR="003F698D" w:rsidRPr="004C2029" w:rsidRDefault="003F698D" w:rsidP="008873C7">
      <w:pPr>
        <w:spacing w:before="120" w:after="0" w:line="340" w:lineRule="exact"/>
        <w:ind w:firstLine="567"/>
        <w:jc w:val="both"/>
        <w:rPr>
          <w:rFonts w:ascii="Times New Roman" w:hAnsi="Times New Roman" w:cs="Times New Roman"/>
          <w:spacing w:val="2"/>
          <w:sz w:val="28"/>
          <w:szCs w:val="28"/>
        </w:rPr>
      </w:pPr>
      <w:r w:rsidRPr="004C2029">
        <w:rPr>
          <w:rFonts w:ascii="Times New Roman" w:hAnsi="Times New Roman" w:cs="Times New Roman"/>
          <w:spacing w:val="2"/>
          <w:sz w:val="28"/>
          <w:szCs w:val="28"/>
        </w:rPr>
        <w:t xml:space="preserve">1. </w:t>
      </w:r>
      <w:r w:rsidR="004C2029" w:rsidRPr="004C2029">
        <w:rPr>
          <w:rFonts w:ascii="Times New Roman" w:hAnsi="Times New Roman" w:cs="Times New Roman"/>
          <w:spacing w:val="2"/>
          <w:sz w:val="28"/>
          <w:szCs w:val="28"/>
        </w:rPr>
        <w:t>Trước khi hết nhiệm kỳ 03 (ba) tháng</w:t>
      </w:r>
      <w:r w:rsidRPr="004C2029">
        <w:rPr>
          <w:rFonts w:ascii="Times New Roman" w:hAnsi="Times New Roman" w:cs="Times New Roman"/>
          <w:spacing w:val="2"/>
          <w:sz w:val="28"/>
          <w:szCs w:val="28"/>
        </w:rPr>
        <w:t>, Chủ tịch Hội đồng quản lý tổ chức họp Hội đồng quản lý để thảo luận, thống nhất, xin ý kiến cấp ủy cùng cấp và gửi cơ quan thẩm định</w:t>
      </w:r>
      <w:r w:rsidR="00BE7C93" w:rsidRPr="004C2029">
        <w:rPr>
          <w:rFonts w:ascii="Times New Roman" w:hAnsi="Times New Roman" w:cs="Times New Roman"/>
          <w:spacing w:val="2"/>
          <w:sz w:val="28"/>
          <w:szCs w:val="28"/>
        </w:rPr>
        <w:t xml:space="preserve"> tại khoản 3 Điều 5 Thông tư này </w:t>
      </w:r>
      <w:r w:rsidR="00A519AB" w:rsidRPr="004C2029">
        <w:rPr>
          <w:rFonts w:ascii="Times New Roman" w:hAnsi="Times New Roman" w:cs="Times New Roman"/>
          <w:spacing w:val="2"/>
          <w:sz w:val="28"/>
          <w:szCs w:val="28"/>
        </w:rPr>
        <w:t>để</w:t>
      </w:r>
      <w:r w:rsidRPr="004C2029">
        <w:rPr>
          <w:rFonts w:ascii="Times New Roman" w:hAnsi="Times New Roman" w:cs="Times New Roman"/>
          <w:spacing w:val="2"/>
          <w:sz w:val="28"/>
          <w:szCs w:val="28"/>
        </w:rPr>
        <w:t xml:space="preserve"> báo cáo người có thẩm quyền bổ nhiệm thành viên Hội đồng quản lý tại Điều 15 Thông tư này xem xét</w:t>
      </w:r>
      <w:r w:rsidR="00A519AB" w:rsidRPr="004C2029">
        <w:rPr>
          <w:rFonts w:ascii="Times New Roman" w:hAnsi="Times New Roman" w:cs="Times New Roman"/>
          <w:spacing w:val="2"/>
          <w:sz w:val="28"/>
          <w:szCs w:val="28"/>
        </w:rPr>
        <w:t>, phê duyệt</w:t>
      </w:r>
      <w:r w:rsidRPr="004C2029">
        <w:rPr>
          <w:rFonts w:ascii="Times New Roman" w:hAnsi="Times New Roman" w:cs="Times New Roman"/>
          <w:spacing w:val="2"/>
          <w:sz w:val="28"/>
          <w:szCs w:val="28"/>
        </w:rPr>
        <w:t xml:space="preserve"> chủ trương </w:t>
      </w:r>
      <w:r w:rsidR="00321B29" w:rsidRPr="004C2029">
        <w:rPr>
          <w:rFonts w:ascii="Times New Roman" w:hAnsi="Times New Roman" w:cs="Times New Roman"/>
          <w:spacing w:val="2"/>
          <w:sz w:val="28"/>
          <w:szCs w:val="28"/>
        </w:rPr>
        <w:t xml:space="preserve">kiện toàn, </w:t>
      </w:r>
      <w:r w:rsidRPr="004C2029">
        <w:rPr>
          <w:rFonts w:ascii="Times New Roman" w:hAnsi="Times New Roman" w:cs="Times New Roman"/>
          <w:spacing w:val="2"/>
          <w:sz w:val="28"/>
          <w:szCs w:val="28"/>
        </w:rPr>
        <w:t>tiếp tục bổ sung hoặc thay thế</w:t>
      </w:r>
      <w:r w:rsidR="00321B29" w:rsidRPr="004C2029">
        <w:rPr>
          <w:rFonts w:ascii="Times New Roman" w:hAnsi="Times New Roman" w:cs="Times New Roman"/>
          <w:spacing w:val="2"/>
          <w:sz w:val="28"/>
          <w:szCs w:val="28"/>
        </w:rPr>
        <w:t xml:space="preserve"> Hội đồng quản lý nhiệm kỳ kế tiếp.</w:t>
      </w:r>
      <w:r w:rsidRPr="004C2029">
        <w:rPr>
          <w:rFonts w:ascii="Times New Roman" w:hAnsi="Times New Roman" w:cs="Times New Roman"/>
          <w:spacing w:val="2"/>
          <w:sz w:val="28"/>
          <w:szCs w:val="28"/>
        </w:rPr>
        <w:t xml:space="preserve"> </w:t>
      </w:r>
    </w:p>
    <w:p w:rsidR="003F698D" w:rsidRPr="00BE7C93" w:rsidRDefault="003F698D" w:rsidP="008873C7">
      <w:pPr>
        <w:spacing w:before="120" w:after="0" w:line="340" w:lineRule="exact"/>
        <w:ind w:firstLine="562"/>
        <w:jc w:val="both"/>
        <w:rPr>
          <w:rFonts w:ascii="Times New Roman" w:hAnsi="Times New Roman" w:cs="Times New Roman"/>
          <w:sz w:val="28"/>
          <w:szCs w:val="28"/>
        </w:rPr>
      </w:pPr>
      <w:r w:rsidRPr="00BE7C93">
        <w:rPr>
          <w:rFonts w:ascii="Times New Roman" w:hAnsi="Times New Roman" w:cs="Times New Roman"/>
          <w:sz w:val="28"/>
          <w:szCs w:val="28"/>
        </w:rPr>
        <w:t xml:space="preserve">Sau khi </w:t>
      </w:r>
      <w:r w:rsidR="00A519AB" w:rsidRPr="00BE7C93">
        <w:rPr>
          <w:rFonts w:ascii="Times New Roman" w:hAnsi="Times New Roman" w:cs="Times New Roman"/>
          <w:sz w:val="28"/>
          <w:szCs w:val="28"/>
        </w:rPr>
        <w:t>được phê duyệt</w:t>
      </w:r>
      <w:r w:rsidRPr="00BE7C93">
        <w:rPr>
          <w:rFonts w:ascii="Times New Roman" w:hAnsi="Times New Roman" w:cs="Times New Roman"/>
          <w:sz w:val="28"/>
          <w:szCs w:val="28"/>
        </w:rPr>
        <w:t xml:space="preserve"> chủ trương, Chủ tịch Hội đồng quản lý tổ chức họp Hội đồng quản lý để thảo luận, bỏ phiếu kín thông qua nhân sự tiếp tục bổ sung hoặc thay thế; gửi Hồ sơ đến cơ quan thẩm định </w:t>
      </w:r>
      <w:r w:rsidR="00BE7C93" w:rsidRPr="00BE7C93">
        <w:rPr>
          <w:rFonts w:ascii="Times New Roman" w:hAnsi="Times New Roman" w:cs="Times New Roman"/>
          <w:sz w:val="28"/>
          <w:szCs w:val="28"/>
        </w:rPr>
        <w:t xml:space="preserve">tại khoản 3 Điều 5 Thông tư này </w:t>
      </w:r>
      <w:r w:rsidR="00A519AB" w:rsidRPr="00BE7C93">
        <w:rPr>
          <w:rFonts w:ascii="Times New Roman" w:hAnsi="Times New Roman" w:cs="Times New Roman"/>
          <w:sz w:val="28"/>
          <w:szCs w:val="28"/>
        </w:rPr>
        <w:t xml:space="preserve">để </w:t>
      </w:r>
      <w:r w:rsidRPr="00BE7C93">
        <w:rPr>
          <w:rFonts w:ascii="Times New Roman" w:hAnsi="Times New Roman" w:cs="Times New Roman"/>
          <w:sz w:val="28"/>
          <w:szCs w:val="28"/>
        </w:rPr>
        <w:t xml:space="preserve">báo </w:t>
      </w:r>
      <w:r w:rsidRPr="00BE7C93">
        <w:rPr>
          <w:rFonts w:ascii="Times New Roman" w:hAnsi="Times New Roman" w:cs="Times New Roman"/>
          <w:sz w:val="28"/>
          <w:szCs w:val="28"/>
        </w:rPr>
        <w:lastRenderedPageBreak/>
        <w:t xml:space="preserve">cáo người có thẩm quyền bổ nhiệm thành viên Hội đồng quản lý tại Điều 15 Thông tư này xem xét, quyết định. </w:t>
      </w:r>
    </w:p>
    <w:p w:rsidR="00FC4B5E" w:rsidRPr="00BE7C93" w:rsidRDefault="003D6768" w:rsidP="00BE7C93">
      <w:pPr>
        <w:spacing w:before="100" w:after="0" w:line="340" w:lineRule="exact"/>
        <w:ind w:firstLine="567"/>
        <w:jc w:val="both"/>
        <w:rPr>
          <w:rFonts w:ascii="Times New Roman" w:hAnsi="Times New Roman" w:cs="Times New Roman"/>
          <w:sz w:val="28"/>
          <w:szCs w:val="28"/>
        </w:rPr>
      </w:pPr>
      <w:r w:rsidRPr="00BE7C93">
        <w:rPr>
          <w:rFonts w:ascii="Times New Roman" w:hAnsi="Times New Roman" w:cs="Times New Roman"/>
          <w:sz w:val="28"/>
          <w:szCs w:val="28"/>
        </w:rPr>
        <w:t xml:space="preserve">2. Trường hợp Hội đồng quản lý bị khuyết thành viên (miễn nhiệm, nghỉ hưu, mất, chuyển sang công tác khác không còn phù hợp với cơ cấu của Hội đồng quản lý), Chủ tịch Hội đồng quản lý </w:t>
      </w:r>
      <w:r w:rsidR="00FC4B5E" w:rsidRPr="00BE7C93">
        <w:rPr>
          <w:rFonts w:ascii="Times New Roman" w:hAnsi="Times New Roman" w:cs="Times New Roman"/>
          <w:sz w:val="28"/>
          <w:szCs w:val="28"/>
        </w:rPr>
        <w:t xml:space="preserve">tổ chức họp Hội đồng quản lý để thảo luận, thống nhất, xin ý kiến cấp ủy cùng cấp và gửi cơ quan thẩm định </w:t>
      </w:r>
      <w:r w:rsidR="00BE7C93" w:rsidRPr="00BE7C93">
        <w:rPr>
          <w:rFonts w:ascii="Times New Roman" w:hAnsi="Times New Roman" w:cs="Times New Roman"/>
          <w:sz w:val="28"/>
          <w:szCs w:val="28"/>
        </w:rPr>
        <w:t xml:space="preserve">tại khoản 3 Điều 5 Thông tư này </w:t>
      </w:r>
      <w:r w:rsidR="00A519AB" w:rsidRPr="00BE7C93">
        <w:rPr>
          <w:rFonts w:ascii="Times New Roman" w:hAnsi="Times New Roman" w:cs="Times New Roman"/>
          <w:sz w:val="28"/>
          <w:szCs w:val="28"/>
        </w:rPr>
        <w:t xml:space="preserve">để </w:t>
      </w:r>
      <w:r w:rsidR="00FC4B5E" w:rsidRPr="00BE7C93">
        <w:rPr>
          <w:rFonts w:ascii="Times New Roman" w:hAnsi="Times New Roman" w:cs="Times New Roman"/>
          <w:sz w:val="28"/>
          <w:szCs w:val="28"/>
        </w:rPr>
        <w:t>báo cáo người có thẩm quyền bổ nhiệm thành viên Hội đồng quản lý tại Điều 15 Thông tư này xem xét</w:t>
      </w:r>
      <w:r w:rsidR="00A519AB" w:rsidRPr="00BE7C93">
        <w:rPr>
          <w:rFonts w:ascii="Times New Roman" w:hAnsi="Times New Roman" w:cs="Times New Roman"/>
          <w:sz w:val="28"/>
          <w:szCs w:val="28"/>
        </w:rPr>
        <w:t>, phê duyệt</w:t>
      </w:r>
      <w:r w:rsidR="00FC4B5E" w:rsidRPr="00BE7C93">
        <w:rPr>
          <w:rFonts w:ascii="Times New Roman" w:hAnsi="Times New Roman" w:cs="Times New Roman"/>
          <w:sz w:val="28"/>
          <w:szCs w:val="28"/>
        </w:rPr>
        <w:t xml:space="preserve"> chủ trương bổ sung hoặc thay thế. </w:t>
      </w:r>
    </w:p>
    <w:p w:rsidR="00FC4B5E" w:rsidRPr="00BE7C93" w:rsidRDefault="003D6768" w:rsidP="00BE7C93">
      <w:pPr>
        <w:shd w:val="clear" w:color="auto" w:fill="FFFFFF"/>
        <w:spacing w:before="100" w:after="0" w:line="340" w:lineRule="exact"/>
        <w:ind w:firstLine="562"/>
        <w:jc w:val="both"/>
        <w:rPr>
          <w:rFonts w:ascii="Times New Roman" w:hAnsi="Times New Roman" w:cs="Times New Roman"/>
          <w:sz w:val="28"/>
          <w:szCs w:val="28"/>
        </w:rPr>
      </w:pPr>
      <w:r w:rsidRPr="00BE7C93">
        <w:rPr>
          <w:rFonts w:ascii="Times New Roman" w:hAnsi="Times New Roman" w:cs="Times New Roman"/>
          <w:sz w:val="28"/>
          <w:szCs w:val="28"/>
        </w:rPr>
        <w:t>Trường hợp Chủ tịch Hội đồng quản lý bị khuyết (bãi nhiệm, miễn nhiệm, nghỉ hưu, mất, chuyển sang công tác khác không còn phù hợp với cơ cấu của Hội đồng quản lý), Phó Chủ tịch Hội đồng quản lý (nếu có) hoặc Thư ký Hội đồng quản lý</w:t>
      </w:r>
      <w:r w:rsidR="00FC4B5E" w:rsidRPr="00BE7C93">
        <w:rPr>
          <w:rFonts w:ascii="Times New Roman" w:hAnsi="Times New Roman" w:cs="Times New Roman"/>
          <w:sz w:val="28"/>
          <w:szCs w:val="28"/>
        </w:rPr>
        <w:t xml:space="preserve"> tổ chức họp Hội đồng quản lý để thảo luận, thống nhất, xin ý kiến cấp ủy cùng cấp và gửi cơ quan thẩm định </w:t>
      </w:r>
      <w:r w:rsidR="00BE7C93" w:rsidRPr="00BE7C93">
        <w:rPr>
          <w:rFonts w:ascii="Times New Roman" w:hAnsi="Times New Roman" w:cs="Times New Roman"/>
          <w:sz w:val="28"/>
          <w:szCs w:val="28"/>
        </w:rPr>
        <w:t xml:space="preserve">tại khoản 3 Điều 5 Thông tư này </w:t>
      </w:r>
      <w:r w:rsidR="00A519AB" w:rsidRPr="00BE7C93">
        <w:rPr>
          <w:rFonts w:ascii="Times New Roman" w:hAnsi="Times New Roman" w:cs="Times New Roman"/>
          <w:sz w:val="28"/>
          <w:szCs w:val="28"/>
        </w:rPr>
        <w:t>để</w:t>
      </w:r>
      <w:r w:rsidR="00FC4B5E" w:rsidRPr="00BE7C93">
        <w:rPr>
          <w:rFonts w:ascii="Times New Roman" w:hAnsi="Times New Roman" w:cs="Times New Roman"/>
          <w:sz w:val="28"/>
          <w:szCs w:val="28"/>
        </w:rPr>
        <w:t xml:space="preserve"> báo cáo người có thẩm quyền bổ nhiệm thành viên Hội đồng quản lý tại Điều 15 Thông tư này xem xét</w:t>
      </w:r>
      <w:r w:rsidR="00A519AB" w:rsidRPr="00BE7C93">
        <w:rPr>
          <w:rFonts w:ascii="Times New Roman" w:hAnsi="Times New Roman" w:cs="Times New Roman"/>
          <w:sz w:val="28"/>
          <w:szCs w:val="28"/>
        </w:rPr>
        <w:t>, phê duyệt</w:t>
      </w:r>
      <w:r w:rsidR="00FC4B5E" w:rsidRPr="00BE7C93">
        <w:rPr>
          <w:rFonts w:ascii="Times New Roman" w:hAnsi="Times New Roman" w:cs="Times New Roman"/>
          <w:sz w:val="28"/>
          <w:szCs w:val="28"/>
        </w:rPr>
        <w:t xml:space="preserve"> chủ trương bổ sung hoặc thay thế.</w:t>
      </w:r>
    </w:p>
    <w:p w:rsidR="003D6768" w:rsidRPr="00BE7C93" w:rsidRDefault="003D6768" w:rsidP="00BE7C93">
      <w:pPr>
        <w:shd w:val="clear" w:color="auto" w:fill="FFFFFF"/>
        <w:spacing w:before="100" w:after="0" w:line="340" w:lineRule="exact"/>
        <w:ind w:firstLine="567"/>
        <w:jc w:val="both"/>
        <w:rPr>
          <w:rFonts w:ascii="Times New Roman" w:hAnsi="Times New Roman" w:cs="Times New Roman"/>
          <w:sz w:val="28"/>
          <w:szCs w:val="28"/>
        </w:rPr>
      </w:pPr>
      <w:r w:rsidRPr="00BE7C93">
        <w:rPr>
          <w:rFonts w:ascii="Times New Roman" w:hAnsi="Times New Roman" w:cs="Times New Roman"/>
          <w:sz w:val="28"/>
          <w:szCs w:val="28"/>
        </w:rPr>
        <w:t>Trường hợp Chủ tịch Hội đồng quản lý, Phó Chủ tịch Hội đồng quản lý</w:t>
      </w:r>
      <w:r w:rsidR="00FC4B5E" w:rsidRPr="00BE7C93">
        <w:rPr>
          <w:rFonts w:ascii="Times New Roman" w:hAnsi="Times New Roman" w:cs="Times New Roman"/>
          <w:sz w:val="28"/>
          <w:szCs w:val="28"/>
        </w:rPr>
        <w:t xml:space="preserve"> (nếu có)</w:t>
      </w:r>
      <w:r w:rsidRPr="00BE7C93">
        <w:rPr>
          <w:rFonts w:ascii="Times New Roman" w:hAnsi="Times New Roman" w:cs="Times New Roman"/>
          <w:sz w:val="28"/>
          <w:szCs w:val="28"/>
        </w:rPr>
        <w:t xml:space="preserve">, Thư ký Hội đồng quản lý </w:t>
      </w:r>
      <w:r w:rsidR="00FC4B5E" w:rsidRPr="00BE7C93">
        <w:rPr>
          <w:rFonts w:ascii="Times New Roman" w:hAnsi="Times New Roman" w:cs="Times New Roman"/>
          <w:sz w:val="28"/>
          <w:szCs w:val="28"/>
        </w:rPr>
        <w:t xml:space="preserve">cùng </w:t>
      </w:r>
      <w:r w:rsidRPr="00BE7C93">
        <w:rPr>
          <w:rFonts w:ascii="Times New Roman" w:hAnsi="Times New Roman" w:cs="Times New Roman"/>
          <w:sz w:val="28"/>
          <w:szCs w:val="28"/>
        </w:rPr>
        <w:t xml:space="preserve">bị khuyết, người đứng đầu đơn vị sự nghiệp </w:t>
      </w:r>
      <w:r w:rsidR="00FC4B5E" w:rsidRPr="00BE7C93">
        <w:rPr>
          <w:rFonts w:ascii="Times New Roman" w:hAnsi="Times New Roman" w:cs="Times New Roman"/>
          <w:sz w:val="28"/>
          <w:szCs w:val="28"/>
        </w:rPr>
        <w:t xml:space="preserve">tổ chức họp Hội đồng quản lý để thảo luận, thống nhất, xin ý kiến cấp ủy cùng cấp và gửi cơ quan thẩm định </w:t>
      </w:r>
      <w:r w:rsidR="00BE7C93" w:rsidRPr="00BE7C93">
        <w:rPr>
          <w:rFonts w:ascii="Times New Roman" w:hAnsi="Times New Roman" w:cs="Times New Roman"/>
          <w:spacing w:val="4"/>
          <w:sz w:val="28"/>
          <w:szCs w:val="28"/>
        </w:rPr>
        <w:t xml:space="preserve">tại khoản 3 Điều 5 Thông tư này </w:t>
      </w:r>
      <w:r w:rsidR="00957AA8" w:rsidRPr="00BE7C93">
        <w:rPr>
          <w:rFonts w:ascii="Times New Roman" w:hAnsi="Times New Roman" w:cs="Times New Roman"/>
          <w:sz w:val="28"/>
          <w:szCs w:val="28"/>
        </w:rPr>
        <w:t>để</w:t>
      </w:r>
      <w:r w:rsidR="00FC4B5E" w:rsidRPr="00BE7C93">
        <w:rPr>
          <w:rFonts w:ascii="Times New Roman" w:hAnsi="Times New Roman" w:cs="Times New Roman"/>
          <w:sz w:val="28"/>
          <w:szCs w:val="28"/>
        </w:rPr>
        <w:t xml:space="preserve"> báo cáo người có thẩm quyền bổ nhiệm thành viên Hội đồng quản lý tại Điều 15 Thông tư này xem xét</w:t>
      </w:r>
      <w:r w:rsidR="00957AA8" w:rsidRPr="00BE7C93">
        <w:rPr>
          <w:rFonts w:ascii="Times New Roman" w:hAnsi="Times New Roman" w:cs="Times New Roman"/>
          <w:sz w:val="28"/>
          <w:szCs w:val="28"/>
        </w:rPr>
        <w:t xml:space="preserve">, phê duyệt </w:t>
      </w:r>
      <w:r w:rsidR="00FC4B5E" w:rsidRPr="00BE7C93">
        <w:rPr>
          <w:rFonts w:ascii="Times New Roman" w:hAnsi="Times New Roman" w:cs="Times New Roman"/>
          <w:sz w:val="28"/>
          <w:szCs w:val="28"/>
        </w:rPr>
        <w:t>chủ trương bổ sung hoặc thay thế.</w:t>
      </w:r>
      <w:r w:rsidRPr="00BE7C93">
        <w:rPr>
          <w:rFonts w:ascii="Times New Roman" w:hAnsi="Times New Roman" w:cs="Times New Roman"/>
          <w:sz w:val="28"/>
          <w:szCs w:val="28"/>
        </w:rPr>
        <w:t xml:space="preserve"> </w:t>
      </w:r>
    </w:p>
    <w:p w:rsidR="003E4AC7" w:rsidRPr="00BE7C93" w:rsidRDefault="00732353" w:rsidP="00BE7C93">
      <w:pPr>
        <w:spacing w:before="100" w:after="0" w:line="340" w:lineRule="exact"/>
        <w:ind w:firstLine="562"/>
        <w:jc w:val="both"/>
        <w:rPr>
          <w:rFonts w:ascii="Times New Roman" w:hAnsi="Times New Roman" w:cs="Times New Roman"/>
          <w:sz w:val="28"/>
          <w:szCs w:val="28"/>
        </w:rPr>
      </w:pPr>
      <w:r w:rsidRPr="00BE7C93">
        <w:rPr>
          <w:rFonts w:ascii="Times New Roman" w:hAnsi="Times New Roman" w:cs="Times New Roman"/>
          <w:sz w:val="28"/>
          <w:szCs w:val="28"/>
        </w:rPr>
        <w:t xml:space="preserve"> </w:t>
      </w:r>
      <w:r w:rsidR="003E4AC7" w:rsidRPr="00BE7C93">
        <w:rPr>
          <w:rFonts w:ascii="Times New Roman" w:hAnsi="Times New Roman" w:cs="Times New Roman"/>
          <w:sz w:val="28"/>
          <w:szCs w:val="28"/>
        </w:rPr>
        <w:t xml:space="preserve">Sau khi </w:t>
      </w:r>
      <w:r w:rsidR="00957AA8" w:rsidRPr="00BE7C93">
        <w:rPr>
          <w:rFonts w:ascii="Times New Roman" w:hAnsi="Times New Roman" w:cs="Times New Roman"/>
          <w:sz w:val="28"/>
          <w:szCs w:val="28"/>
        </w:rPr>
        <w:t>được phê duyệt</w:t>
      </w:r>
      <w:r w:rsidR="003E4AC7" w:rsidRPr="00BE7C93">
        <w:rPr>
          <w:rFonts w:ascii="Times New Roman" w:hAnsi="Times New Roman" w:cs="Times New Roman"/>
          <w:sz w:val="28"/>
          <w:szCs w:val="28"/>
        </w:rPr>
        <w:t xml:space="preserve"> chủ trương, Chủ tịch</w:t>
      </w:r>
      <w:r w:rsidR="00FC4B5E" w:rsidRPr="00BE7C93">
        <w:rPr>
          <w:rFonts w:ascii="Times New Roman" w:hAnsi="Times New Roman" w:cs="Times New Roman"/>
          <w:sz w:val="28"/>
          <w:szCs w:val="28"/>
        </w:rPr>
        <w:t xml:space="preserve"> Hội đồng quản lý</w:t>
      </w:r>
      <w:r w:rsidR="003E4AC7" w:rsidRPr="00BE7C93">
        <w:rPr>
          <w:rFonts w:ascii="Times New Roman" w:hAnsi="Times New Roman" w:cs="Times New Roman"/>
          <w:sz w:val="28"/>
          <w:szCs w:val="28"/>
        </w:rPr>
        <w:t xml:space="preserve"> hoặc Phó Chủ tịch Hội</w:t>
      </w:r>
      <w:r w:rsidRPr="00BE7C93">
        <w:rPr>
          <w:rFonts w:ascii="Times New Roman" w:hAnsi="Times New Roman" w:cs="Times New Roman"/>
          <w:sz w:val="28"/>
          <w:szCs w:val="28"/>
        </w:rPr>
        <w:t xml:space="preserve"> </w:t>
      </w:r>
      <w:r w:rsidR="003E4AC7" w:rsidRPr="00BE7C93">
        <w:rPr>
          <w:rFonts w:ascii="Times New Roman" w:hAnsi="Times New Roman" w:cs="Times New Roman"/>
          <w:sz w:val="28"/>
          <w:szCs w:val="28"/>
        </w:rPr>
        <w:t>đồng quản lý</w:t>
      </w:r>
      <w:r w:rsidR="00FC4B5E" w:rsidRPr="00BE7C93">
        <w:rPr>
          <w:rFonts w:ascii="Times New Roman" w:hAnsi="Times New Roman" w:cs="Times New Roman"/>
          <w:sz w:val="28"/>
          <w:szCs w:val="28"/>
        </w:rPr>
        <w:t xml:space="preserve"> (nếu có) hoặc Thư ký Hội đồng quản lý hoặc người đứng đầu đơn vị sự nghiệp </w:t>
      </w:r>
      <w:r w:rsidR="003E4AC7" w:rsidRPr="00BE7C93">
        <w:rPr>
          <w:rFonts w:ascii="Times New Roman" w:hAnsi="Times New Roman" w:cs="Times New Roman"/>
          <w:sz w:val="28"/>
          <w:szCs w:val="28"/>
        </w:rPr>
        <w:t xml:space="preserve">tổ chức họp Hội đồng quản lý để thảo luận, bỏ phiếu kín thông qua nhân sự bổ sung hoặc thay thế; gửi Hồ sơ đến cơ quan thẩm định </w:t>
      </w:r>
      <w:r w:rsidR="00BE7C93" w:rsidRPr="00BE7C93">
        <w:rPr>
          <w:rFonts w:ascii="Times New Roman" w:hAnsi="Times New Roman" w:cs="Times New Roman"/>
          <w:spacing w:val="4"/>
          <w:sz w:val="28"/>
          <w:szCs w:val="28"/>
        </w:rPr>
        <w:t xml:space="preserve">tại khoản 3 Điều 5 Thông tư này </w:t>
      </w:r>
      <w:r w:rsidR="00957AA8" w:rsidRPr="00BE7C93">
        <w:rPr>
          <w:rFonts w:ascii="Times New Roman" w:hAnsi="Times New Roman" w:cs="Times New Roman"/>
          <w:sz w:val="28"/>
          <w:szCs w:val="28"/>
        </w:rPr>
        <w:t xml:space="preserve">để </w:t>
      </w:r>
      <w:r w:rsidR="003E4AC7" w:rsidRPr="00BE7C93">
        <w:rPr>
          <w:rFonts w:ascii="Times New Roman" w:hAnsi="Times New Roman" w:cs="Times New Roman"/>
          <w:sz w:val="28"/>
          <w:szCs w:val="28"/>
        </w:rPr>
        <w:t xml:space="preserve">báo cáo người có thẩm quyền bổ nhiệm thành viên Hội đồng quản lý tại Điều 15 Thông tư này xem xét, quyết định. </w:t>
      </w:r>
    </w:p>
    <w:p w:rsidR="003E4AC7" w:rsidRPr="00BE7C93" w:rsidRDefault="003E4AC7" w:rsidP="00BE7C93">
      <w:pPr>
        <w:shd w:val="clear" w:color="auto" w:fill="FFFFFF"/>
        <w:spacing w:before="100" w:after="0" w:line="340" w:lineRule="exact"/>
        <w:ind w:firstLine="567"/>
        <w:jc w:val="both"/>
        <w:rPr>
          <w:rFonts w:ascii="Times New Roman" w:hAnsi="Times New Roman" w:cs="Times New Roman"/>
          <w:sz w:val="28"/>
          <w:szCs w:val="28"/>
        </w:rPr>
      </w:pPr>
      <w:r w:rsidRPr="00BE7C93">
        <w:rPr>
          <w:rFonts w:ascii="Times New Roman" w:hAnsi="Times New Roman" w:cs="Times New Roman"/>
          <w:sz w:val="28"/>
          <w:szCs w:val="28"/>
        </w:rPr>
        <w:t xml:space="preserve">Thời hạn để tổ chức thay thế thành viên Hội đồng quản lý là 60 ngày kể từ ngày có thành viên bị khuyết. </w:t>
      </w:r>
    </w:p>
    <w:p w:rsidR="002D3C57" w:rsidRPr="00BE7C93" w:rsidRDefault="002D3C57" w:rsidP="00BE7C93">
      <w:pPr>
        <w:spacing w:before="100" w:after="0" w:line="340" w:lineRule="exact"/>
        <w:ind w:firstLine="562"/>
        <w:jc w:val="both"/>
        <w:rPr>
          <w:rFonts w:ascii="Times New Roman" w:hAnsi="Times New Roman" w:cs="Times New Roman"/>
          <w:bCs/>
          <w:sz w:val="28"/>
          <w:szCs w:val="28"/>
        </w:rPr>
      </w:pPr>
      <w:r w:rsidRPr="00BE7C93">
        <w:rPr>
          <w:rFonts w:ascii="Times New Roman" w:hAnsi="Times New Roman" w:cs="Times New Roman"/>
          <w:sz w:val="28"/>
          <w:szCs w:val="28"/>
        </w:rPr>
        <w:t xml:space="preserve">3. </w:t>
      </w:r>
      <w:r w:rsidRPr="00BE7C93">
        <w:rPr>
          <w:rFonts w:ascii="Times New Roman" w:hAnsi="Times New Roman" w:cs="Times New Roman"/>
          <w:bCs/>
          <w:sz w:val="28"/>
          <w:szCs w:val="28"/>
        </w:rPr>
        <w:t xml:space="preserve">Đối với đơn vị sự nghiệp công lập có đơn vị cấp trên trực tiếp quản lý, Hội đồng quản lý gửi văn bản xin chủ trương và Hồ sơ đề nghị tiếp tục bổ sung hoặc thay thế đến cơ quan quản lý cấp trên trực tiếp để </w:t>
      </w:r>
      <w:r w:rsidR="00A072E6" w:rsidRPr="00BE7C93">
        <w:rPr>
          <w:rFonts w:ascii="Times New Roman" w:hAnsi="Times New Roman" w:cs="Times New Roman"/>
          <w:bCs/>
          <w:sz w:val="28"/>
          <w:szCs w:val="28"/>
        </w:rPr>
        <w:t>gửi cơ quan thẩm định</w:t>
      </w:r>
      <w:r w:rsidR="00CC4419">
        <w:rPr>
          <w:rFonts w:ascii="Times New Roman" w:hAnsi="Times New Roman" w:cs="Times New Roman"/>
          <w:bCs/>
          <w:sz w:val="28"/>
          <w:szCs w:val="28"/>
        </w:rPr>
        <w:t xml:space="preserve"> </w:t>
      </w:r>
      <w:r w:rsidR="00CC4419" w:rsidRPr="00BE7C93">
        <w:rPr>
          <w:rFonts w:ascii="Times New Roman" w:hAnsi="Times New Roman" w:cs="Times New Roman"/>
          <w:spacing w:val="4"/>
          <w:sz w:val="28"/>
          <w:szCs w:val="28"/>
        </w:rPr>
        <w:t>tại khoản 3 Điều 5 Thông tư này</w:t>
      </w:r>
      <w:r w:rsidR="00CC4419">
        <w:rPr>
          <w:rFonts w:ascii="Times New Roman" w:hAnsi="Times New Roman" w:cs="Times New Roman"/>
          <w:spacing w:val="4"/>
          <w:sz w:val="28"/>
          <w:szCs w:val="28"/>
        </w:rPr>
        <w:t xml:space="preserve"> để</w:t>
      </w:r>
      <w:r w:rsidR="00A072E6" w:rsidRPr="00BE7C93">
        <w:rPr>
          <w:rFonts w:ascii="Times New Roman" w:hAnsi="Times New Roman" w:cs="Times New Roman"/>
          <w:bCs/>
          <w:sz w:val="28"/>
          <w:szCs w:val="28"/>
        </w:rPr>
        <w:t xml:space="preserve"> báo cáo </w:t>
      </w:r>
      <w:r w:rsidRPr="00BE7C93">
        <w:rPr>
          <w:rFonts w:ascii="Times New Roman" w:hAnsi="Times New Roman" w:cs="Times New Roman"/>
          <w:sz w:val="28"/>
          <w:szCs w:val="28"/>
        </w:rPr>
        <w:t xml:space="preserve">người có thẩm quyền </w:t>
      </w:r>
      <w:r w:rsidR="00A072E6" w:rsidRPr="00BE7C93">
        <w:rPr>
          <w:rFonts w:ascii="Times New Roman" w:hAnsi="Times New Roman" w:cs="Times New Roman"/>
          <w:sz w:val="28"/>
          <w:szCs w:val="28"/>
        </w:rPr>
        <w:t>bổ nhiệm thành viên Hội đồng quản lý tại Điều 15 Thông tư này</w:t>
      </w:r>
      <w:r w:rsidRPr="00BE7C93">
        <w:rPr>
          <w:rFonts w:ascii="Times New Roman" w:hAnsi="Times New Roman" w:cs="Times New Roman"/>
          <w:sz w:val="28"/>
          <w:szCs w:val="28"/>
        </w:rPr>
        <w:t xml:space="preserve"> xem xét, quyết định</w:t>
      </w:r>
      <w:r w:rsidRPr="00BE7C93">
        <w:rPr>
          <w:rFonts w:ascii="Times New Roman" w:hAnsi="Times New Roman" w:cs="Times New Roman"/>
          <w:bCs/>
          <w:sz w:val="28"/>
          <w:szCs w:val="28"/>
        </w:rPr>
        <w:t>.</w:t>
      </w:r>
    </w:p>
    <w:p w:rsidR="002D3C57" w:rsidRPr="00BE7C93" w:rsidRDefault="002D3C57" w:rsidP="00BE7C93">
      <w:pPr>
        <w:spacing w:before="100" w:after="0" w:line="340" w:lineRule="exact"/>
        <w:ind w:firstLine="562"/>
        <w:jc w:val="both"/>
        <w:rPr>
          <w:rFonts w:ascii="Times New Roman" w:hAnsi="Times New Roman" w:cs="Times New Roman"/>
          <w:sz w:val="28"/>
          <w:szCs w:val="28"/>
        </w:rPr>
      </w:pPr>
      <w:r w:rsidRPr="00BE7C93">
        <w:rPr>
          <w:rFonts w:ascii="Times New Roman" w:hAnsi="Times New Roman" w:cs="Times New Roman"/>
          <w:sz w:val="28"/>
          <w:szCs w:val="28"/>
        </w:rPr>
        <w:t>4. Hồ sơ đề nghị bổ nhiệm, bổ sung hoặc thay thế bao gồm:</w:t>
      </w:r>
    </w:p>
    <w:p w:rsidR="002D3C57" w:rsidRPr="00BE7C93" w:rsidRDefault="002D3C57" w:rsidP="00BE7C93">
      <w:pPr>
        <w:spacing w:before="100" w:after="0" w:line="340" w:lineRule="exact"/>
        <w:ind w:firstLine="562"/>
        <w:jc w:val="both"/>
        <w:rPr>
          <w:rFonts w:ascii="Times New Roman" w:hAnsi="Times New Roman" w:cs="Times New Roman"/>
          <w:sz w:val="28"/>
          <w:szCs w:val="28"/>
        </w:rPr>
      </w:pPr>
      <w:r w:rsidRPr="00BE7C93">
        <w:rPr>
          <w:rFonts w:ascii="Times New Roman" w:hAnsi="Times New Roman" w:cs="Times New Roman"/>
          <w:sz w:val="28"/>
          <w:szCs w:val="28"/>
        </w:rPr>
        <w:t>a) Văn bản đề nghị của Hội đồng quản lý;</w:t>
      </w:r>
    </w:p>
    <w:p w:rsidR="002D3C57" w:rsidRPr="00BE7C93" w:rsidRDefault="002D3C57" w:rsidP="00BE7C93">
      <w:pPr>
        <w:spacing w:before="100" w:after="0" w:line="340" w:lineRule="exact"/>
        <w:ind w:firstLine="562"/>
        <w:jc w:val="both"/>
        <w:rPr>
          <w:rFonts w:ascii="Times New Roman" w:hAnsi="Times New Roman" w:cs="Times New Roman"/>
          <w:sz w:val="28"/>
          <w:szCs w:val="28"/>
        </w:rPr>
      </w:pPr>
      <w:r w:rsidRPr="00BE7C93">
        <w:rPr>
          <w:rFonts w:ascii="Times New Roman" w:hAnsi="Times New Roman" w:cs="Times New Roman"/>
          <w:sz w:val="28"/>
          <w:szCs w:val="28"/>
        </w:rPr>
        <w:t>b) Văn bản của cơ quan quản lý cấp trên trực tiếp của đơn vị sự nghiệp công lập đề nghị bổ nhiệm, bổ sung hoặc thay thế thành viên Hội đồng quản lý (nếu có đơn vị cấp trên trực tiếp);</w:t>
      </w:r>
    </w:p>
    <w:p w:rsidR="002D3C57" w:rsidRPr="00CB19E5" w:rsidRDefault="002D3C57" w:rsidP="00BE7C93">
      <w:pPr>
        <w:spacing w:before="10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c) Nghị quyết, Biên bản họp Hội đồng quản lý;</w:t>
      </w:r>
    </w:p>
    <w:p w:rsidR="002D3C57" w:rsidRPr="00CB19E5" w:rsidRDefault="002D3C57" w:rsidP="008873C7">
      <w:pPr>
        <w:spacing w:before="12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lastRenderedPageBreak/>
        <w:t>d) Ý kiến bằng văn bản của cấp ủy cùng cấp;</w:t>
      </w:r>
    </w:p>
    <w:p w:rsidR="002D3C57" w:rsidRPr="0071443D" w:rsidRDefault="002D3C57" w:rsidP="008873C7">
      <w:pPr>
        <w:spacing w:before="120" w:after="0" w:line="340" w:lineRule="exact"/>
        <w:ind w:firstLine="562"/>
        <w:jc w:val="both"/>
        <w:rPr>
          <w:rFonts w:ascii="Times New Roman" w:hAnsi="Times New Roman" w:cs="Times New Roman"/>
          <w:sz w:val="28"/>
          <w:szCs w:val="28"/>
        </w:rPr>
      </w:pPr>
      <w:r w:rsidRPr="0071443D">
        <w:rPr>
          <w:rFonts w:ascii="Times New Roman" w:hAnsi="Times New Roman" w:cs="Times New Roman"/>
          <w:sz w:val="28"/>
          <w:szCs w:val="28"/>
        </w:rPr>
        <w:t xml:space="preserve">đ) Sơ yếu lý lịch của người được đề nghị </w:t>
      </w:r>
      <w:r w:rsidR="00B9561B">
        <w:rPr>
          <w:rFonts w:ascii="Times New Roman" w:hAnsi="Times New Roman" w:cs="Times New Roman"/>
          <w:sz w:val="28"/>
          <w:szCs w:val="28"/>
        </w:rPr>
        <w:t>bổ nhiệm,</w:t>
      </w:r>
      <w:r w:rsidRPr="0071443D">
        <w:rPr>
          <w:rFonts w:ascii="Times New Roman" w:hAnsi="Times New Roman" w:cs="Times New Roman"/>
          <w:sz w:val="28"/>
          <w:szCs w:val="28"/>
        </w:rPr>
        <w:t xml:space="preserve"> bổ sung hoặc thay thế;</w:t>
      </w:r>
    </w:p>
    <w:p w:rsidR="002D3C57" w:rsidRPr="00CB19E5" w:rsidRDefault="002D3C57" w:rsidP="008873C7">
      <w:pPr>
        <w:spacing w:before="12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e) Các văn bản, tài liệu khác có liên quan</w:t>
      </w:r>
      <w:r w:rsidR="002B5664">
        <w:rPr>
          <w:rFonts w:ascii="Times New Roman" w:hAnsi="Times New Roman" w:cs="Times New Roman"/>
          <w:sz w:val="28"/>
          <w:szCs w:val="28"/>
        </w:rPr>
        <w:t xml:space="preserve"> (nếu có)</w:t>
      </w:r>
      <w:r w:rsidRPr="00CB19E5">
        <w:rPr>
          <w:rFonts w:ascii="Times New Roman" w:hAnsi="Times New Roman" w:cs="Times New Roman"/>
          <w:sz w:val="28"/>
          <w:szCs w:val="28"/>
        </w:rPr>
        <w:t>.</w:t>
      </w:r>
    </w:p>
    <w:p w:rsidR="009A2084" w:rsidRPr="00CB19E5" w:rsidRDefault="009A2084" w:rsidP="008873C7">
      <w:pPr>
        <w:spacing w:before="120" w:after="0" w:line="340" w:lineRule="exact"/>
        <w:ind w:firstLine="562"/>
        <w:jc w:val="both"/>
        <w:rPr>
          <w:rFonts w:ascii="Times New Roman" w:hAnsi="Times New Roman" w:cs="Times New Roman"/>
          <w:b/>
          <w:bCs/>
          <w:sz w:val="28"/>
          <w:szCs w:val="28"/>
        </w:rPr>
      </w:pPr>
      <w:r w:rsidRPr="00CB19E5">
        <w:rPr>
          <w:rFonts w:ascii="Times New Roman" w:hAnsi="Times New Roman" w:cs="Times New Roman"/>
          <w:b/>
          <w:bCs/>
          <w:sz w:val="28"/>
          <w:szCs w:val="28"/>
        </w:rPr>
        <w:t xml:space="preserve">Điều </w:t>
      </w:r>
      <w:r w:rsidR="00F26BA0" w:rsidRPr="00CB19E5">
        <w:rPr>
          <w:rFonts w:ascii="Times New Roman" w:hAnsi="Times New Roman" w:cs="Times New Roman"/>
          <w:b/>
          <w:bCs/>
          <w:sz w:val="28"/>
          <w:szCs w:val="28"/>
        </w:rPr>
        <w:t>1</w:t>
      </w:r>
      <w:r w:rsidR="00C359FB" w:rsidRPr="00CB19E5">
        <w:rPr>
          <w:rFonts w:ascii="Times New Roman" w:hAnsi="Times New Roman" w:cs="Times New Roman"/>
          <w:b/>
          <w:bCs/>
          <w:sz w:val="28"/>
          <w:szCs w:val="28"/>
        </w:rPr>
        <w:t>7</w:t>
      </w:r>
      <w:r w:rsidRPr="00CB19E5">
        <w:rPr>
          <w:rFonts w:ascii="Times New Roman" w:hAnsi="Times New Roman" w:cs="Times New Roman"/>
          <w:b/>
          <w:bCs/>
          <w:sz w:val="28"/>
          <w:szCs w:val="28"/>
        </w:rPr>
        <w:t xml:space="preserve">. </w:t>
      </w:r>
      <w:r w:rsidR="009B0EE7" w:rsidRPr="00CB19E5">
        <w:rPr>
          <w:rFonts w:ascii="Times New Roman" w:hAnsi="Times New Roman" w:cs="Times New Roman"/>
          <w:b/>
          <w:bCs/>
          <w:sz w:val="28"/>
          <w:szCs w:val="28"/>
        </w:rPr>
        <w:t>Miễn</w:t>
      </w:r>
      <w:r w:rsidR="00170673" w:rsidRPr="00CB19E5">
        <w:rPr>
          <w:rFonts w:ascii="Times New Roman" w:hAnsi="Times New Roman" w:cs="Times New Roman"/>
          <w:b/>
          <w:bCs/>
          <w:sz w:val="28"/>
          <w:szCs w:val="28"/>
        </w:rPr>
        <w:t xml:space="preserve"> nhiệm</w:t>
      </w:r>
      <w:r w:rsidR="009B0EE7" w:rsidRPr="00CB19E5">
        <w:rPr>
          <w:rFonts w:ascii="Times New Roman" w:hAnsi="Times New Roman" w:cs="Times New Roman"/>
          <w:b/>
          <w:bCs/>
          <w:sz w:val="28"/>
          <w:szCs w:val="28"/>
        </w:rPr>
        <w:t xml:space="preserve"> thành viên</w:t>
      </w:r>
      <w:r w:rsidRPr="00CB19E5">
        <w:rPr>
          <w:rFonts w:ascii="Times New Roman" w:hAnsi="Times New Roman" w:cs="Times New Roman"/>
          <w:b/>
          <w:bCs/>
          <w:sz w:val="28"/>
          <w:szCs w:val="28"/>
        </w:rPr>
        <w:t xml:space="preserve"> Hội đồng quản lý</w:t>
      </w:r>
    </w:p>
    <w:p w:rsidR="00900BCC" w:rsidRPr="00CB19E5" w:rsidRDefault="00900BCC" w:rsidP="008873C7">
      <w:pPr>
        <w:spacing w:before="12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 xml:space="preserve">1. Miễn nhiệm </w:t>
      </w:r>
      <w:r w:rsidR="001E1C80" w:rsidRPr="00CB19E5">
        <w:rPr>
          <w:rFonts w:ascii="Times New Roman" w:hAnsi="Times New Roman" w:cs="Times New Roman"/>
          <w:sz w:val="28"/>
          <w:szCs w:val="28"/>
        </w:rPr>
        <w:t>thành viên</w:t>
      </w:r>
      <w:r w:rsidRPr="00CB19E5">
        <w:rPr>
          <w:rFonts w:ascii="Times New Roman" w:hAnsi="Times New Roman" w:cs="Times New Roman"/>
          <w:sz w:val="28"/>
          <w:szCs w:val="28"/>
        </w:rPr>
        <w:t xml:space="preserve"> Hội đồng quản lý nếu thuộc một trong các trường hợp sau:</w:t>
      </w:r>
    </w:p>
    <w:p w:rsidR="00900BCC" w:rsidRPr="00CB19E5" w:rsidRDefault="00900BCC" w:rsidP="008873C7">
      <w:pPr>
        <w:spacing w:before="12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a) Có đề nghị bằng văn bản củ</w:t>
      </w:r>
      <w:r w:rsidR="001E1C80" w:rsidRPr="00CB19E5">
        <w:rPr>
          <w:rFonts w:ascii="Times New Roman" w:hAnsi="Times New Roman" w:cs="Times New Roman"/>
          <w:sz w:val="28"/>
          <w:szCs w:val="28"/>
        </w:rPr>
        <w:t>a cá nhân xin thôi tham gia H</w:t>
      </w:r>
      <w:r w:rsidRPr="00CB19E5">
        <w:rPr>
          <w:rFonts w:ascii="Times New Roman" w:hAnsi="Times New Roman" w:cs="Times New Roman"/>
          <w:sz w:val="28"/>
          <w:szCs w:val="28"/>
        </w:rPr>
        <w:t>ội đồng quản lý;</w:t>
      </w:r>
    </w:p>
    <w:p w:rsidR="00900BCC" w:rsidRPr="00CB19E5" w:rsidRDefault="00900BCC" w:rsidP="008873C7">
      <w:pPr>
        <w:spacing w:before="12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b) Bị hạn chế năng lực hành vi dân sự;</w:t>
      </w:r>
    </w:p>
    <w:p w:rsidR="00900BCC" w:rsidRPr="00CB19E5" w:rsidRDefault="00900BCC" w:rsidP="008873C7">
      <w:pPr>
        <w:spacing w:before="12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c) Không đủ sức khỏe để đảm nhiệm công việc được giao, đã phải nghỉ làm việc để điều trị bệnh quá 06 tháng mà khả năng lao động chưa phục hồi;</w:t>
      </w:r>
    </w:p>
    <w:p w:rsidR="00900BCC" w:rsidRPr="00CB19E5" w:rsidRDefault="00900BCC" w:rsidP="008873C7">
      <w:pPr>
        <w:spacing w:before="12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d) Bị Tòa án kết tội bằng bản án có hiệu lực pháp luật;</w:t>
      </w:r>
    </w:p>
    <w:p w:rsidR="00900BCC" w:rsidRPr="00CB19E5" w:rsidRDefault="00900BCC" w:rsidP="008873C7">
      <w:pPr>
        <w:spacing w:before="12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đ) Có trên 50% tổng số thành viên của Hội đồng quản lý kiến nghị bằng văn bản đề nghị miễn nhiệm;</w:t>
      </w:r>
    </w:p>
    <w:p w:rsidR="00900BCC" w:rsidRPr="00CB19E5" w:rsidRDefault="00900BCC" w:rsidP="008873C7">
      <w:pPr>
        <w:spacing w:before="12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 xml:space="preserve">e) Có các vi phạm khác đã quy định tại quy chế tổ chức và hoạt động của </w:t>
      </w:r>
      <w:r w:rsidR="001E1C80" w:rsidRPr="00CB19E5">
        <w:rPr>
          <w:rFonts w:ascii="Times New Roman" w:hAnsi="Times New Roman" w:cs="Times New Roman"/>
          <w:sz w:val="28"/>
          <w:szCs w:val="28"/>
        </w:rPr>
        <w:t>đơn vị sự nghiệp công lập</w:t>
      </w:r>
      <w:r w:rsidRPr="00CB19E5">
        <w:rPr>
          <w:rFonts w:ascii="Times New Roman" w:hAnsi="Times New Roman" w:cs="Times New Roman"/>
          <w:sz w:val="28"/>
          <w:szCs w:val="28"/>
        </w:rPr>
        <w:t>, quy chế hoạt động của Hội đồng quản lý;</w:t>
      </w:r>
    </w:p>
    <w:p w:rsidR="00900BCC" w:rsidRPr="00CB19E5" w:rsidRDefault="009A5422" w:rsidP="008873C7">
      <w:pPr>
        <w:spacing w:before="12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g)</w:t>
      </w:r>
      <w:r w:rsidR="007A7F61" w:rsidRPr="00CB19E5">
        <w:rPr>
          <w:rFonts w:ascii="Times New Roman" w:hAnsi="Times New Roman" w:cs="Times New Roman"/>
          <w:sz w:val="28"/>
          <w:szCs w:val="28"/>
        </w:rPr>
        <w:t xml:space="preserve"> </w:t>
      </w:r>
      <w:r w:rsidR="00991726">
        <w:rPr>
          <w:rFonts w:ascii="Times New Roman" w:hAnsi="Times New Roman" w:cs="Times New Roman"/>
          <w:sz w:val="28"/>
          <w:szCs w:val="28"/>
        </w:rPr>
        <w:t>Chuyển công tác hoặc nghỉ hưu, thôi việc.</w:t>
      </w:r>
    </w:p>
    <w:p w:rsidR="00CB52F0" w:rsidRPr="0076290E" w:rsidRDefault="009B0EE7" w:rsidP="009B6195">
      <w:pPr>
        <w:spacing w:before="120" w:after="0" w:line="340" w:lineRule="exact"/>
        <w:ind w:firstLine="567"/>
        <w:jc w:val="both"/>
        <w:rPr>
          <w:rFonts w:ascii="Times New Roman" w:hAnsi="Times New Roman" w:cs="Times New Roman"/>
          <w:sz w:val="28"/>
          <w:szCs w:val="28"/>
        </w:rPr>
      </w:pPr>
      <w:r w:rsidRPr="0076290E">
        <w:rPr>
          <w:rFonts w:ascii="Times New Roman" w:hAnsi="Times New Roman" w:cs="Times New Roman"/>
          <w:sz w:val="28"/>
          <w:szCs w:val="28"/>
        </w:rPr>
        <w:t>2. Khi Chủ tịch</w:t>
      </w:r>
      <w:r w:rsidR="00DA27C5" w:rsidRPr="0076290E">
        <w:rPr>
          <w:rFonts w:ascii="Times New Roman" w:hAnsi="Times New Roman" w:cs="Times New Roman"/>
          <w:sz w:val="28"/>
          <w:szCs w:val="28"/>
        </w:rPr>
        <w:t xml:space="preserve"> Hội đồng quản lý</w:t>
      </w:r>
      <w:r w:rsidRPr="0076290E">
        <w:rPr>
          <w:rFonts w:ascii="Times New Roman" w:hAnsi="Times New Roman" w:cs="Times New Roman"/>
          <w:sz w:val="28"/>
          <w:szCs w:val="28"/>
        </w:rPr>
        <w:t xml:space="preserve"> </w:t>
      </w:r>
      <w:r w:rsidR="0071443D" w:rsidRPr="0076290E">
        <w:rPr>
          <w:rFonts w:ascii="Times New Roman" w:hAnsi="Times New Roman" w:cs="Times New Roman"/>
          <w:sz w:val="28"/>
          <w:szCs w:val="28"/>
        </w:rPr>
        <w:t xml:space="preserve">hoặc </w:t>
      </w:r>
      <w:r w:rsidRPr="0076290E">
        <w:rPr>
          <w:rFonts w:ascii="Times New Roman" w:hAnsi="Times New Roman" w:cs="Times New Roman"/>
          <w:sz w:val="28"/>
          <w:szCs w:val="28"/>
        </w:rPr>
        <w:t xml:space="preserve">thành viên Hội đồng quản lý thuộc một </w:t>
      </w:r>
      <w:r w:rsidRPr="0076290E">
        <w:rPr>
          <w:rFonts w:ascii="Times New Roman" w:hAnsi="Times New Roman" w:cs="Times New Roman"/>
          <w:spacing w:val="-2"/>
          <w:sz w:val="28"/>
          <w:szCs w:val="28"/>
        </w:rPr>
        <w:t>trong các trường hợp miễn nhiệm, Chủ tịch</w:t>
      </w:r>
      <w:r w:rsidR="00DA27C5" w:rsidRPr="0076290E">
        <w:rPr>
          <w:rFonts w:ascii="Times New Roman" w:hAnsi="Times New Roman" w:cs="Times New Roman"/>
          <w:spacing w:val="-2"/>
          <w:sz w:val="28"/>
          <w:szCs w:val="28"/>
        </w:rPr>
        <w:t xml:space="preserve"> Hội đồng quản lý</w:t>
      </w:r>
      <w:r w:rsidRPr="0076290E">
        <w:rPr>
          <w:rFonts w:ascii="Times New Roman" w:hAnsi="Times New Roman" w:cs="Times New Roman"/>
          <w:spacing w:val="-2"/>
          <w:sz w:val="28"/>
          <w:szCs w:val="28"/>
        </w:rPr>
        <w:t xml:space="preserve"> hoặc Phó Chủ tịch</w:t>
      </w:r>
      <w:r w:rsidR="00DA27C5" w:rsidRPr="0076290E">
        <w:rPr>
          <w:rFonts w:ascii="Times New Roman" w:hAnsi="Times New Roman" w:cs="Times New Roman"/>
          <w:spacing w:val="-2"/>
          <w:sz w:val="28"/>
          <w:szCs w:val="28"/>
        </w:rPr>
        <w:t xml:space="preserve"> Hội</w:t>
      </w:r>
      <w:r w:rsidR="00DA27C5" w:rsidRPr="0076290E">
        <w:rPr>
          <w:rFonts w:ascii="Times New Roman" w:hAnsi="Times New Roman" w:cs="Times New Roman"/>
          <w:sz w:val="28"/>
          <w:szCs w:val="28"/>
        </w:rPr>
        <w:t xml:space="preserve"> đồng quản lý</w:t>
      </w:r>
      <w:r w:rsidR="001B6AA6" w:rsidRPr="0076290E">
        <w:rPr>
          <w:rFonts w:ascii="Times New Roman" w:hAnsi="Times New Roman" w:cs="Times New Roman"/>
          <w:sz w:val="28"/>
          <w:szCs w:val="28"/>
        </w:rPr>
        <w:t xml:space="preserve"> (nếu có) hoặc Thư ký</w:t>
      </w:r>
      <w:r w:rsidRPr="0076290E">
        <w:rPr>
          <w:rFonts w:ascii="Times New Roman" w:hAnsi="Times New Roman" w:cs="Times New Roman"/>
          <w:sz w:val="28"/>
          <w:szCs w:val="28"/>
        </w:rPr>
        <w:t xml:space="preserve"> </w:t>
      </w:r>
      <w:r w:rsidR="00B9561B" w:rsidRPr="0076290E">
        <w:rPr>
          <w:rFonts w:ascii="Times New Roman" w:hAnsi="Times New Roman" w:cs="Times New Roman"/>
          <w:sz w:val="28"/>
          <w:szCs w:val="28"/>
        </w:rPr>
        <w:t xml:space="preserve">Hội đồng quản lý </w:t>
      </w:r>
      <w:r w:rsidRPr="0076290E">
        <w:rPr>
          <w:rFonts w:ascii="Times New Roman" w:hAnsi="Times New Roman" w:cs="Times New Roman"/>
          <w:sz w:val="28"/>
          <w:szCs w:val="28"/>
        </w:rPr>
        <w:t>(trường hợp miễn nhiệm Chủ tịch</w:t>
      </w:r>
      <w:r w:rsidR="00DA27C5" w:rsidRPr="0076290E">
        <w:rPr>
          <w:rFonts w:ascii="Times New Roman" w:hAnsi="Times New Roman" w:cs="Times New Roman"/>
          <w:sz w:val="28"/>
          <w:szCs w:val="28"/>
        </w:rPr>
        <w:t xml:space="preserve"> Hội đồng quản lý</w:t>
      </w:r>
      <w:r w:rsidR="001366C1" w:rsidRPr="0076290E">
        <w:rPr>
          <w:rFonts w:ascii="Times New Roman" w:hAnsi="Times New Roman" w:cs="Times New Roman"/>
          <w:sz w:val="28"/>
          <w:szCs w:val="28"/>
        </w:rPr>
        <w:t xml:space="preserve"> và Hội đồng quản lý không có Phó Chủ tịch</w:t>
      </w:r>
      <w:r w:rsidR="00DA27C5" w:rsidRPr="0076290E">
        <w:rPr>
          <w:rFonts w:ascii="Times New Roman" w:hAnsi="Times New Roman" w:cs="Times New Roman"/>
          <w:sz w:val="28"/>
          <w:szCs w:val="28"/>
        </w:rPr>
        <w:t xml:space="preserve"> Hội đồng quản </w:t>
      </w:r>
      <w:r w:rsidR="00DA27C5" w:rsidRPr="0076290E">
        <w:rPr>
          <w:rFonts w:ascii="Times New Roman" w:hAnsi="Times New Roman" w:cs="Times New Roman"/>
          <w:spacing w:val="-2"/>
          <w:sz w:val="28"/>
          <w:szCs w:val="28"/>
        </w:rPr>
        <w:t>lý</w:t>
      </w:r>
      <w:r w:rsidRPr="0076290E">
        <w:rPr>
          <w:rFonts w:ascii="Times New Roman" w:hAnsi="Times New Roman" w:cs="Times New Roman"/>
          <w:spacing w:val="-2"/>
          <w:sz w:val="28"/>
          <w:szCs w:val="28"/>
        </w:rPr>
        <w:t xml:space="preserve">) tổ chức họp </w:t>
      </w:r>
      <w:r w:rsidR="00DA27C5" w:rsidRPr="0076290E">
        <w:rPr>
          <w:rFonts w:ascii="Times New Roman" w:hAnsi="Times New Roman" w:cs="Times New Roman"/>
          <w:spacing w:val="-2"/>
          <w:sz w:val="28"/>
          <w:szCs w:val="28"/>
        </w:rPr>
        <w:t>Hội đồng quản lý</w:t>
      </w:r>
      <w:r w:rsidRPr="0076290E">
        <w:rPr>
          <w:rFonts w:ascii="Times New Roman" w:hAnsi="Times New Roman" w:cs="Times New Roman"/>
          <w:spacing w:val="-2"/>
          <w:sz w:val="28"/>
          <w:szCs w:val="28"/>
        </w:rPr>
        <w:t xml:space="preserve"> để thảo luận, thống nhấ</w:t>
      </w:r>
      <w:r w:rsidR="001E1C80" w:rsidRPr="0076290E">
        <w:rPr>
          <w:rFonts w:ascii="Times New Roman" w:hAnsi="Times New Roman" w:cs="Times New Roman"/>
          <w:spacing w:val="-2"/>
          <w:sz w:val="28"/>
          <w:szCs w:val="28"/>
        </w:rPr>
        <w:t>t, xin ý kiến cấp ủy cùng cấp</w:t>
      </w:r>
      <w:r w:rsidR="001E1C80" w:rsidRPr="0076290E">
        <w:rPr>
          <w:rFonts w:ascii="Times New Roman" w:hAnsi="Times New Roman" w:cs="Times New Roman"/>
          <w:sz w:val="28"/>
          <w:szCs w:val="28"/>
        </w:rPr>
        <w:t xml:space="preserve"> </w:t>
      </w:r>
      <w:r w:rsidRPr="00922683">
        <w:rPr>
          <w:rFonts w:ascii="Times New Roman" w:hAnsi="Times New Roman" w:cs="Times New Roman"/>
          <w:sz w:val="28"/>
          <w:szCs w:val="28"/>
        </w:rPr>
        <w:t xml:space="preserve">và gửi </w:t>
      </w:r>
      <w:r w:rsidR="001E1C80" w:rsidRPr="00922683">
        <w:rPr>
          <w:rFonts w:ascii="Times New Roman" w:hAnsi="Times New Roman" w:cs="Times New Roman"/>
          <w:sz w:val="28"/>
          <w:szCs w:val="28"/>
        </w:rPr>
        <w:t xml:space="preserve">Hồ sơ </w:t>
      </w:r>
      <w:r w:rsidR="00DA27C5" w:rsidRPr="00922683">
        <w:rPr>
          <w:rFonts w:ascii="Times New Roman" w:hAnsi="Times New Roman" w:cs="Times New Roman"/>
          <w:sz w:val="28"/>
          <w:szCs w:val="28"/>
        </w:rPr>
        <w:t xml:space="preserve">đến cơ quan thẩm định </w:t>
      </w:r>
      <w:r w:rsidR="0076290E" w:rsidRPr="00922683">
        <w:rPr>
          <w:rFonts w:ascii="Times New Roman" w:hAnsi="Times New Roman" w:cs="Times New Roman"/>
          <w:sz w:val="28"/>
          <w:szCs w:val="28"/>
        </w:rPr>
        <w:t xml:space="preserve">tại khoản 3 Điều 5 Thông tư này </w:t>
      </w:r>
      <w:r w:rsidR="00922683" w:rsidRPr="00922683">
        <w:rPr>
          <w:rFonts w:ascii="Times New Roman" w:hAnsi="Times New Roman" w:cs="Times New Roman"/>
          <w:sz w:val="28"/>
          <w:szCs w:val="28"/>
        </w:rPr>
        <w:t>đ</w:t>
      </w:r>
      <w:r w:rsidR="00EB0436">
        <w:rPr>
          <w:rFonts w:ascii="Times New Roman" w:hAnsi="Times New Roman" w:cs="Times New Roman"/>
          <w:sz w:val="28"/>
          <w:szCs w:val="28"/>
        </w:rPr>
        <w:t>ể</w:t>
      </w:r>
      <w:r w:rsidR="00922683" w:rsidRPr="00922683">
        <w:rPr>
          <w:rFonts w:ascii="Times New Roman" w:hAnsi="Times New Roman" w:cs="Times New Roman"/>
          <w:sz w:val="28"/>
          <w:szCs w:val="28"/>
        </w:rPr>
        <w:t xml:space="preserve"> </w:t>
      </w:r>
      <w:r w:rsidR="00DA27C5" w:rsidRPr="00922683">
        <w:rPr>
          <w:rFonts w:ascii="Times New Roman" w:hAnsi="Times New Roman" w:cs="Times New Roman"/>
          <w:sz w:val="28"/>
          <w:szCs w:val="28"/>
        </w:rPr>
        <w:t xml:space="preserve">báo cáo </w:t>
      </w:r>
      <w:r w:rsidR="001C541D" w:rsidRPr="00922683">
        <w:rPr>
          <w:rFonts w:ascii="Times New Roman" w:hAnsi="Times New Roman" w:cs="Times New Roman"/>
          <w:spacing w:val="-4"/>
          <w:sz w:val="28"/>
          <w:szCs w:val="28"/>
        </w:rPr>
        <w:t>người</w:t>
      </w:r>
      <w:r w:rsidR="00CB52F0" w:rsidRPr="00922683">
        <w:rPr>
          <w:rFonts w:ascii="Times New Roman" w:hAnsi="Times New Roman" w:cs="Times New Roman"/>
          <w:spacing w:val="-4"/>
          <w:sz w:val="28"/>
          <w:szCs w:val="28"/>
        </w:rPr>
        <w:t xml:space="preserve"> có thẩm quyền</w:t>
      </w:r>
      <w:r w:rsidR="009B6195" w:rsidRPr="00922683">
        <w:rPr>
          <w:rFonts w:ascii="Times New Roman" w:hAnsi="Times New Roman" w:cs="Times New Roman"/>
          <w:spacing w:val="-4"/>
          <w:sz w:val="28"/>
          <w:szCs w:val="28"/>
        </w:rPr>
        <w:t xml:space="preserve"> bổ nhiệm thành viên Hội đồng quản lý </w:t>
      </w:r>
      <w:r w:rsidR="00991726" w:rsidRPr="00922683">
        <w:rPr>
          <w:rFonts w:ascii="Times New Roman" w:hAnsi="Times New Roman" w:cs="Times New Roman"/>
          <w:spacing w:val="-4"/>
          <w:sz w:val="28"/>
          <w:szCs w:val="28"/>
        </w:rPr>
        <w:t xml:space="preserve">tại Điều </w:t>
      </w:r>
      <w:r w:rsidR="00DA27C5" w:rsidRPr="00922683">
        <w:rPr>
          <w:rFonts w:ascii="Times New Roman" w:hAnsi="Times New Roman" w:cs="Times New Roman"/>
          <w:spacing w:val="-4"/>
          <w:sz w:val="28"/>
          <w:szCs w:val="28"/>
        </w:rPr>
        <w:t>15</w:t>
      </w:r>
      <w:r w:rsidR="00122272" w:rsidRPr="00922683">
        <w:rPr>
          <w:rFonts w:ascii="Times New Roman" w:hAnsi="Times New Roman" w:cs="Times New Roman"/>
          <w:spacing w:val="-4"/>
          <w:sz w:val="28"/>
          <w:szCs w:val="28"/>
        </w:rPr>
        <w:t xml:space="preserve"> </w:t>
      </w:r>
      <w:r w:rsidR="00991726" w:rsidRPr="00922683">
        <w:rPr>
          <w:rFonts w:ascii="Times New Roman" w:hAnsi="Times New Roman" w:cs="Times New Roman"/>
          <w:spacing w:val="-4"/>
          <w:sz w:val="28"/>
          <w:szCs w:val="28"/>
        </w:rPr>
        <w:t>Thông tư này</w:t>
      </w:r>
      <w:r w:rsidR="00CB52F0" w:rsidRPr="0076290E">
        <w:rPr>
          <w:rFonts w:ascii="Times New Roman" w:hAnsi="Times New Roman" w:cs="Times New Roman"/>
          <w:sz w:val="28"/>
          <w:szCs w:val="28"/>
        </w:rPr>
        <w:t xml:space="preserve"> xem xét miễn nhiệm Chủ tịch </w:t>
      </w:r>
      <w:r w:rsidR="009B6195" w:rsidRPr="0076290E">
        <w:rPr>
          <w:rFonts w:ascii="Times New Roman" w:hAnsi="Times New Roman" w:cs="Times New Roman"/>
          <w:sz w:val="28"/>
          <w:szCs w:val="28"/>
        </w:rPr>
        <w:t xml:space="preserve">Hội đồng quản lý </w:t>
      </w:r>
      <w:r w:rsidR="00CB52F0" w:rsidRPr="0076290E">
        <w:rPr>
          <w:rFonts w:ascii="Times New Roman" w:hAnsi="Times New Roman" w:cs="Times New Roman"/>
          <w:sz w:val="28"/>
          <w:szCs w:val="28"/>
        </w:rPr>
        <w:t>hoặc thành viên Hội đồng quản lý.</w:t>
      </w:r>
    </w:p>
    <w:p w:rsidR="00954E04" w:rsidRPr="0076290E" w:rsidRDefault="00DC6ABA" w:rsidP="008873C7">
      <w:pPr>
        <w:spacing w:before="120" w:after="0" w:line="340" w:lineRule="exact"/>
        <w:ind w:firstLine="562"/>
        <w:jc w:val="both"/>
        <w:rPr>
          <w:rFonts w:ascii="Times New Roman" w:hAnsi="Times New Roman" w:cs="Times New Roman"/>
          <w:bCs/>
          <w:sz w:val="28"/>
          <w:szCs w:val="28"/>
        </w:rPr>
      </w:pPr>
      <w:r w:rsidRPr="0076290E">
        <w:rPr>
          <w:rFonts w:ascii="Times New Roman" w:hAnsi="Times New Roman" w:cs="Times New Roman"/>
          <w:bCs/>
          <w:sz w:val="28"/>
          <w:szCs w:val="28"/>
        </w:rPr>
        <w:t xml:space="preserve">Đối với đơn vị sự nghiệp công lập có đơn vị cấp trên trực tiếp quản lý, người đứng đầu đơn vị sự nghiệp công lập gửi Hồ sơ </w:t>
      </w:r>
      <w:r w:rsidR="001E1C80" w:rsidRPr="0076290E">
        <w:rPr>
          <w:rFonts w:ascii="Times New Roman" w:hAnsi="Times New Roman" w:cs="Times New Roman"/>
          <w:bCs/>
          <w:sz w:val="28"/>
          <w:szCs w:val="28"/>
        </w:rPr>
        <w:t xml:space="preserve">đề nghị miễn nhiệm </w:t>
      </w:r>
      <w:r w:rsidRPr="0076290E">
        <w:rPr>
          <w:rFonts w:ascii="Times New Roman" w:hAnsi="Times New Roman" w:cs="Times New Roman"/>
          <w:bCs/>
          <w:sz w:val="28"/>
          <w:szCs w:val="28"/>
        </w:rPr>
        <w:t>đến cơ quan quản lý cấp trên trực tiếp để</w:t>
      </w:r>
      <w:r w:rsidR="00922683">
        <w:rPr>
          <w:rFonts w:ascii="Times New Roman" w:hAnsi="Times New Roman" w:cs="Times New Roman"/>
          <w:bCs/>
          <w:sz w:val="28"/>
          <w:szCs w:val="28"/>
        </w:rPr>
        <w:t xml:space="preserve"> gửi cơ quan thẩm định </w:t>
      </w:r>
      <w:r w:rsidR="00922683" w:rsidRPr="0076290E">
        <w:rPr>
          <w:rFonts w:ascii="Times New Roman" w:hAnsi="Times New Roman" w:cs="Times New Roman"/>
          <w:spacing w:val="-4"/>
          <w:sz w:val="28"/>
          <w:szCs w:val="28"/>
        </w:rPr>
        <w:t>tại khoản 3 Điều 5 Thông tư này</w:t>
      </w:r>
      <w:r w:rsidR="00922683">
        <w:rPr>
          <w:rFonts w:ascii="Times New Roman" w:hAnsi="Times New Roman" w:cs="Times New Roman"/>
          <w:spacing w:val="-4"/>
          <w:sz w:val="28"/>
          <w:szCs w:val="28"/>
        </w:rPr>
        <w:t xml:space="preserve"> để báo cáo </w:t>
      </w:r>
      <w:r w:rsidR="001C541D" w:rsidRPr="0076290E">
        <w:rPr>
          <w:rFonts w:ascii="Times New Roman" w:hAnsi="Times New Roman" w:cs="Times New Roman"/>
          <w:sz w:val="28"/>
          <w:szCs w:val="28"/>
        </w:rPr>
        <w:t>người</w:t>
      </w:r>
      <w:r w:rsidR="00CB52F0" w:rsidRPr="0076290E">
        <w:rPr>
          <w:rFonts w:ascii="Times New Roman" w:hAnsi="Times New Roman" w:cs="Times New Roman"/>
          <w:sz w:val="28"/>
          <w:szCs w:val="28"/>
        </w:rPr>
        <w:t xml:space="preserve"> có thẩm quyền quyết định thành lập </w:t>
      </w:r>
      <w:r w:rsidR="001B6AA6" w:rsidRPr="0076290E">
        <w:rPr>
          <w:rFonts w:ascii="Times New Roman" w:hAnsi="Times New Roman" w:cs="Times New Roman"/>
          <w:sz w:val="28"/>
          <w:szCs w:val="28"/>
        </w:rPr>
        <w:t>H</w:t>
      </w:r>
      <w:r w:rsidR="00CB52F0" w:rsidRPr="0076290E">
        <w:rPr>
          <w:rFonts w:ascii="Times New Roman" w:hAnsi="Times New Roman" w:cs="Times New Roman"/>
          <w:sz w:val="28"/>
          <w:szCs w:val="28"/>
        </w:rPr>
        <w:t xml:space="preserve">ội đồng quản lý </w:t>
      </w:r>
      <w:r w:rsidR="00991726" w:rsidRPr="0076290E">
        <w:rPr>
          <w:rFonts w:ascii="Times New Roman" w:hAnsi="Times New Roman" w:cs="Times New Roman"/>
          <w:sz w:val="28"/>
          <w:szCs w:val="28"/>
        </w:rPr>
        <w:t xml:space="preserve">tại Điều </w:t>
      </w:r>
      <w:r w:rsidR="00DA27C5" w:rsidRPr="0076290E">
        <w:rPr>
          <w:rFonts w:ascii="Times New Roman" w:hAnsi="Times New Roman" w:cs="Times New Roman"/>
          <w:sz w:val="28"/>
          <w:szCs w:val="28"/>
        </w:rPr>
        <w:t>15</w:t>
      </w:r>
      <w:r w:rsidR="00991726" w:rsidRPr="0076290E">
        <w:rPr>
          <w:rFonts w:ascii="Times New Roman" w:hAnsi="Times New Roman" w:cs="Times New Roman"/>
          <w:sz w:val="28"/>
          <w:szCs w:val="28"/>
        </w:rPr>
        <w:t xml:space="preserve"> Thông tư này</w:t>
      </w:r>
      <w:r w:rsidR="00CB52F0" w:rsidRPr="0076290E">
        <w:rPr>
          <w:rFonts w:ascii="Times New Roman" w:hAnsi="Times New Roman" w:cs="Times New Roman"/>
          <w:sz w:val="28"/>
          <w:szCs w:val="28"/>
        </w:rPr>
        <w:t xml:space="preserve"> xem xét miễn nhiệm Chủ tịch hoặc thành viên Hội đồng quản lý</w:t>
      </w:r>
      <w:r w:rsidR="001E1C80" w:rsidRPr="0076290E">
        <w:rPr>
          <w:rFonts w:ascii="Times New Roman" w:hAnsi="Times New Roman" w:cs="Times New Roman"/>
          <w:bCs/>
          <w:sz w:val="28"/>
          <w:szCs w:val="28"/>
        </w:rPr>
        <w:t>.</w:t>
      </w:r>
    </w:p>
    <w:p w:rsidR="00B00E50" w:rsidRPr="008873C7" w:rsidRDefault="00B00E50" w:rsidP="008873C7">
      <w:pPr>
        <w:spacing w:before="120" w:after="0" w:line="340" w:lineRule="exact"/>
        <w:ind w:firstLine="562"/>
        <w:jc w:val="both"/>
        <w:rPr>
          <w:rFonts w:ascii="Times New Roman" w:hAnsi="Times New Roman" w:cs="Times New Roman"/>
          <w:bCs/>
          <w:sz w:val="28"/>
          <w:szCs w:val="28"/>
        </w:rPr>
      </w:pPr>
      <w:r w:rsidRPr="008873C7">
        <w:rPr>
          <w:rFonts w:ascii="Times New Roman" w:hAnsi="Times New Roman" w:cs="Times New Roman"/>
          <w:bCs/>
          <w:sz w:val="28"/>
          <w:szCs w:val="28"/>
        </w:rPr>
        <w:t>Trường hợp Chủ tịch</w:t>
      </w:r>
      <w:r w:rsidR="00770FB9">
        <w:rPr>
          <w:rFonts w:ascii="Times New Roman" w:hAnsi="Times New Roman" w:cs="Times New Roman"/>
          <w:bCs/>
          <w:sz w:val="28"/>
          <w:szCs w:val="28"/>
        </w:rPr>
        <w:t xml:space="preserve"> </w:t>
      </w:r>
      <w:r w:rsidR="00770FB9">
        <w:rPr>
          <w:rFonts w:ascii="Times New Roman" w:hAnsi="Times New Roman" w:cs="Times New Roman"/>
          <w:sz w:val="28"/>
          <w:szCs w:val="28"/>
        </w:rPr>
        <w:t>Hội đồng quản lý</w:t>
      </w:r>
      <w:r w:rsidRPr="008873C7">
        <w:rPr>
          <w:rFonts w:ascii="Times New Roman" w:hAnsi="Times New Roman" w:cs="Times New Roman"/>
          <w:bCs/>
          <w:sz w:val="28"/>
          <w:szCs w:val="28"/>
        </w:rPr>
        <w:t>, Phó Chủ tịch</w:t>
      </w:r>
      <w:r w:rsidR="00770FB9">
        <w:rPr>
          <w:rFonts w:ascii="Times New Roman" w:hAnsi="Times New Roman" w:cs="Times New Roman"/>
          <w:bCs/>
          <w:sz w:val="28"/>
          <w:szCs w:val="28"/>
        </w:rPr>
        <w:t xml:space="preserve"> </w:t>
      </w:r>
      <w:r w:rsidR="00770FB9">
        <w:rPr>
          <w:rFonts w:ascii="Times New Roman" w:hAnsi="Times New Roman" w:cs="Times New Roman"/>
          <w:sz w:val="28"/>
          <w:szCs w:val="28"/>
        </w:rPr>
        <w:t>Hội đồng quản lý</w:t>
      </w:r>
      <w:r w:rsidRPr="008873C7">
        <w:rPr>
          <w:rFonts w:ascii="Times New Roman" w:hAnsi="Times New Roman" w:cs="Times New Roman"/>
          <w:bCs/>
          <w:sz w:val="28"/>
          <w:szCs w:val="28"/>
        </w:rPr>
        <w:t xml:space="preserve"> (nếu có), Thư ký Hội đồng quản lý cùng bị miễn nhiệm thì người có thẩm quyền quyết định thành lập Hội đồng quản lý tại Điều </w:t>
      </w:r>
      <w:r w:rsidR="00DA27C5">
        <w:rPr>
          <w:rFonts w:ascii="Times New Roman" w:hAnsi="Times New Roman" w:cs="Times New Roman"/>
          <w:bCs/>
          <w:sz w:val="28"/>
          <w:szCs w:val="28"/>
        </w:rPr>
        <w:t>15</w:t>
      </w:r>
      <w:r w:rsidRPr="008873C7">
        <w:rPr>
          <w:rFonts w:ascii="Times New Roman" w:hAnsi="Times New Roman" w:cs="Times New Roman"/>
          <w:bCs/>
          <w:sz w:val="28"/>
          <w:szCs w:val="28"/>
        </w:rPr>
        <w:t xml:space="preserve"> Thông tư này chỉ đạo tổ chức </w:t>
      </w:r>
      <w:r w:rsidR="00D12F5B">
        <w:rPr>
          <w:rFonts w:ascii="Times New Roman" w:hAnsi="Times New Roman" w:cs="Times New Roman"/>
          <w:bCs/>
          <w:sz w:val="28"/>
          <w:szCs w:val="28"/>
        </w:rPr>
        <w:t xml:space="preserve">triển khai, thực hiện </w:t>
      </w:r>
      <w:r w:rsidRPr="008873C7">
        <w:rPr>
          <w:rFonts w:ascii="Times New Roman" w:hAnsi="Times New Roman" w:cs="Times New Roman"/>
          <w:bCs/>
          <w:sz w:val="28"/>
          <w:szCs w:val="28"/>
        </w:rPr>
        <w:t>cuộc họp miễn nhiệm.</w:t>
      </w:r>
    </w:p>
    <w:p w:rsidR="009B0EE7" w:rsidRPr="008873C7" w:rsidRDefault="009B0EE7" w:rsidP="008873C7">
      <w:pPr>
        <w:spacing w:before="120" w:after="0" w:line="340" w:lineRule="exact"/>
        <w:ind w:firstLine="562"/>
        <w:jc w:val="both"/>
        <w:rPr>
          <w:rFonts w:ascii="Times New Roman" w:hAnsi="Times New Roman" w:cs="Times New Roman"/>
          <w:sz w:val="28"/>
          <w:szCs w:val="28"/>
        </w:rPr>
      </w:pPr>
      <w:r w:rsidRPr="008873C7">
        <w:rPr>
          <w:rFonts w:ascii="Times New Roman" w:hAnsi="Times New Roman" w:cs="Times New Roman"/>
          <w:sz w:val="28"/>
          <w:szCs w:val="28"/>
        </w:rPr>
        <w:t>3. Hồ sơ đề nghị miễn nhiệm:</w:t>
      </w:r>
    </w:p>
    <w:p w:rsidR="009B0EE7" w:rsidRPr="00CB19E5" w:rsidRDefault="009B0EE7" w:rsidP="008873C7">
      <w:pPr>
        <w:spacing w:before="12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 xml:space="preserve">a) </w:t>
      </w:r>
      <w:r w:rsidR="00DC6ABA" w:rsidRPr="00CB19E5">
        <w:rPr>
          <w:rFonts w:ascii="Times New Roman" w:hAnsi="Times New Roman" w:cs="Times New Roman"/>
          <w:sz w:val="28"/>
          <w:szCs w:val="28"/>
        </w:rPr>
        <w:t>Văn bản đề nghị miễn nhiệm của Hội đồng quản lý, trong đó</w:t>
      </w:r>
      <w:r w:rsidRPr="00CB19E5">
        <w:rPr>
          <w:rFonts w:ascii="Times New Roman" w:hAnsi="Times New Roman" w:cs="Times New Roman"/>
          <w:sz w:val="28"/>
          <w:szCs w:val="28"/>
        </w:rPr>
        <w:t xml:space="preserve"> nêu rõ lý do miễn nhiệm</w:t>
      </w:r>
      <w:r w:rsidR="00CF7EEB" w:rsidRPr="00CB19E5">
        <w:rPr>
          <w:rFonts w:ascii="Times New Roman" w:hAnsi="Times New Roman" w:cs="Times New Roman"/>
          <w:sz w:val="28"/>
          <w:szCs w:val="28"/>
        </w:rPr>
        <w:t xml:space="preserve"> và đề nghị bằng văn bản của cá nhân xin thôi tham gia Hội đồng quản lý trong trường hợp quy định tại điểm a khoản 1 Điều này</w:t>
      </w:r>
      <w:r w:rsidRPr="00CB19E5">
        <w:rPr>
          <w:rFonts w:ascii="Times New Roman" w:hAnsi="Times New Roman" w:cs="Times New Roman"/>
          <w:sz w:val="28"/>
          <w:szCs w:val="28"/>
        </w:rPr>
        <w:t>;</w:t>
      </w:r>
    </w:p>
    <w:p w:rsidR="00DC6ABA" w:rsidRPr="00D12F5B" w:rsidRDefault="00DC6ABA" w:rsidP="008873C7">
      <w:pPr>
        <w:spacing w:before="120" w:after="0" w:line="340" w:lineRule="exact"/>
        <w:ind w:firstLine="562"/>
        <w:jc w:val="both"/>
        <w:rPr>
          <w:rFonts w:ascii="Times New Roman" w:hAnsi="Times New Roman" w:cs="Times New Roman"/>
          <w:sz w:val="28"/>
          <w:szCs w:val="28"/>
        </w:rPr>
      </w:pPr>
      <w:r w:rsidRPr="00D12F5B">
        <w:rPr>
          <w:rFonts w:ascii="Times New Roman" w:hAnsi="Times New Roman" w:cs="Times New Roman"/>
          <w:sz w:val="28"/>
          <w:szCs w:val="28"/>
        </w:rPr>
        <w:lastRenderedPageBreak/>
        <w:t xml:space="preserve">b) Văn bản của cơ quan quản lý cấp trên trực tiếp của đơn vị sự nghiệp công </w:t>
      </w:r>
      <w:r w:rsidRPr="00D12F5B">
        <w:rPr>
          <w:rFonts w:ascii="Times New Roman" w:hAnsi="Times New Roman" w:cs="Times New Roman"/>
          <w:spacing w:val="-4"/>
          <w:sz w:val="28"/>
          <w:szCs w:val="28"/>
        </w:rPr>
        <w:t>lập đề nghị miễn nhiệm thành viên Hội đồng quản lý (nếu có</w:t>
      </w:r>
      <w:r w:rsidR="001E1C80" w:rsidRPr="00D12F5B">
        <w:rPr>
          <w:rFonts w:ascii="Times New Roman" w:hAnsi="Times New Roman" w:cs="Times New Roman"/>
          <w:spacing w:val="-4"/>
          <w:sz w:val="28"/>
          <w:szCs w:val="28"/>
        </w:rPr>
        <w:t xml:space="preserve"> đơn vị cấp trên trực tiếp</w:t>
      </w:r>
      <w:r w:rsidRPr="00D12F5B">
        <w:rPr>
          <w:rFonts w:ascii="Times New Roman" w:hAnsi="Times New Roman" w:cs="Times New Roman"/>
          <w:spacing w:val="-4"/>
          <w:sz w:val="28"/>
          <w:szCs w:val="28"/>
        </w:rPr>
        <w:t>)</w:t>
      </w:r>
      <w:r w:rsidR="007A7F61" w:rsidRPr="00D12F5B">
        <w:rPr>
          <w:rFonts w:ascii="Times New Roman" w:hAnsi="Times New Roman" w:cs="Times New Roman"/>
          <w:spacing w:val="-4"/>
          <w:sz w:val="28"/>
          <w:szCs w:val="28"/>
        </w:rPr>
        <w:t>;</w:t>
      </w:r>
      <w:r w:rsidRPr="00D12F5B">
        <w:rPr>
          <w:rFonts w:ascii="Times New Roman" w:hAnsi="Times New Roman" w:cs="Times New Roman"/>
          <w:sz w:val="28"/>
          <w:szCs w:val="28"/>
        </w:rPr>
        <w:t xml:space="preserve"> </w:t>
      </w:r>
    </w:p>
    <w:p w:rsidR="009B0EE7" w:rsidRPr="00CB19E5" w:rsidRDefault="00DC6ABA" w:rsidP="008873C7">
      <w:pPr>
        <w:spacing w:before="12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c</w:t>
      </w:r>
      <w:r w:rsidR="009B0EE7" w:rsidRPr="00CB19E5">
        <w:rPr>
          <w:rFonts w:ascii="Times New Roman" w:hAnsi="Times New Roman" w:cs="Times New Roman"/>
          <w:sz w:val="28"/>
          <w:szCs w:val="28"/>
        </w:rPr>
        <w:t xml:space="preserve">) </w:t>
      </w:r>
      <w:r w:rsidR="001E1C80" w:rsidRPr="00CB19E5">
        <w:rPr>
          <w:rFonts w:ascii="Times New Roman" w:hAnsi="Times New Roman" w:cs="Times New Roman"/>
          <w:sz w:val="28"/>
          <w:szCs w:val="28"/>
        </w:rPr>
        <w:t xml:space="preserve">Nghị quyết, </w:t>
      </w:r>
      <w:r w:rsidR="009B0EE7" w:rsidRPr="00CB19E5">
        <w:rPr>
          <w:rFonts w:ascii="Times New Roman" w:hAnsi="Times New Roman" w:cs="Times New Roman"/>
          <w:sz w:val="28"/>
          <w:szCs w:val="28"/>
        </w:rPr>
        <w:t>Biên bản họp Hội đồng quản lý;</w:t>
      </w:r>
    </w:p>
    <w:p w:rsidR="00DC6ABA" w:rsidRPr="00CB19E5" w:rsidRDefault="00DC6ABA" w:rsidP="008873C7">
      <w:pPr>
        <w:spacing w:before="12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 xml:space="preserve">d) Ý kiến bằng văn bản của cấp ủy </w:t>
      </w:r>
      <w:r w:rsidR="001E1C80" w:rsidRPr="00CB19E5">
        <w:rPr>
          <w:rFonts w:ascii="Times New Roman" w:hAnsi="Times New Roman" w:cs="Times New Roman"/>
          <w:sz w:val="28"/>
          <w:szCs w:val="28"/>
        </w:rPr>
        <w:t>cùng cấp về việc miễn nhiệm thành viên Hội đồng quản lý</w:t>
      </w:r>
      <w:r w:rsidRPr="00CB19E5">
        <w:rPr>
          <w:rFonts w:ascii="Times New Roman" w:hAnsi="Times New Roman" w:cs="Times New Roman"/>
          <w:sz w:val="28"/>
          <w:szCs w:val="28"/>
        </w:rPr>
        <w:t>;</w:t>
      </w:r>
    </w:p>
    <w:p w:rsidR="009B0EE7" w:rsidRPr="00CB19E5" w:rsidRDefault="00DC6ABA" w:rsidP="008873C7">
      <w:pPr>
        <w:spacing w:before="12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đ</w:t>
      </w:r>
      <w:r w:rsidR="009B0EE7" w:rsidRPr="00CB19E5">
        <w:rPr>
          <w:rFonts w:ascii="Times New Roman" w:hAnsi="Times New Roman" w:cs="Times New Roman"/>
          <w:sz w:val="28"/>
          <w:szCs w:val="28"/>
        </w:rPr>
        <w:t xml:space="preserve">) Các văn bản, tài liệu khác có </w:t>
      </w:r>
      <w:r w:rsidR="002A48DD">
        <w:rPr>
          <w:rFonts w:ascii="Times New Roman" w:hAnsi="Times New Roman" w:cs="Times New Roman"/>
          <w:sz w:val="28"/>
          <w:szCs w:val="28"/>
        </w:rPr>
        <w:t>liên quan</w:t>
      </w:r>
      <w:r w:rsidR="00A461A6">
        <w:rPr>
          <w:rFonts w:ascii="Times New Roman" w:hAnsi="Times New Roman" w:cs="Times New Roman"/>
          <w:sz w:val="28"/>
          <w:szCs w:val="28"/>
        </w:rPr>
        <w:t xml:space="preserve"> (nếu có)</w:t>
      </w:r>
      <w:r w:rsidR="002A48DD">
        <w:rPr>
          <w:rFonts w:ascii="Times New Roman" w:hAnsi="Times New Roman" w:cs="Times New Roman"/>
          <w:sz w:val="28"/>
          <w:szCs w:val="28"/>
        </w:rPr>
        <w:t>.</w:t>
      </w:r>
    </w:p>
    <w:p w:rsidR="00AE5815" w:rsidRDefault="009B0EE7" w:rsidP="008873C7">
      <w:pPr>
        <w:spacing w:before="120" w:after="0" w:line="340" w:lineRule="exact"/>
        <w:ind w:firstLine="562"/>
        <w:jc w:val="both"/>
        <w:rPr>
          <w:rFonts w:ascii="Times New Roman" w:hAnsi="Times New Roman" w:cs="Times New Roman"/>
          <w:sz w:val="28"/>
          <w:szCs w:val="28"/>
        </w:rPr>
      </w:pPr>
      <w:r w:rsidRPr="00CB19E5">
        <w:rPr>
          <w:rFonts w:ascii="Times New Roman" w:hAnsi="Times New Roman" w:cs="Times New Roman"/>
          <w:sz w:val="28"/>
          <w:szCs w:val="28"/>
        </w:rPr>
        <w:t xml:space="preserve">4. </w:t>
      </w:r>
      <w:r w:rsidR="00991726">
        <w:rPr>
          <w:rFonts w:ascii="Times New Roman" w:hAnsi="Times New Roman" w:cs="Times New Roman"/>
          <w:sz w:val="28"/>
          <w:szCs w:val="28"/>
        </w:rPr>
        <w:t xml:space="preserve">Người có thẩm quyền bổ nhiệm thành viên Hội </w:t>
      </w:r>
      <w:r w:rsidRPr="00CB19E5">
        <w:rPr>
          <w:rFonts w:ascii="Times New Roman" w:hAnsi="Times New Roman" w:cs="Times New Roman"/>
          <w:sz w:val="28"/>
          <w:szCs w:val="28"/>
        </w:rPr>
        <w:t xml:space="preserve">đồng quản lý </w:t>
      </w:r>
      <w:r w:rsidR="00991726">
        <w:rPr>
          <w:rFonts w:ascii="Times New Roman" w:hAnsi="Times New Roman" w:cs="Times New Roman"/>
          <w:sz w:val="28"/>
          <w:szCs w:val="28"/>
        </w:rPr>
        <w:t>tại Điều 15 Thông tư này</w:t>
      </w:r>
      <w:r w:rsidR="00991726" w:rsidRPr="00CB19E5">
        <w:rPr>
          <w:rFonts w:ascii="Times New Roman" w:hAnsi="Times New Roman" w:cs="Times New Roman"/>
          <w:sz w:val="28"/>
          <w:szCs w:val="28"/>
        </w:rPr>
        <w:t xml:space="preserve"> </w:t>
      </w:r>
      <w:r w:rsidRPr="00CB19E5">
        <w:rPr>
          <w:rFonts w:ascii="Times New Roman" w:hAnsi="Times New Roman" w:cs="Times New Roman"/>
          <w:sz w:val="28"/>
          <w:szCs w:val="28"/>
        </w:rPr>
        <w:t>xem xét, quyết định miễn nhiệm thành viên Hội đồng quản lý.</w:t>
      </w:r>
    </w:p>
    <w:p w:rsidR="00AF575E" w:rsidRDefault="00AF575E" w:rsidP="00D12F5B">
      <w:pPr>
        <w:spacing w:before="120" w:after="0" w:line="340" w:lineRule="exact"/>
        <w:ind w:firstLine="562"/>
        <w:jc w:val="both"/>
        <w:rPr>
          <w:rFonts w:ascii="Times New Roman" w:hAnsi="Times New Roman" w:cs="Times New Roman"/>
          <w:sz w:val="28"/>
          <w:szCs w:val="28"/>
        </w:rPr>
      </w:pPr>
    </w:p>
    <w:p w:rsidR="00BA0E5C" w:rsidRPr="00CB19E5" w:rsidRDefault="00847265" w:rsidP="00BC3DE7">
      <w:pPr>
        <w:pStyle w:val="NormalWeb"/>
        <w:spacing w:before="0" w:beforeAutospacing="0" w:after="0" w:afterAutospacing="0"/>
        <w:jc w:val="center"/>
        <w:rPr>
          <w:rStyle w:val="Strong"/>
          <w:rFonts w:eastAsia="MS Mincho"/>
          <w:sz w:val="28"/>
          <w:szCs w:val="28"/>
        </w:rPr>
      </w:pPr>
      <w:r>
        <w:rPr>
          <w:rStyle w:val="Strong"/>
          <w:rFonts w:eastAsia="MS Mincho"/>
          <w:sz w:val="28"/>
          <w:szCs w:val="28"/>
        </w:rPr>
        <w:t xml:space="preserve">Chương </w:t>
      </w:r>
      <w:r w:rsidR="00BA0E5C" w:rsidRPr="00CB19E5">
        <w:rPr>
          <w:rStyle w:val="Strong"/>
          <w:rFonts w:eastAsia="MS Mincho"/>
          <w:sz w:val="28"/>
          <w:szCs w:val="28"/>
        </w:rPr>
        <w:t>V </w:t>
      </w:r>
    </w:p>
    <w:p w:rsidR="00BA0E5C" w:rsidRDefault="00BA0E5C" w:rsidP="00BC3DE7">
      <w:pPr>
        <w:pStyle w:val="NormalWeb"/>
        <w:spacing w:before="0" w:beforeAutospacing="0" w:after="0" w:afterAutospacing="0"/>
        <w:jc w:val="center"/>
        <w:rPr>
          <w:rStyle w:val="Strong"/>
          <w:rFonts w:eastAsia="MS Mincho"/>
          <w:sz w:val="28"/>
          <w:szCs w:val="28"/>
        </w:rPr>
      </w:pPr>
      <w:r w:rsidRPr="00CB19E5">
        <w:rPr>
          <w:rStyle w:val="Strong"/>
          <w:rFonts w:eastAsia="MS Mincho"/>
          <w:sz w:val="28"/>
          <w:szCs w:val="28"/>
        </w:rPr>
        <w:t>ĐIỀU KHOẢN THI HÀNH</w:t>
      </w:r>
    </w:p>
    <w:p w:rsidR="00BC3DE7" w:rsidRPr="00CB19E5" w:rsidRDefault="00BC3DE7" w:rsidP="00D12F5B">
      <w:pPr>
        <w:pStyle w:val="NormalWeb"/>
        <w:spacing w:before="120" w:beforeAutospacing="0" w:after="0" w:afterAutospacing="0"/>
        <w:jc w:val="center"/>
        <w:rPr>
          <w:sz w:val="28"/>
          <w:szCs w:val="28"/>
        </w:rPr>
      </w:pPr>
    </w:p>
    <w:p w:rsidR="00BA0E5C" w:rsidRPr="00CB19E5" w:rsidRDefault="00BA0E5C" w:rsidP="00BE7C93">
      <w:pPr>
        <w:widowControl w:val="0"/>
        <w:spacing w:after="0" w:line="340" w:lineRule="exact"/>
        <w:ind w:firstLine="706"/>
        <w:jc w:val="both"/>
        <w:rPr>
          <w:rFonts w:ascii="Times New Roman" w:eastAsia="Calibri" w:hAnsi="Times New Roman" w:cs="Times New Roman"/>
          <w:b/>
          <w:sz w:val="28"/>
          <w:szCs w:val="28"/>
        </w:rPr>
      </w:pPr>
      <w:r w:rsidRPr="00CB19E5">
        <w:rPr>
          <w:rFonts w:ascii="Times New Roman" w:eastAsia="Calibri" w:hAnsi="Times New Roman" w:cs="Times New Roman"/>
          <w:b/>
          <w:sz w:val="28"/>
          <w:szCs w:val="28"/>
        </w:rPr>
        <w:t xml:space="preserve">Điều </w:t>
      </w:r>
      <w:r w:rsidR="00F26BA0" w:rsidRPr="00CB19E5">
        <w:rPr>
          <w:rFonts w:ascii="Times New Roman" w:eastAsia="Calibri" w:hAnsi="Times New Roman" w:cs="Times New Roman"/>
          <w:b/>
          <w:sz w:val="28"/>
          <w:szCs w:val="28"/>
        </w:rPr>
        <w:t>1</w:t>
      </w:r>
      <w:r w:rsidR="00C359FB" w:rsidRPr="00CB19E5">
        <w:rPr>
          <w:rFonts w:ascii="Times New Roman" w:eastAsia="Calibri" w:hAnsi="Times New Roman" w:cs="Times New Roman"/>
          <w:b/>
          <w:sz w:val="28"/>
          <w:szCs w:val="28"/>
        </w:rPr>
        <w:t>8</w:t>
      </w:r>
      <w:r w:rsidRPr="00CB19E5">
        <w:rPr>
          <w:rFonts w:ascii="Times New Roman" w:eastAsia="Calibri" w:hAnsi="Times New Roman" w:cs="Times New Roman"/>
          <w:b/>
          <w:sz w:val="28"/>
          <w:szCs w:val="28"/>
        </w:rPr>
        <w:t>. H</w:t>
      </w:r>
      <w:r w:rsidRPr="00CB19E5">
        <w:rPr>
          <w:rFonts w:ascii="Times New Roman" w:eastAsia="Calibri" w:hAnsi="Times New Roman" w:cs="Times New Roman"/>
          <w:b/>
          <w:sz w:val="28"/>
          <w:szCs w:val="28"/>
          <w:lang w:val="vi-VN"/>
        </w:rPr>
        <w:t xml:space="preserve">iệu lực </w:t>
      </w:r>
      <w:r w:rsidRPr="00CB19E5">
        <w:rPr>
          <w:rFonts w:ascii="Times New Roman" w:eastAsia="Calibri" w:hAnsi="Times New Roman" w:cs="Times New Roman"/>
          <w:b/>
          <w:sz w:val="28"/>
          <w:szCs w:val="28"/>
        </w:rPr>
        <w:t>thi hành</w:t>
      </w:r>
    </w:p>
    <w:p w:rsidR="00BA0E5C" w:rsidRPr="00CB19E5" w:rsidRDefault="00BA0E5C" w:rsidP="00D12F5B">
      <w:pPr>
        <w:widowControl w:val="0"/>
        <w:spacing w:before="120" w:after="0" w:line="340" w:lineRule="exact"/>
        <w:ind w:right="-58" w:firstLine="706"/>
        <w:jc w:val="both"/>
        <w:rPr>
          <w:rFonts w:ascii="Times New Roman" w:eastAsia="Calibri" w:hAnsi="Times New Roman" w:cs="Times New Roman"/>
          <w:sz w:val="28"/>
          <w:szCs w:val="28"/>
        </w:rPr>
      </w:pPr>
      <w:r w:rsidRPr="00CB19E5">
        <w:rPr>
          <w:rFonts w:ascii="Times New Roman" w:eastAsia="Calibri" w:hAnsi="Times New Roman" w:cs="Times New Roman"/>
          <w:sz w:val="28"/>
          <w:szCs w:val="28"/>
        </w:rPr>
        <w:t xml:space="preserve">Thông tư này có hiệu lực thi hành kể từ ngày </w:t>
      </w:r>
      <w:r w:rsidR="00D12F5B">
        <w:rPr>
          <w:rFonts w:ascii="Times New Roman" w:eastAsia="Calibri" w:hAnsi="Times New Roman" w:cs="Times New Roman"/>
          <w:sz w:val="28"/>
          <w:szCs w:val="28"/>
        </w:rPr>
        <w:t>…</w:t>
      </w:r>
      <w:r w:rsidRPr="00CB19E5">
        <w:rPr>
          <w:rFonts w:ascii="Times New Roman" w:eastAsia="Calibri" w:hAnsi="Times New Roman" w:cs="Times New Roman"/>
          <w:sz w:val="28"/>
          <w:szCs w:val="28"/>
          <w:lang w:val="vi-VN"/>
        </w:rPr>
        <w:t>…</w:t>
      </w:r>
      <w:r w:rsidRPr="00CB19E5">
        <w:rPr>
          <w:rFonts w:ascii="Times New Roman" w:eastAsia="Calibri" w:hAnsi="Times New Roman" w:cs="Times New Roman"/>
          <w:sz w:val="28"/>
          <w:szCs w:val="28"/>
        </w:rPr>
        <w:t xml:space="preserve"> tháng </w:t>
      </w:r>
      <w:r w:rsidR="00D12F5B">
        <w:rPr>
          <w:rFonts w:ascii="Times New Roman" w:eastAsia="Calibri" w:hAnsi="Times New Roman" w:cs="Times New Roman"/>
          <w:sz w:val="28"/>
          <w:szCs w:val="28"/>
        </w:rPr>
        <w:t>..</w:t>
      </w:r>
      <w:r w:rsidRPr="00CB19E5">
        <w:rPr>
          <w:rFonts w:ascii="Times New Roman" w:eastAsia="Calibri" w:hAnsi="Times New Roman" w:cs="Times New Roman"/>
          <w:sz w:val="28"/>
          <w:szCs w:val="28"/>
          <w:lang w:val="vi-VN"/>
        </w:rPr>
        <w:t>…</w:t>
      </w:r>
      <w:r w:rsidRPr="00CB19E5">
        <w:rPr>
          <w:rFonts w:ascii="Times New Roman" w:eastAsia="Calibri" w:hAnsi="Times New Roman" w:cs="Times New Roman"/>
          <w:sz w:val="28"/>
          <w:szCs w:val="28"/>
        </w:rPr>
        <w:t xml:space="preserve"> năm 202</w:t>
      </w:r>
      <w:r w:rsidR="009E0447">
        <w:rPr>
          <w:rFonts w:ascii="Times New Roman" w:eastAsia="Calibri" w:hAnsi="Times New Roman" w:cs="Times New Roman"/>
          <w:sz w:val="28"/>
          <w:szCs w:val="28"/>
        </w:rPr>
        <w:t>3</w:t>
      </w:r>
      <w:r w:rsidRPr="00CB19E5">
        <w:rPr>
          <w:rFonts w:ascii="Times New Roman" w:eastAsia="Calibri" w:hAnsi="Times New Roman" w:cs="Times New Roman"/>
          <w:sz w:val="28"/>
          <w:szCs w:val="28"/>
        </w:rPr>
        <w:t>.</w:t>
      </w:r>
    </w:p>
    <w:p w:rsidR="00BA0E5C" w:rsidRPr="00CB19E5" w:rsidRDefault="00BA0E5C" w:rsidP="00D12F5B">
      <w:pPr>
        <w:pStyle w:val="NormalWeb"/>
        <w:spacing w:before="120" w:beforeAutospacing="0" w:after="0" w:afterAutospacing="0" w:line="340" w:lineRule="exact"/>
        <w:ind w:firstLine="706"/>
        <w:jc w:val="both"/>
        <w:rPr>
          <w:b/>
          <w:iCs/>
          <w:sz w:val="28"/>
          <w:szCs w:val="28"/>
        </w:rPr>
      </w:pPr>
      <w:r w:rsidRPr="00CB19E5">
        <w:rPr>
          <w:b/>
          <w:iCs/>
          <w:sz w:val="28"/>
          <w:szCs w:val="28"/>
        </w:rPr>
        <w:t xml:space="preserve">Điều </w:t>
      </w:r>
      <w:r w:rsidR="00C359FB" w:rsidRPr="00CB19E5">
        <w:rPr>
          <w:b/>
          <w:iCs/>
          <w:sz w:val="28"/>
          <w:szCs w:val="28"/>
        </w:rPr>
        <w:t>19</w:t>
      </w:r>
      <w:r w:rsidR="00672375" w:rsidRPr="00CB19E5">
        <w:rPr>
          <w:b/>
          <w:iCs/>
          <w:sz w:val="28"/>
          <w:szCs w:val="28"/>
        </w:rPr>
        <w:t>.</w:t>
      </w:r>
      <w:r w:rsidRPr="00CB19E5">
        <w:rPr>
          <w:b/>
          <w:iCs/>
          <w:sz w:val="28"/>
          <w:szCs w:val="28"/>
        </w:rPr>
        <w:t xml:space="preserve"> Trách nhiệm thi hành</w:t>
      </w:r>
    </w:p>
    <w:p w:rsidR="00BA0E5C" w:rsidRPr="00D12F5B" w:rsidRDefault="00BA0E5C" w:rsidP="00D12F5B">
      <w:pPr>
        <w:pStyle w:val="NormalWeb"/>
        <w:spacing w:before="120" w:beforeAutospacing="0" w:after="0" w:afterAutospacing="0" w:line="340" w:lineRule="exact"/>
        <w:ind w:firstLine="706"/>
        <w:jc w:val="both"/>
        <w:rPr>
          <w:b/>
          <w:iCs/>
          <w:spacing w:val="2"/>
          <w:sz w:val="28"/>
          <w:szCs w:val="28"/>
        </w:rPr>
      </w:pPr>
      <w:r w:rsidRPr="00D12F5B">
        <w:rPr>
          <w:iCs/>
          <w:spacing w:val="2"/>
          <w:sz w:val="28"/>
          <w:szCs w:val="28"/>
        </w:rPr>
        <w:t>1.</w:t>
      </w:r>
      <w:r w:rsidR="005B38E6" w:rsidRPr="00D12F5B">
        <w:rPr>
          <w:iCs/>
          <w:spacing w:val="2"/>
          <w:sz w:val="28"/>
          <w:szCs w:val="28"/>
        </w:rPr>
        <w:t xml:space="preserve"> </w:t>
      </w:r>
      <w:r w:rsidRPr="00D12F5B">
        <w:rPr>
          <w:spacing w:val="2"/>
          <w:sz w:val="28"/>
          <w:szCs w:val="28"/>
          <w:lang w:val="vi-VN"/>
        </w:rPr>
        <w:t>Ủy b</w:t>
      </w:r>
      <w:r w:rsidRPr="00D12F5B">
        <w:rPr>
          <w:spacing w:val="2"/>
          <w:sz w:val="28"/>
          <w:szCs w:val="28"/>
        </w:rPr>
        <w:t>a</w:t>
      </w:r>
      <w:r w:rsidRPr="00D12F5B">
        <w:rPr>
          <w:spacing w:val="2"/>
          <w:sz w:val="28"/>
          <w:szCs w:val="28"/>
          <w:lang w:val="vi-VN"/>
        </w:rPr>
        <w:t xml:space="preserve">n nhân dân </w:t>
      </w:r>
      <w:r w:rsidRPr="00D12F5B">
        <w:rPr>
          <w:spacing w:val="2"/>
          <w:sz w:val="28"/>
          <w:szCs w:val="28"/>
        </w:rPr>
        <w:t>các</w:t>
      </w:r>
      <w:r w:rsidRPr="00D12F5B">
        <w:rPr>
          <w:spacing w:val="2"/>
          <w:sz w:val="28"/>
          <w:szCs w:val="28"/>
          <w:lang w:val="vi-VN"/>
        </w:rPr>
        <w:t xml:space="preserve"> tỉnh</w:t>
      </w:r>
      <w:r w:rsidRPr="00D12F5B">
        <w:rPr>
          <w:spacing w:val="2"/>
          <w:sz w:val="28"/>
          <w:szCs w:val="28"/>
        </w:rPr>
        <w:t>, thành phố trực thuộc Trung ương</w:t>
      </w:r>
      <w:r w:rsidR="005B38E6" w:rsidRPr="00D12F5B">
        <w:rPr>
          <w:spacing w:val="2"/>
          <w:sz w:val="28"/>
          <w:szCs w:val="28"/>
        </w:rPr>
        <w:t xml:space="preserve"> </w:t>
      </w:r>
      <w:r w:rsidRPr="00D12F5B">
        <w:rPr>
          <w:spacing w:val="2"/>
          <w:sz w:val="28"/>
          <w:szCs w:val="28"/>
        </w:rPr>
        <w:t>có</w:t>
      </w:r>
      <w:r w:rsidRPr="00D12F5B">
        <w:rPr>
          <w:spacing w:val="2"/>
          <w:sz w:val="28"/>
          <w:szCs w:val="28"/>
          <w:lang w:val="vi-VN"/>
        </w:rPr>
        <w:t xml:space="preserve"> trách nhiệm </w:t>
      </w:r>
      <w:r w:rsidRPr="00D12F5B">
        <w:rPr>
          <w:spacing w:val="2"/>
          <w:sz w:val="28"/>
          <w:szCs w:val="28"/>
        </w:rPr>
        <w:t xml:space="preserve">chỉ đạo </w:t>
      </w:r>
      <w:r w:rsidRPr="00D12F5B">
        <w:rPr>
          <w:spacing w:val="2"/>
          <w:sz w:val="28"/>
          <w:szCs w:val="28"/>
          <w:lang w:val="vi-VN"/>
        </w:rPr>
        <w:t>tổ chức triển khai thực hiện Thông tư n</w:t>
      </w:r>
      <w:r w:rsidRPr="00D12F5B">
        <w:rPr>
          <w:spacing w:val="2"/>
          <w:sz w:val="28"/>
          <w:szCs w:val="28"/>
        </w:rPr>
        <w:t>à</w:t>
      </w:r>
      <w:r w:rsidRPr="00D12F5B">
        <w:rPr>
          <w:spacing w:val="2"/>
          <w:sz w:val="28"/>
          <w:szCs w:val="28"/>
          <w:lang w:val="vi-VN"/>
        </w:rPr>
        <w:t>y. C</w:t>
      </w:r>
      <w:r w:rsidRPr="00D12F5B">
        <w:rPr>
          <w:spacing w:val="2"/>
          <w:sz w:val="28"/>
          <w:szCs w:val="28"/>
        </w:rPr>
        <w:t>ă</w:t>
      </w:r>
      <w:r w:rsidRPr="00D12F5B">
        <w:rPr>
          <w:spacing w:val="2"/>
          <w:sz w:val="28"/>
          <w:szCs w:val="28"/>
          <w:lang w:val="vi-VN"/>
        </w:rPr>
        <w:t xml:space="preserve">n cứ vào </w:t>
      </w:r>
      <w:r w:rsidRPr="00D12F5B">
        <w:rPr>
          <w:spacing w:val="2"/>
          <w:sz w:val="28"/>
          <w:szCs w:val="28"/>
        </w:rPr>
        <w:t>nguyên tắc, điều kiện thành lập Hội đồng quản lý trong đơn vị sự nghiệp công lập</w:t>
      </w:r>
      <w:r w:rsidRPr="00D12F5B">
        <w:rPr>
          <w:spacing w:val="2"/>
          <w:sz w:val="28"/>
          <w:szCs w:val="28"/>
          <w:lang w:val="vi-VN"/>
        </w:rPr>
        <w:t>, quy</w:t>
      </w:r>
      <w:r w:rsidRPr="00D12F5B">
        <w:rPr>
          <w:spacing w:val="2"/>
          <w:sz w:val="28"/>
          <w:szCs w:val="28"/>
        </w:rPr>
        <w:t>ế</w:t>
      </w:r>
      <w:r w:rsidRPr="00D12F5B">
        <w:rPr>
          <w:spacing w:val="2"/>
          <w:sz w:val="28"/>
          <w:szCs w:val="28"/>
          <w:lang w:val="vi-VN"/>
        </w:rPr>
        <w:t>t định việc thành lập</w:t>
      </w:r>
      <w:r w:rsidRPr="00D12F5B">
        <w:rPr>
          <w:spacing w:val="2"/>
          <w:sz w:val="28"/>
          <w:szCs w:val="28"/>
        </w:rPr>
        <w:t xml:space="preserve"> Hội đồng quản lý trong đơn vị sự nghiệp công lập</w:t>
      </w:r>
      <w:r w:rsidR="00847265" w:rsidRPr="00D12F5B">
        <w:rPr>
          <w:spacing w:val="2"/>
          <w:sz w:val="28"/>
          <w:szCs w:val="28"/>
        </w:rPr>
        <w:t xml:space="preserve"> thuộc phạm vi quản lý</w:t>
      </w:r>
      <w:r w:rsidRPr="00D12F5B">
        <w:rPr>
          <w:spacing w:val="2"/>
          <w:sz w:val="28"/>
          <w:szCs w:val="28"/>
          <w:lang w:val="vi-VN"/>
        </w:rPr>
        <w:t xml:space="preserve"> theo quy </w:t>
      </w:r>
      <w:r w:rsidRPr="00D12F5B">
        <w:rPr>
          <w:spacing w:val="2"/>
          <w:sz w:val="28"/>
          <w:szCs w:val="28"/>
        </w:rPr>
        <w:t>đ</w:t>
      </w:r>
      <w:r w:rsidRPr="00D12F5B">
        <w:rPr>
          <w:spacing w:val="2"/>
          <w:sz w:val="28"/>
          <w:szCs w:val="28"/>
          <w:lang w:val="vi-VN"/>
        </w:rPr>
        <w:t xml:space="preserve">ịnh </w:t>
      </w:r>
      <w:r w:rsidRPr="00D12F5B">
        <w:rPr>
          <w:spacing w:val="2"/>
          <w:sz w:val="28"/>
          <w:szCs w:val="28"/>
        </w:rPr>
        <w:t xml:space="preserve">tại Thông tư này và theo quy định của </w:t>
      </w:r>
      <w:r w:rsidRPr="00D12F5B">
        <w:rPr>
          <w:spacing w:val="2"/>
          <w:sz w:val="28"/>
          <w:szCs w:val="28"/>
          <w:lang w:val="vi-VN"/>
        </w:rPr>
        <w:t>pháp luật</w:t>
      </w:r>
      <w:r w:rsidRPr="00D12F5B">
        <w:rPr>
          <w:spacing w:val="2"/>
          <w:sz w:val="28"/>
          <w:szCs w:val="28"/>
        </w:rPr>
        <w:t xml:space="preserve"> có liên quan.</w:t>
      </w:r>
    </w:p>
    <w:p w:rsidR="00BA0E5C" w:rsidRPr="00D12F5B" w:rsidRDefault="00BA0E5C" w:rsidP="00D12F5B">
      <w:pPr>
        <w:pStyle w:val="NormalWeb"/>
        <w:spacing w:before="120" w:beforeAutospacing="0" w:after="0" w:afterAutospacing="0" w:line="340" w:lineRule="exact"/>
        <w:ind w:firstLine="706"/>
        <w:jc w:val="both"/>
        <w:rPr>
          <w:iCs/>
          <w:spacing w:val="2"/>
          <w:sz w:val="28"/>
          <w:szCs w:val="28"/>
        </w:rPr>
      </w:pPr>
      <w:r w:rsidRPr="00D12F5B">
        <w:rPr>
          <w:iCs/>
          <w:spacing w:val="2"/>
          <w:sz w:val="28"/>
          <w:szCs w:val="28"/>
        </w:rPr>
        <w:t xml:space="preserve">2. </w:t>
      </w:r>
      <w:r w:rsidR="00BC3DE7" w:rsidRPr="00D12F5B">
        <w:rPr>
          <w:iCs/>
          <w:spacing w:val="2"/>
          <w:sz w:val="28"/>
          <w:szCs w:val="28"/>
        </w:rPr>
        <w:t>Người đứng đầu</w:t>
      </w:r>
      <w:r w:rsidRPr="00D12F5B">
        <w:rPr>
          <w:iCs/>
          <w:spacing w:val="2"/>
          <w:sz w:val="28"/>
          <w:szCs w:val="28"/>
        </w:rPr>
        <w:t xml:space="preserve"> các đơn vị thuộc Bộ </w:t>
      </w:r>
      <w:r w:rsidR="00BC3DE7" w:rsidRPr="00D12F5B">
        <w:rPr>
          <w:spacing w:val="2"/>
          <w:sz w:val="28"/>
          <w:szCs w:val="28"/>
        </w:rPr>
        <w:t>Kế hoạch và Đầu tư</w:t>
      </w:r>
      <w:r w:rsidR="00847265" w:rsidRPr="00D12F5B">
        <w:rPr>
          <w:spacing w:val="2"/>
          <w:sz w:val="28"/>
          <w:szCs w:val="28"/>
        </w:rPr>
        <w:t xml:space="preserve">; </w:t>
      </w:r>
      <w:r w:rsidR="009E22D4" w:rsidRPr="00D12F5B">
        <w:rPr>
          <w:spacing w:val="2"/>
          <w:sz w:val="28"/>
          <w:szCs w:val="28"/>
        </w:rPr>
        <w:t xml:space="preserve">Sở Kế hoạch và Đầu tư, </w:t>
      </w:r>
      <w:r w:rsidR="001366C1" w:rsidRPr="00D12F5B">
        <w:rPr>
          <w:spacing w:val="2"/>
          <w:sz w:val="28"/>
          <w:szCs w:val="28"/>
        </w:rPr>
        <w:t xml:space="preserve">Ban </w:t>
      </w:r>
      <w:r w:rsidR="00E2464F" w:rsidRPr="00D12F5B">
        <w:rPr>
          <w:spacing w:val="2"/>
          <w:sz w:val="28"/>
          <w:szCs w:val="28"/>
        </w:rPr>
        <w:t>Q</w:t>
      </w:r>
      <w:r w:rsidR="001366C1" w:rsidRPr="00D12F5B">
        <w:rPr>
          <w:spacing w:val="2"/>
          <w:sz w:val="28"/>
          <w:szCs w:val="28"/>
        </w:rPr>
        <w:t xml:space="preserve">uản lý các </w:t>
      </w:r>
      <w:r w:rsidR="00847265" w:rsidRPr="00D12F5B">
        <w:rPr>
          <w:spacing w:val="2"/>
          <w:sz w:val="28"/>
          <w:szCs w:val="28"/>
        </w:rPr>
        <w:t>Khu Công nghiệp, Khu Kinh tế</w:t>
      </w:r>
      <w:r w:rsidRPr="00D12F5B">
        <w:rPr>
          <w:spacing w:val="2"/>
          <w:sz w:val="28"/>
          <w:szCs w:val="28"/>
        </w:rPr>
        <w:t xml:space="preserve"> các tỉnh, t</w:t>
      </w:r>
      <w:r w:rsidR="00847265" w:rsidRPr="00D12F5B">
        <w:rPr>
          <w:spacing w:val="2"/>
          <w:sz w:val="28"/>
          <w:szCs w:val="28"/>
        </w:rPr>
        <w:t xml:space="preserve">hành phố trực thuộc Trung ương; </w:t>
      </w:r>
      <w:r w:rsidRPr="00D12F5B">
        <w:rPr>
          <w:spacing w:val="2"/>
          <w:sz w:val="28"/>
          <w:szCs w:val="28"/>
        </w:rPr>
        <w:t>đơn vị sự nghiệp công lập và các cơ quan, tổ chức có liên quan chịu trách nhiệm thi hành</w:t>
      </w:r>
      <w:r w:rsidRPr="00D12F5B">
        <w:rPr>
          <w:iCs/>
          <w:spacing w:val="2"/>
          <w:sz w:val="28"/>
          <w:szCs w:val="28"/>
        </w:rPr>
        <w:t xml:space="preserve"> Thông tư này.</w:t>
      </w:r>
    </w:p>
    <w:p w:rsidR="00BA0E5C" w:rsidRDefault="00BA0E5C" w:rsidP="00D12F5B">
      <w:pPr>
        <w:pStyle w:val="NormalWeb"/>
        <w:spacing w:before="120" w:beforeAutospacing="0" w:after="0" w:afterAutospacing="0" w:line="340" w:lineRule="exact"/>
        <w:ind w:firstLine="706"/>
        <w:jc w:val="both"/>
        <w:rPr>
          <w:sz w:val="28"/>
          <w:szCs w:val="28"/>
        </w:rPr>
      </w:pPr>
      <w:r w:rsidRPr="00CB19E5">
        <w:rPr>
          <w:iCs/>
          <w:sz w:val="28"/>
          <w:szCs w:val="28"/>
        </w:rPr>
        <w:t xml:space="preserve">3. </w:t>
      </w:r>
      <w:r w:rsidRPr="00CB19E5">
        <w:rPr>
          <w:sz w:val="28"/>
          <w:szCs w:val="28"/>
        </w:rPr>
        <w:t>Trong quá trình thực hiện Thông tư này nếu có khó khăn, vướng mắc,</w:t>
      </w:r>
      <w:r w:rsidR="007A7F61" w:rsidRPr="00CB19E5">
        <w:rPr>
          <w:sz w:val="28"/>
          <w:szCs w:val="28"/>
        </w:rPr>
        <w:t xml:space="preserve"> </w:t>
      </w:r>
      <w:r w:rsidRPr="00CB19E5">
        <w:rPr>
          <w:sz w:val="28"/>
          <w:szCs w:val="28"/>
        </w:rPr>
        <w:t xml:space="preserve">các cơ quan, đơn vị, tổ chức, cá nhân phản ánh về Bộ </w:t>
      </w:r>
      <w:r w:rsidR="009E22D4">
        <w:rPr>
          <w:sz w:val="28"/>
          <w:szCs w:val="28"/>
        </w:rPr>
        <w:t>Kế hoạch và Đầu tư</w:t>
      </w:r>
      <w:r w:rsidRPr="00CB19E5">
        <w:rPr>
          <w:sz w:val="28"/>
          <w:szCs w:val="28"/>
        </w:rPr>
        <w:t xml:space="preserve"> để </w:t>
      </w:r>
      <w:r w:rsidR="00F06488" w:rsidRPr="00CB19E5">
        <w:rPr>
          <w:sz w:val="28"/>
          <w:szCs w:val="28"/>
        </w:rPr>
        <w:t>hướng dẫn</w:t>
      </w:r>
      <w:r w:rsidR="005B38E6" w:rsidRPr="00CB19E5">
        <w:rPr>
          <w:sz w:val="28"/>
          <w:szCs w:val="28"/>
        </w:rPr>
        <w:t>,</w:t>
      </w:r>
      <w:r w:rsidR="00F06488" w:rsidRPr="00CB19E5">
        <w:rPr>
          <w:sz w:val="28"/>
          <w:szCs w:val="28"/>
        </w:rPr>
        <w:t xml:space="preserve"> giải quyết</w:t>
      </w:r>
      <w:r w:rsidR="005B38E6" w:rsidRPr="00CB19E5">
        <w:rPr>
          <w:sz w:val="28"/>
          <w:szCs w:val="28"/>
        </w:rPr>
        <w:t xml:space="preserve"> theo quy định</w:t>
      </w:r>
      <w:r w:rsidRPr="00CB19E5">
        <w:rPr>
          <w:sz w:val="28"/>
          <w:szCs w:val="28"/>
        </w:rPr>
        <w:t>./.</w:t>
      </w:r>
    </w:p>
    <w:p w:rsidR="00BC3DE7" w:rsidRPr="00B00E50" w:rsidRDefault="00BC3DE7" w:rsidP="001366C1">
      <w:pPr>
        <w:pStyle w:val="NormalWeb"/>
        <w:spacing w:before="120" w:beforeAutospacing="0" w:after="0" w:afterAutospacing="0"/>
        <w:ind w:firstLine="706"/>
        <w:jc w:val="both"/>
        <w:rPr>
          <w:sz w:val="28"/>
          <w:szCs w:val="28"/>
        </w:rPr>
      </w:pPr>
    </w:p>
    <w:tbl>
      <w:tblPr>
        <w:tblW w:w="9356" w:type="dxa"/>
        <w:tblCellSpacing w:w="0" w:type="dxa"/>
        <w:tblCellMar>
          <w:left w:w="0" w:type="dxa"/>
          <w:right w:w="0" w:type="dxa"/>
        </w:tblCellMar>
        <w:tblLook w:val="04A0" w:firstRow="1" w:lastRow="0" w:firstColumn="1" w:lastColumn="0" w:noHBand="0" w:noVBand="1"/>
      </w:tblPr>
      <w:tblGrid>
        <w:gridCol w:w="5220"/>
        <w:gridCol w:w="4136"/>
      </w:tblGrid>
      <w:tr w:rsidR="00BA0E5C" w:rsidRPr="00BA0E5C" w:rsidTr="00EB0436">
        <w:trPr>
          <w:tblCellSpacing w:w="0" w:type="dxa"/>
        </w:trPr>
        <w:tc>
          <w:tcPr>
            <w:tcW w:w="5220" w:type="dxa"/>
            <w:tcMar>
              <w:top w:w="0" w:type="dxa"/>
              <w:left w:w="108" w:type="dxa"/>
              <w:bottom w:w="0" w:type="dxa"/>
              <w:right w:w="108" w:type="dxa"/>
            </w:tcMar>
            <w:hideMark/>
          </w:tcPr>
          <w:p w:rsidR="00CE2EF8" w:rsidRPr="00BE7C93" w:rsidRDefault="00BA0E5C" w:rsidP="008873C7">
            <w:pPr>
              <w:pStyle w:val="ListParagraph"/>
              <w:tabs>
                <w:tab w:val="left" w:pos="284"/>
              </w:tabs>
              <w:spacing w:after="0" w:line="240" w:lineRule="auto"/>
              <w:ind w:left="0"/>
              <w:rPr>
                <w:rFonts w:ascii="Times New Roman" w:eastAsia="Times New Roman" w:hAnsi="Times New Roman" w:cs="Times New Roman"/>
                <w:spacing w:val="2"/>
              </w:rPr>
            </w:pPr>
            <w:r w:rsidRPr="00E6143E">
              <w:rPr>
                <w:rFonts w:ascii="Times New Roman" w:eastAsia="Times New Roman" w:hAnsi="Times New Roman" w:cs="Times New Roman"/>
                <w:b/>
                <w:bCs/>
                <w:i/>
                <w:iCs/>
                <w:sz w:val="24"/>
                <w:lang w:val="vi-VN"/>
              </w:rPr>
              <w:t>Nơi nhận:</w:t>
            </w:r>
            <w:r w:rsidRPr="00E6143E">
              <w:rPr>
                <w:rFonts w:ascii="Times New Roman" w:eastAsia="Times New Roman" w:hAnsi="Times New Roman" w:cs="Times New Roman"/>
                <w:sz w:val="24"/>
              </w:rPr>
              <w:br/>
            </w:r>
            <w:r w:rsidR="008F758F" w:rsidRPr="00BE7C93">
              <w:rPr>
                <w:rFonts w:ascii="Times New Roman" w:eastAsia="Times New Roman" w:hAnsi="Times New Roman" w:cs="Times New Roman"/>
                <w:spacing w:val="2"/>
              </w:rPr>
              <w:t>- Thủ tướng</w:t>
            </w:r>
            <w:r w:rsidR="008C3DAE" w:rsidRPr="00BE7C93">
              <w:rPr>
                <w:rFonts w:ascii="Times New Roman" w:eastAsia="Times New Roman" w:hAnsi="Times New Roman" w:cs="Times New Roman"/>
                <w:spacing w:val="2"/>
              </w:rPr>
              <w:t xml:space="preserve"> Chính phủ</w:t>
            </w:r>
            <w:r w:rsidR="00CE2EF8" w:rsidRPr="00BE7C93">
              <w:rPr>
                <w:rFonts w:ascii="Times New Roman" w:eastAsia="Times New Roman" w:hAnsi="Times New Roman" w:cs="Times New Roman"/>
                <w:spacing w:val="2"/>
              </w:rPr>
              <w:t>;</w:t>
            </w:r>
          </w:p>
          <w:p w:rsidR="008F758F" w:rsidRPr="00BE7C93" w:rsidRDefault="00CE2EF8" w:rsidP="00CE2EF8">
            <w:pPr>
              <w:pStyle w:val="ListParagraph"/>
              <w:tabs>
                <w:tab w:val="left" w:pos="284"/>
              </w:tabs>
              <w:spacing w:before="40" w:after="0" w:line="240" w:lineRule="auto"/>
              <w:ind w:left="0"/>
              <w:rPr>
                <w:rFonts w:ascii="Times New Roman" w:eastAsia="Times New Roman" w:hAnsi="Times New Roman" w:cs="Times New Roman"/>
                <w:spacing w:val="2"/>
              </w:rPr>
            </w:pPr>
            <w:r w:rsidRPr="00BE7C93">
              <w:rPr>
                <w:rFonts w:ascii="Times New Roman" w:eastAsia="Times New Roman" w:hAnsi="Times New Roman" w:cs="Times New Roman"/>
                <w:spacing w:val="2"/>
              </w:rPr>
              <w:t>-</w:t>
            </w:r>
            <w:r w:rsidR="008F758F" w:rsidRPr="00BE7C93">
              <w:rPr>
                <w:rFonts w:ascii="Times New Roman" w:eastAsia="Times New Roman" w:hAnsi="Times New Roman" w:cs="Times New Roman"/>
                <w:spacing w:val="2"/>
              </w:rPr>
              <w:t xml:space="preserve"> </w:t>
            </w:r>
            <w:r w:rsidRPr="00BE7C93">
              <w:rPr>
                <w:rFonts w:ascii="Times New Roman" w:eastAsia="Times New Roman" w:hAnsi="Times New Roman" w:cs="Times New Roman"/>
                <w:spacing w:val="2"/>
              </w:rPr>
              <w:t>C</w:t>
            </w:r>
            <w:r w:rsidR="008F758F" w:rsidRPr="00BE7C93">
              <w:rPr>
                <w:rFonts w:ascii="Times New Roman" w:eastAsia="Times New Roman" w:hAnsi="Times New Roman" w:cs="Times New Roman"/>
                <w:spacing w:val="2"/>
              </w:rPr>
              <w:t>ác Phó Thủ tướng Chính phủ;</w:t>
            </w:r>
          </w:p>
          <w:p w:rsidR="008F758F" w:rsidRPr="00BE7C93" w:rsidRDefault="00CE2EF8" w:rsidP="00CE2EF8">
            <w:pPr>
              <w:pStyle w:val="ListParagraph"/>
              <w:tabs>
                <w:tab w:val="left" w:pos="284"/>
              </w:tabs>
              <w:spacing w:before="40" w:after="0" w:line="240" w:lineRule="auto"/>
              <w:ind w:left="0"/>
              <w:rPr>
                <w:rFonts w:ascii="Times New Roman" w:eastAsia="Times New Roman" w:hAnsi="Times New Roman" w:cs="Times New Roman"/>
                <w:spacing w:val="-4"/>
              </w:rPr>
            </w:pPr>
            <w:r w:rsidRPr="00BE7C93">
              <w:rPr>
                <w:rFonts w:ascii="Times New Roman" w:eastAsia="Times New Roman" w:hAnsi="Times New Roman" w:cs="Times New Roman"/>
                <w:spacing w:val="-4"/>
              </w:rPr>
              <w:t>- Các Bộ, cơ quan ngang b</w:t>
            </w:r>
            <w:r w:rsidR="008F758F" w:rsidRPr="00BE7C93">
              <w:rPr>
                <w:rFonts w:ascii="Times New Roman" w:eastAsia="Times New Roman" w:hAnsi="Times New Roman" w:cs="Times New Roman"/>
                <w:spacing w:val="-4"/>
              </w:rPr>
              <w:t xml:space="preserve">ộ, cơ quan thuộc </w:t>
            </w:r>
            <w:r w:rsidR="008C3DAE" w:rsidRPr="00BE7C93">
              <w:rPr>
                <w:rFonts w:ascii="Times New Roman" w:eastAsia="Times New Roman" w:hAnsi="Times New Roman" w:cs="Times New Roman"/>
                <w:spacing w:val="-4"/>
              </w:rPr>
              <w:t>Chính phủ</w:t>
            </w:r>
            <w:r w:rsidR="008F758F" w:rsidRPr="00BE7C93">
              <w:rPr>
                <w:rFonts w:ascii="Times New Roman" w:eastAsia="Times New Roman" w:hAnsi="Times New Roman" w:cs="Times New Roman"/>
                <w:spacing w:val="-4"/>
              </w:rPr>
              <w:t>;</w:t>
            </w:r>
          </w:p>
          <w:p w:rsidR="008F758F" w:rsidRPr="00CE2EF8" w:rsidRDefault="008F758F" w:rsidP="00CE2EF8">
            <w:pPr>
              <w:pStyle w:val="ListParagraph"/>
              <w:tabs>
                <w:tab w:val="left" w:pos="284"/>
              </w:tabs>
              <w:spacing w:before="40" w:after="0" w:line="240" w:lineRule="auto"/>
              <w:ind w:left="0"/>
              <w:jc w:val="both"/>
              <w:rPr>
                <w:rFonts w:ascii="Times New Roman" w:eastAsia="Times New Roman" w:hAnsi="Times New Roman" w:cs="Times New Roman"/>
                <w:spacing w:val="2"/>
              </w:rPr>
            </w:pPr>
            <w:r w:rsidRPr="00BE7C93">
              <w:rPr>
                <w:rFonts w:ascii="Times New Roman" w:eastAsia="Times New Roman" w:hAnsi="Times New Roman" w:cs="Times New Roman"/>
                <w:spacing w:val="-4"/>
              </w:rPr>
              <w:t xml:space="preserve">- </w:t>
            </w:r>
            <w:r w:rsidR="00CE2EF8" w:rsidRPr="00BE7C93">
              <w:rPr>
                <w:rFonts w:ascii="Times New Roman" w:eastAsia="Times New Roman" w:hAnsi="Times New Roman" w:cs="Times New Roman"/>
                <w:spacing w:val="-4"/>
              </w:rPr>
              <w:t xml:space="preserve">HĐND, </w:t>
            </w:r>
            <w:r w:rsidRPr="00BE7C93">
              <w:rPr>
                <w:rFonts w:ascii="Times New Roman" w:eastAsia="Times New Roman" w:hAnsi="Times New Roman" w:cs="Times New Roman"/>
                <w:spacing w:val="-4"/>
              </w:rPr>
              <w:t xml:space="preserve">UBND các tỉnh, thành phố trực thuộc </w:t>
            </w:r>
            <w:r w:rsidR="008C3DAE" w:rsidRPr="00BE7C93">
              <w:rPr>
                <w:rFonts w:ascii="Times New Roman" w:eastAsia="Times New Roman" w:hAnsi="Times New Roman" w:cs="Times New Roman"/>
                <w:spacing w:val="-4"/>
              </w:rPr>
              <w:t>trung ương</w:t>
            </w:r>
            <w:r w:rsidRPr="00BE7C93">
              <w:rPr>
                <w:rFonts w:ascii="Times New Roman" w:eastAsia="Times New Roman" w:hAnsi="Times New Roman" w:cs="Times New Roman"/>
                <w:spacing w:val="-4"/>
              </w:rPr>
              <w:t>;</w:t>
            </w:r>
          </w:p>
          <w:p w:rsidR="008F758F" w:rsidRPr="00BE7C93" w:rsidRDefault="008F758F" w:rsidP="00CE2EF8">
            <w:pPr>
              <w:pStyle w:val="ListParagraph"/>
              <w:tabs>
                <w:tab w:val="left" w:pos="284"/>
              </w:tabs>
              <w:spacing w:before="40" w:after="0" w:line="240" w:lineRule="auto"/>
              <w:ind w:left="0"/>
              <w:jc w:val="both"/>
              <w:rPr>
                <w:rFonts w:ascii="Times New Roman" w:eastAsia="Times New Roman" w:hAnsi="Times New Roman" w:cs="Times New Roman"/>
                <w:spacing w:val="-2"/>
              </w:rPr>
            </w:pPr>
            <w:r w:rsidRPr="00BE7C93">
              <w:rPr>
                <w:rFonts w:ascii="Times New Roman" w:eastAsia="Times New Roman" w:hAnsi="Times New Roman" w:cs="Times New Roman"/>
                <w:spacing w:val="-2"/>
              </w:rPr>
              <w:t xml:space="preserve">- Sở </w:t>
            </w:r>
            <w:r w:rsidR="00847265" w:rsidRPr="00BE7C93">
              <w:rPr>
                <w:rFonts w:ascii="Times New Roman" w:eastAsia="Times New Roman" w:hAnsi="Times New Roman" w:cs="Times New Roman"/>
                <w:spacing w:val="-2"/>
              </w:rPr>
              <w:t>Kế hoạch và Đầu tư</w:t>
            </w:r>
            <w:r w:rsidRPr="00BE7C93">
              <w:rPr>
                <w:rFonts w:ascii="Times New Roman" w:eastAsia="Times New Roman" w:hAnsi="Times New Roman" w:cs="Times New Roman"/>
                <w:spacing w:val="-2"/>
              </w:rPr>
              <w:t>, Sở Nội vụ các tỉnh, thành phố trực thuộc</w:t>
            </w:r>
            <w:r w:rsidR="008C3DAE" w:rsidRPr="00BE7C93">
              <w:rPr>
                <w:rFonts w:ascii="Times New Roman" w:eastAsia="Times New Roman" w:hAnsi="Times New Roman" w:cs="Times New Roman"/>
                <w:spacing w:val="-2"/>
              </w:rPr>
              <w:t xml:space="preserve"> trung ương</w:t>
            </w:r>
            <w:r w:rsidRPr="00BE7C93">
              <w:rPr>
                <w:rFonts w:ascii="Times New Roman" w:eastAsia="Times New Roman" w:hAnsi="Times New Roman" w:cs="Times New Roman"/>
                <w:spacing w:val="-2"/>
              </w:rPr>
              <w:t>;</w:t>
            </w:r>
          </w:p>
          <w:p w:rsidR="008F758F" w:rsidRPr="00BE7C93" w:rsidRDefault="008F758F" w:rsidP="00CE2EF8">
            <w:pPr>
              <w:pStyle w:val="ListParagraph"/>
              <w:tabs>
                <w:tab w:val="left" w:pos="284"/>
              </w:tabs>
              <w:spacing w:before="40" w:after="0" w:line="240" w:lineRule="auto"/>
              <w:ind w:left="0"/>
              <w:jc w:val="both"/>
              <w:rPr>
                <w:rFonts w:ascii="Times New Roman" w:eastAsia="Times New Roman" w:hAnsi="Times New Roman" w:cs="Times New Roman"/>
                <w:spacing w:val="-2"/>
              </w:rPr>
            </w:pPr>
            <w:r w:rsidRPr="00BE7C93">
              <w:rPr>
                <w:rFonts w:ascii="Times New Roman" w:eastAsia="Times New Roman" w:hAnsi="Times New Roman" w:cs="Times New Roman"/>
                <w:spacing w:val="-2"/>
              </w:rPr>
              <w:t xml:space="preserve">- Công báo, Website Chính phủ, Website Bộ </w:t>
            </w:r>
            <w:r w:rsidR="005346F6" w:rsidRPr="00BE7C93">
              <w:rPr>
                <w:rFonts w:ascii="Times New Roman" w:eastAsia="Times New Roman" w:hAnsi="Times New Roman" w:cs="Times New Roman"/>
                <w:spacing w:val="-2"/>
              </w:rPr>
              <w:t>Kế hoạch và Đầu tư</w:t>
            </w:r>
            <w:r w:rsidRPr="00BE7C93">
              <w:rPr>
                <w:rFonts w:ascii="Times New Roman" w:eastAsia="Times New Roman" w:hAnsi="Times New Roman" w:cs="Times New Roman"/>
                <w:spacing w:val="-2"/>
              </w:rPr>
              <w:t>;</w:t>
            </w:r>
          </w:p>
          <w:p w:rsidR="008F758F" w:rsidRPr="00BE7C93" w:rsidRDefault="008F758F" w:rsidP="00CE2EF8">
            <w:pPr>
              <w:pStyle w:val="ListParagraph"/>
              <w:tabs>
                <w:tab w:val="left" w:pos="284"/>
              </w:tabs>
              <w:spacing w:before="40" w:after="0" w:line="240" w:lineRule="auto"/>
              <w:ind w:left="0"/>
              <w:jc w:val="both"/>
              <w:rPr>
                <w:rFonts w:ascii="Times New Roman" w:eastAsia="Times New Roman" w:hAnsi="Times New Roman" w:cs="Times New Roman"/>
                <w:spacing w:val="-2"/>
              </w:rPr>
            </w:pPr>
            <w:r w:rsidRPr="00BE7C93">
              <w:rPr>
                <w:rFonts w:ascii="Times New Roman" w:eastAsia="Times New Roman" w:hAnsi="Times New Roman" w:cs="Times New Roman"/>
                <w:spacing w:val="-2"/>
              </w:rPr>
              <w:t xml:space="preserve">- Bộ </w:t>
            </w:r>
            <w:r w:rsidR="00BC3DE7" w:rsidRPr="00BE7C93">
              <w:rPr>
                <w:rFonts w:ascii="Times New Roman" w:eastAsia="Times New Roman" w:hAnsi="Times New Roman" w:cs="Times New Roman"/>
                <w:spacing w:val="-2"/>
              </w:rPr>
              <w:t>Kế hoạch và Đầu tư</w:t>
            </w:r>
            <w:r w:rsidRPr="00BE7C93">
              <w:rPr>
                <w:rFonts w:ascii="Times New Roman" w:eastAsia="Times New Roman" w:hAnsi="Times New Roman" w:cs="Times New Roman"/>
                <w:spacing w:val="-2"/>
              </w:rPr>
              <w:t>: Bộ trưởng, các Thứ trưởng</w:t>
            </w:r>
            <w:r w:rsidR="008C3DAE" w:rsidRPr="00BE7C93">
              <w:rPr>
                <w:rFonts w:ascii="Times New Roman" w:eastAsia="Times New Roman" w:hAnsi="Times New Roman" w:cs="Times New Roman"/>
                <w:spacing w:val="-2"/>
              </w:rPr>
              <w:t xml:space="preserve"> </w:t>
            </w:r>
            <w:r w:rsidRPr="00BE7C93">
              <w:rPr>
                <w:rFonts w:ascii="Times New Roman" w:eastAsia="Times New Roman" w:hAnsi="Times New Roman" w:cs="Times New Roman"/>
                <w:spacing w:val="-2"/>
              </w:rPr>
              <w:t>và các đơn vị thuộc Bộ;</w:t>
            </w:r>
          </w:p>
          <w:p w:rsidR="00BA0E5C" w:rsidRPr="00BA0E5C" w:rsidRDefault="008F758F" w:rsidP="00CE2EF8">
            <w:pPr>
              <w:spacing w:before="40" w:after="0" w:line="240" w:lineRule="auto"/>
              <w:rPr>
                <w:rFonts w:ascii="Times New Roman" w:eastAsia="Times New Roman" w:hAnsi="Times New Roman" w:cs="Times New Roman"/>
                <w:sz w:val="24"/>
              </w:rPr>
            </w:pPr>
            <w:r w:rsidRPr="00CE2EF8">
              <w:rPr>
                <w:rFonts w:ascii="Times New Roman" w:eastAsia="Times New Roman" w:hAnsi="Times New Roman" w:cs="Times New Roman"/>
              </w:rPr>
              <w:t>- Lưu: VT, TCCB.</w:t>
            </w:r>
          </w:p>
        </w:tc>
        <w:tc>
          <w:tcPr>
            <w:tcW w:w="4136" w:type="dxa"/>
            <w:tcMar>
              <w:top w:w="0" w:type="dxa"/>
              <w:left w:w="108" w:type="dxa"/>
              <w:bottom w:w="0" w:type="dxa"/>
              <w:right w:w="108" w:type="dxa"/>
            </w:tcMar>
            <w:hideMark/>
          </w:tcPr>
          <w:p w:rsidR="00BA0E5C" w:rsidRDefault="00EB0436" w:rsidP="00EA68DB">
            <w:pPr>
              <w:tabs>
                <w:tab w:val="left" w:pos="1350"/>
                <w:tab w:val="center" w:pos="2232"/>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BA0E5C" w:rsidRPr="00BA0E5C">
              <w:rPr>
                <w:rFonts w:ascii="Times New Roman" w:eastAsia="Times New Roman" w:hAnsi="Times New Roman" w:cs="Times New Roman"/>
                <w:b/>
                <w:bCs/>
                <w:sz w:val="28"/>
                <w:szCs w:val="28"/>
              </w:rPr>
              <w:t>BỘ TRƯỞNG</w:t>
            </w:r>
            <w:r w:rsidR="00BA0E5C" w:rsidRPr="00BA0E5C">
              <w:rPr>
                <w:rFonts w:ascii="Times New Roman" w:eastAsia="Times New Roman" w:hAnsi="Times New Roman" w:cs="Times New Roman"/>
                <w:b/>
                <w:bCs/>
                <w:sz w:val="28"/>
                <w:szCs w:val="28"/>
              </w:rPr>
              <w:br/>
            </w:r>
            <w:r w:rsidR="00BA0E5C" w:rsidRPr="00BA0E5C">
              <w:rPr>
                <w:rFonts w:ascii="Times New Roman" w:eastAsia="Times New Roman" w:hAnsi="Times New Roman" w:cs="Times New Roman"/>
                <w:b/>
                <w:bCs/>
                <w:sz w:val="28"/>
                <w:szCs w:val="28"/>
              </w:rPr>
              <w:br/>
            </w:r>
          </w:p>
          <w:p w:rsidR="00EB0436" w:rsidRPr="00BA0E5C" w:rsidRDefault="00EB0436" w:rsidP="00EA68DB">
            <w:pPr>
              <w:tabs>
                <w:tab w:val="left" w:pos="1350"/>
                <w:tab w:val="center" w:pos="2232"/>
              </w:tabs>
              <w:spacing w:after="0" w:line="240" w:lineRule="auto"/>
              <w:rPr>
                <w:rFonts w:ascii="Times New Roman" w:eastAsia="Times New Roman" w:hAnsi="Times New Roman" w:cs="Times New Roman"/>
                <w:b/>
                <w:bCs/>
                <w:sz w:val="28"/>
                <w:szCs w:val="28"/>
              </w:rPr>
            </w:pPr>
          </w:p>
          <w:p w:rsidR="00F6040A" w:rsidRDefault="00F6040A" w:rsidP="00E27120">
            <w:pPr>
              <w:spacing w:after="0" w:line="240" w:lineRule="auto"/>
              <w:jc w:val="center"/>
              <w:rPr>
                <w:rFonts w:ascii="Times New Roman" w:eastAsia="Times New Roman" w:hAnsi="Times New Roman" w:cs="Times New Roman"/>
                <w:b/>
                <w:bCs/>
                <w:sz w:val="28"/>
                <w:szCs w:val="28"/>
              </w:rPr>
            </w:pPr>
          </w:p>
          <w:p w:rsidR="00E27120" w:rsidRDefault="00E27120" w:rsidP="00E27120">
            <w:pPr>
              <w:spacing w:after="0" w:line="240" w:lineRule="auto"/>
              <w:jc w:val="center"/>
              <w:rPr>
                <w:rFonts w:ascii="Times New Roman" w:eastAsia="Times New Roman" w:hAnsi="Times New Roman" w:cs="Times New Roman"/>
                <w:b/>
                <w:bCs/>
                <w:sz w:val="28"/>
                <w:szCs w:val="28"/>
              </w:rPr>
            </w:pPr>
          </w:p>
          <w:p w:rsidR="00E27120" w:rsidRDefault="00E27120" w:rsidP="00E27120">
            <w:pPr>
              <w:spacing w:after="0" w:line="240" w:lineRule="auto"/>
              <w:jc w:val="center"/>
              <w:rPr>
                <w:rFonts w:ascii="Times New Roman" w:eastAsia="Times New Roman" w:hAnsi="Times New Roman" w:cs="Times New Roman"/>
                <w:b/>
                <w:bCs/>
                <w:sz w:val="28"/>
                <w:szCs w:val="28"/>
              </w:rPr>
            </w:pPr>
          </w:p>
          <w:p w:rsidR="00BA0E5C" w:rsidRPr="00BA0E5C" w:rsidRDefault="00EA68DB" w:rsidP="00EA68DB">
            <w:pPr>
              <w:spacing w:after="0" w:line="240" w:lineRule="auto"/>
              <w:rPr>
                <w:rFonts w:ascii="Times New Roman" w:eastAsia="Times New Roman" w:hAnsi="Times New Roman" w:cs="Times New Roman"/>
                <w:szCs w:val="28"/>
              </w:rPr>
            </w:pPr>
            <w:r>
              <w:rPr>
                <w:rFonts w:ascii="Times New Roman" w:eastAsia="Times New Roman" w:hAnsi="Times New Roman" w:cs="Times New Roman"/>
                <w:b/>
                <w:bCs/>
                <w:sz w:val="28"/>
                <w:szCs w:val="28"/>
              </w:rPr>
              <w:t xml:space="preserve">              </w:t>
            </w:r>
            <w:r w:rsidR="00BC3DE7">
              <w:rPr>
                <w:rFonts w:ascii="Times New Roman" w:eastAsia="Times New Roman" w:hAnsi="Times New Roman" w:cs="Times New Roman"/>
                <w:b/>
                <w:bCs/>
                <w:sz w:val="28"/>
                <w:szCs w:val="28"/>
              </w:rPr>
              <w:t>Nguyễn Chí Dũng</w:t>
            </w:r>
          </w:p>
        </w:tc>
      </w:tr>
    </w:tbl>
    <w:p w:rsidR="000A759F" w:rsidRDefault="000A759F" w:rsidP="00147D77">
      <w:pPr>
        <w:spacing w:before="120" w:after="120" w:line="340" w:lineRule="exact"/>
        <w:jc w:val="both"/>
      </w:pPr>
    </w:p>
    <w:sectPr w:rsidR="000A759F" w:rsidSect="00E70354">
      <w:headerReference w:type="default" r:id="rId11"/>
      <w:pgSz w:w="11907" w:h="16840" w:code="9"/>
      <w:pgMar w:top="864" w:right="1008" w:bottom="1008" w:left="1584" w:header="576" w:footer="576"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25163" w16cex:dateUtc="2021-08-02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BEE21F" w16cid:durableId="24B2516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01F" w:rsidRDefault="0091601F" w:rsidP="00353407">
      <w:pPr>
        <w:spacing w:after="0" w:line="240" w:lineRule="auto"/>
      </w:pPr>
      <w:r>
        <w:separator/>
      </w:r>
    </w:p>
  </w:endnote>
  <w:endnote w:type="continuationSeparator" w:id="0">
    <w:p w:rsidR="0091601F" w:rsidRDefault="0091601F" w:rsidP="00353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01F" w:rsidRDefault="0091601F" w:rsidP="00353407">
      <w:pPr>
        <w:spacing w:after="0" w:line="240" w:lineRule="auto"/>
      </w:pPr>
      <w:r>
        <w:separator/>
      </w:r>
    </w:p>
  </w:footnote>
  <w:footnote w:type="continuationSeparator" w:id="0">
    <w:p w:rsidR="0091601F" w:rsidRDefault="0091601F" w:rsidP="00353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473474"/>
      <w:docPartObj>
        <w:docPartGallery w:val="Page Numbers (Top of Page)"/>
        <w:docPartUnique/>
      </w:docPartObj>
    </w:sdtPr>
    <w:sdtEndPr>
      <w:rPr>
        <w:rFonts w:ascii="Times New Roman" w:hAnsi="Times New Roman" w:cs="Times New Roman"/>
        <w:noProof/>
        <w:sz w:val="26"/>
        <w:szCs w:val="26"/>
      </w:rPr>
    </w:sdtEndPr>
    <w:sdtContent>
      <w:p w:rsidR="00A461A6" w:rsidRPr="00CB19E5" w:rsidRDefault="00A461A6">
        <w:pPr>
          <w:pStyle w:val="Header"/>
          <w:jc w:val="center"/>
          <w:rPr>
            <w:rFonts w:ascii="Times New Roman" w:hAnsi="Times New Roman" w:cs="Times New Roman"/>
            <w:sz w:val="26"/>
            <w:szCs w:val="26"/>
          </w:rPr>
        </w:pPr>
        <w:r w:rsidRPr="002A48DD">
          <w:rPr>
            <w:rFonts w:ascii="Times New Roman" w:hAnsi="Times New Roman" w:cs="Times New Roman"/>
            <w:sz w:val="27"/>
            <w:szCs w:val="27"/>
          </w:rPr>
          <w:fldChar w:fldCharType="begin"/>
        </w:r>
        <w:r w:rsidRPr="002A48DD">
          <w:rPr>
            <w:rFonts w:ascii="Times New Roman" w:hAnsi="Times New Roman" w:cs="Times New Roman"/>
            <w:sz w:val="27"/>
            <w:szCs w:val="27"/>
          </w:rPr>
          <w:instrText xml:space="preserve"> PAGE   \* MERGEFORMAT </w:instrText>
        </w:r>
        <w:r w:rsidRPr="002A48DD">
          <w:rPr>
            <w:rFonts w:ascii="Times New Roman" w:hAnsi="Times New Roman" w:cs="Times New Roman"/>
            <w:sz w:val="27"/>
            <w:szCs w:val="27"/>
          </w:rPr>
          <w:fldChar w:fldCharType="separate"/>
        </w:r>
        <w:r w:rsidR="00E05E6B">
          <w:rPr>
            <w:rFonts w:ascii="Times New Roman" w:hAnsi="Times New Roman" w:cs="Times New Roman"/>
            <w:noProof/>
            <w:sz w:val="27"/>
            <w:szCs w:val="27"/>
          </w:rPr>
          <w:t>2</w:t>
        </w:r>
        <w:r w:rsidRPr="002A48DD">
          <w:rPr>
            <w:rFonts w:ascii="Times New Roman" w:hAnsi="Times New Roman" w:cs="Times New Roman"/>
            <w:noProof/>
            <w:sz w:val="27"/>
            <w:szCs w:val="27"/>
          </w:rPr>
          <w:fldChar w:fldCharType="end"/>
        </w:r>
      </w:p>
    </w:sdtContent>
  </w:sdt>
  <w:p w:rsidR="00A461A6" w:rsidRDefault="00A461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77"/>
    <w:rsid w:val="00004558"/>
    <w:rsid w:val="00004961"/>
    <w:rsid w:val="00004BCB"/>
    <w:rsid w:val="00012260"/>
    <w:rsid w:val="00014672"/>
    <w:rsid w:val="00014BFB"/>
    <w:rsid w:val="0001575C"/>
    <w:rsid w:val="0002233F"/>
    <w:rsid w:val="000224FE"/>
    <w:rsid w:val="0003304B"/>
    <w:rsid w:val="000359BC"/>
    <w:rsid w:val="00047616"/>
    <w:rsid w:val="000476CB"/>
    <w:rsid w:val="0005469F"/>
    <w:rsid w:val="00057EB2"/>
    <w:rsid w:val="00071FFF"/>
    <w:rsid w:val="00073446"/>
    <w:rsid w:val="0007754C"/>
    <w:rsid w:val="0008242F"/>
    <w:rsid w:val="000879B3"/>
    <w:rsid w:val="00087E28"/>
    <w:rsid w:val="000906AE"/>
    <w:rsid w:val="0009178F"/>
    <w:rsid w:val="00092C31"/>
    <w:rsid w:val="00093309"/>
    <w:rsid w:val="00094744"/>
    <w:rsid w:val="000A0F4C"/>
    <w:rsid w:val="000A6B65"/>
    <w:rsid w:val="000A759F"/>
    <w:rsid w:val="000B6775"/>
    <w:rsid w:val="000B7F50"/>
    <w:rsid w:val="000C10F5"/>
    <w:rsid w:val="000C6816"/>
    <w:rsid w:val="000D1CAD"/>
    <w:rsid w:val="000D7A22"/>
    <w:rsid w:val="000E5061"/>
    <w:rsid w:val="000F021F"/>
    <w:rsid w:val="000F1478"/>
    <w:rsid w:val="000F1ABA"/>
    <w:rsid w:val="000F2814"/>
    <w:rsid w:val="000F3A15"/>
    <w:rsid w:val="000F4874"/>
    <w:rsid w:val="000F6A4F"/>
    <w:rsid w:val="00101AB7"/>
    <w:rsid w:val="00101EF2"/>
    <w:rsid w:val="00103921"/>
    <w:rsid w:val="00104F65"/>
    <w:rsid w:val="001131C6"/>
    <w:rsid w:val="00115C30"/>
    <w:rsid w:val="00122272"/>
    <w:rsid w:val="00127A5D"/>
    <w:rsid w:val="00130CDD"/>
    <w:rsid w:val="00130D0B"/>
    <w:rsid w:val="001366C1"/>
    <w:rsid w:val="0014067D"/>
    <w:rsid w:val="00141557"/>
    <w:rsid w:val="001454ED"/>
    <w:rsid w:val="00146126"/>
    <w:rsid w:val="00146E80"/>
    <w:rsid w:val="00147D77"/>
    <w:rsid w:val="001506E4"/>
    <w:rsid w:val="0015084B"/>
    <w:rsid w:val="0015190F"/>
    <w:rsid w:val="00166C92"/>
    <w:rsid w:val="00170673"/>
    <w:rsid w:val="0017478F"/>
    <w:rsid w:val="00183C65"/>
    <w:rsid w:val="00183D1F"/>
    <w:rsid w:val="00194C77"/>
    <w:rsid w:val="001974FE"/>
    <w:rsid w:val="001A4D20"/>
    <w:rsid w:val="001A5549"/>
    <w:rsid w:val="001A6EE6"/>
    <w:rsid w:val="001B0524"/>
    <w:rsid w:val="001B2649"/>
    <w:rsid w:val="001B27D7"/>
    <w:rsid w:val="001B6AA6"/>
    <w:rsid w:val="001C3F76"/>
    <w:rsid w:val="001C541D"/>
    <w:rsid w:val="001C5F50"/>
    <w:rsid w:val="001D45A0"/>
    <w:rsid w:val="001E1C80"/>
    <w:rsid w:val="001E272E"/>
    <w:rsid w:val="001E281E"/>
    <w:rsid w:val="001E59E1"/>
    <w:rsid w:val="001E78EB"/>
    <w:rsid w:val="0020168B"/>
    <w:rsid w:val="002019DE"/>
    <w:rsid w:val="00203DC6"/>
    <w:rsid w:val="0020762E"/>
    <w:rsid w:val="002078FE"/>
    <w:rsid w:val="002105D7"/>
    <w:rsid w:val="00211E10"/>
    <w:rsid w:val="00220E0E"/>
    <w:rsid w:val="002211A0"/>
    <w:rsid w:val="00225399"/>
    <w:rsid w:val="002350CE"/>
    <w:rsid w:val="002359B7"/>
    <w:rsid w:val="002369CD"/>
    <w:rsid w:val="00240345"/>
    <w:rsid w:val="00256BC5"/>
    <w:rsid w:val="00260BAF"/>
    <w:rsid w:val="002670B7"/>
    <w:rsid w:val="0027020E"/>
    <w:rsid w:val="0027473C"/>
    <w:rsid w:val="0028592E"/>
    <w:rsid w:val="002932D5"/>
    <w:rsid w:val="002A4372"/>
    <w:rsid w:val="002A48DD"/>
    <w:rsid w:val="002B5664"/>
    <w:rsid w:val="002B6497"/>
    <w:rsid w:val="002C5A2A"/>
    <w:rsid w:val="002C6128"/>
    <w:rsid w:val="002D389C"/>
    <w:rsid w:val="002D3C57"/>
    <w:rsid w:val="002D7931"/>
    <w:rsid w:val="002F1A26"/>
    <w:rsid w:val="002F2681"/>
    <w:rsid w:val="002F4E6B"/>
    <w:rsid w:val="00300162"/>
    <w:rsid w:val="00304B3F"/>
    <w:rsid w:val="00304CE4"/>
    <w:rsid w:val="0030653A"/>
    <w:rsid w:val="00320E6A"/>
    <w:rsid w:val="00321B29"/>
    <w:rsid w:val="00326B0D"/>
    <w:rsid w:val="00331255"/>
    <w:rsid w:val="00332B1E"/>
    <w:rsid w:val="003466B7"/>
    <w:rsid w:val="00346C6C"/>
    <w:rsid w:val="00353407"/>
    <w:rsid w:val="003538F9"/>
    <w:rsid w:val="00363E79"/>
    <w:rsid w:val="00364E40"/>
    <w:rsid w:val="00373B42"/>
    <w:rsid w:val="00375290"/>
    <w:rsid w:val="00380417"/>
    <w:rsid w:val="00380523"/>
    <w:rsid w:val="003813F4"/>
    <w:rsid w:val="003903C1"/>
    <w:rsid w:val="00393E90"/>
    <w:rsid w:val="00394558"/>
    <w:rsid w:val="0039501D"/>
    <w:rsid w:val="003B0F4D"/>
    <w:rsid w:val="003B1932"/>
    <w:rsid w:val="003B654F"/>
    <w:rsid w:val="003C2977"/>
    <w:rsid w:val="003C39BC"/>
    <w:rsid w:val="003C47E0"/>
    <w:rsid w:val="003D4A89"/>
    <w:rsid w:val="003D6768"/>
    <w:rsid w:val="003D67DB"/>
    <w:rsid w:val="003E4AC7"/>
    <w:rsid w:val="003F09F5"/>
    <w:rsid w:val="003F4D0A"/>
    <w:rsid w:val="003F698D"/>
    <w:rsid w:val="00404C81"/>
    <w:rsid w:val="00412ED5"/>
    <w:rsid w:val="00427C37"/>
    <w:rsid w:val="00432C00"/>
    <w:rsid w:val="0043350F"/>
    <w:rsid w:val="00436A73"/>
    <w:rsid w:val="004407C5"/>
    <w:rsid w:val="00440B2D"/>
    <w:rsid w:val="00450B10"/>
    <w:rsid w:val="004516E6"/>
    <w:rsid w:val="0045293A"/>
    <w:rsid w:val="00455398"/>
    <w:rsid w:val="00460EE4"/>
    <w:rsid w:val="00463E13"/>
    <w:rsid w:val="00467E92"/>
    <w:rsid w:val="004736D5"/>
    <w:rsid w:val="0047625B"/>
    <w:rsid w:val="00480BC7"/>
    <w:rsid w:val="004836A4"/>
    <w:rsid w:val="00485113"/>
    <w:rsid w:val="0049285E"/>
    <w:rsid w:val="00493B29"/>
    <w:rsid w:val="004B3272"/>
    <w:rsid w:val="004B3C92"/>
    <w:rsid w:val="004B50EC"/>
    <w:rsid w:val="004B5AAF"/>
    <w:rsid w:val="004B5FCD"/>
    <w:rsid w:val="004C00EB"/>
    <w:rsid w:val="004C024B"/>
    <w:rsid w:val="004C2029"/>
    <w:rsid w:val="004C3A67"/>
    <w:rsid w:val="004D4486"/>
    <w:rsid w:val="004D6973"/>
    <w:rsid w:val="004F13A1"/>
    <w:rsid w:val="004F14E4"/>
    <w:rsid w:val="004F4FE0"/>
    <w:rsid w:val="004F4FE7"/>
    <w:rsid w:val="004F56A4"/>
    <w:rsid w:val="00501E82"/>
    <w:rsid w:val="00514A24"/>
    <w:rsid w:val="00520A20"/>
    <w:rsid w:val="00521154"/>
    <w:rsid w:val="00523128"/>
    <w:rsid w:val="005346F6"/>
    <w:rsid w:val="0054484E"/>
    <w:rsid w:val="00546574"/>
    <w:rsid w:val="005473A9"/>
    <w:rsid w:val="005521E3"/>
    <w:rsid w:val="00552302"/>
    <w:rsid w:val="00563958"/>
    <w:rsid w:val="005709A5"/>
    <w:rsid w:val="00576E4B"/>
    <w:rsid w:val="00586A12"/>
    <w:rsid w:val="005934CF"/>
    <w:rsid w:val="00595BCC"/>
    <w:rsid w:val="005A07F2"/>
    <w:rsid w:val="005A4890"/>
    <w:rsid w:val="005A6039"/>
    <w:rsid w:val="005A6C0E"/>
    <w:rsid w:val="005B38E6"/>
    <w:rsid w:val="005C72FF"/>
    <w:rsid w:val="005D24AF"/>
    <w:rsid w:val="005D2B2B"/>
    <w:rsid w:val="005D4535"/>
    <w:rsid w:val="005E59D8"/>
    <w:rsid w:val="005F0F73"/>
    <w:rsid w:val="005F222D"/>
    <w:rsid w:val="005F3148"/>
    <w:rsid w:val="0060150B"/>
    <w:rsid w:val="00606954"/>
    <w:rsid w:val="00612B89"/>
    <w:rsid w:val="00613D75"/>
    <w:rsid w:val="00630D27"/>
    <w:rsid w:val="006334B4"/>
    <w:rsid w:val="00633827"/>
    <w:rsid w:val="00645901"/>
    <w:rsid w:val="0065659C"/>
    <w:rsid w:val="00656765"/>
    <w:rsid w:val="006650F5"/>
    <w:rsid w:val="00672375"/>
    <w:rsid w:val="00672E51"/>
    <w:rsid w:val="00675072"/>
    <w:rsid w:val="006768D8"/>
    <w:rsid w:val="00681F16"/>
    <w:rsid w:val="006854C9"/>
    <w:rsid w:val="0068559D"/>
    <w:rsid w:val="006918E9"/>
    <w:rsid w:val="006A77F5"/>
    <w:rsid w:val="006A7F83"/>
    <w:rsid w:val="006B2149"/>
    <w:rsid w:val="006C480C"/>
    <w:rsid w:val="006D052D"/>
    <w:rsid w:val="006D2FDC"/>
    <w:rsid w:val="006D4C3C"/>
    <w:rsid w:val="006F6E86"/>
    <w:rsid w:val="00702CB1"/>
    <w:rsid w:val="0071443D"/>
    <w:rsid w:val="00723969"/>
    <w:rsid w:val="00732353"/>
    <w:rsid w:val="00746B33"/>
    <w:rsid w:val="00750E6C"/>
    <w:rsid w:val="0076290E"/>
    <w:rsid w:val="00770FB9"/>
    <w:rsid w:val="0077342C"/>
    <w:rsid w:val="00773A18"/>
    <w:rsid w:val="00784A02"/>
    <w:rsid w:val="00784EE2"/>
    <w:rsid w:val="00787B86"/>
    <w:rsid w:val="0079359D"/>
    <w:rsid w:val="00793752"/>
    <w:rsid w:val="007952E7"/>
    <w:rsid w:val="007953FD"/>
    <w:rsid w:val="007A009C"/>
    <w:rsid w:val="007A45E9"/>
    <w:rsid w:val="007A726D"/>
    <w:rsid w:val="007A7F61"/>
    <w:rsid w:val="007B0093"/>
    <w:rsid w:val="007B4C84"/>
    <w:rsid w:val="007C72A7"/>
    <w:rsid w:val="007D1F7A"/>
    <w:rsid w:val="007D3860"/>
    <w:rsid w:val="007E0B01"/>
    <w:rsid w:val="007E6298"/>
    <w:rsid w:val="007F4A96"/>
    <w:rsid w:val="00801F19"/>
    <w:rsid w:val="00811C5D"/>
    <w:rsid w:val="00812238"/>
    <w:rsid w:val="00812296"/>
    <w:rsid w:val="00821ACD"/>
    <w:rsid w:val="0083381C"/>
    <w:rsid w:val="008349B0"/>
    <w:rsid w:val="00835BBD"/>
    <w:rsid w:val="008374E0"/>
    <w:rsid w:val="00842DCB"/>
    <w:rsid w:val="00847265"/>
    <w:rsid w:val="00850174"/>
    <w:rsid w:val="0085169D"/>
    <w:rsid w:val="00853684"/>
    <w:rsid w:val="00854205"/>
    <w:rsid w:val="00854DC1"/>
    <w:rsid w:val="00860A23"/>
    <w:rsid w:val="00870DCE"/>
    <w:rsid w:val="00877EDC"/>
    <w:rsid w:val="00881965"/>
    <w:rsid w:val="00886A39"/>
    <w:rsid w:val="008873C7"/>
    <w:rsid w:val="00891DFD"/>
    <w:rsid w:val="008923B4"/>
    <w:rsid w:val="00892930"/>
    <w:rsid w:val="00896CE1"/>
    <w:rsid w:val="008973CD"/>
    <w:rsid w:val="00897DC5"/>
    <w:rsid w:val="008A2762"/>
    <w:rsid w:val="008A596D"/>
    <w:rsid w:val="008B03C5"/>
    <w:rsid w:val="008C3DAE"/>
    <w:rsid w:val="008C6F60"/>
    <w:rsid w:val="008C716C"/>
    <w:rsid w:val="008E542D"/>
    <w:rsid w:val="008F758F"/>
    <w:rsid w:val="008F775B"/>
    <w:rsid w:val="00900BCC"/>
    <w:rsid w:val="009014CC"/>
    <w:rsid w:val="00901F6E"/>
    <w:rsid w:val="009100F5"/>
    <w:rsid w:val="00910684"/>
    <w:rsid w:val="00915213"/>
    <w:rsid w:val="0091601F"/>
    <w:rsid w:val="009179CE"/>
    <w:rsid w:val="00922683"/>
    <w:rsid w:val="009234B5"/>
    <w:rsid w:val="00926712"/>
    <w:rsid w:val="00932FF2"/>
    <w:rsid w:val="00934C9D"/>
    <w:rsid w:val="00940B80"/>
    <w:rsid w:val="00942D3A"/>
    <w:rsid w:val="009456F9"/>
    <w:rsid w:val="009548F5"/>
    <w:rsid w:val="00954E04"/>
    <w:rsid w:val="00957AA8"/>
    <w:rsid w:val="00961FB4"/>
    <w:rsid w:val="00965697"/>
    <w:rsid w:val="0097245F"/>
    <w:rsid w:val="00977F18"/>
    <w:rsid w:val="00980ED0"/>
    <w:rsid w:val="00982957"/>
    <w:rsid w:val="00984C84"/>
    <w:rsid w:val="00991726"/>
    <w:rsid w:val="009932FD"/>
    <w:rsid w:val="00993564"/>
    <w:rsid w:val="009A2084"/>
    <w:rsid w:val="009A5422"/>
    <w:rsid w:val="009B0EE7"/>
    <w:rsid w:val="009B47BE"/>
    <w:rsid w:val="009B6195"/>
    <w:rsid w:val="009B7D0C"/>
    <w:rsid w:val="009C0E67"/>
    <w:rsid w:val="009E0447"/>
    <w:rsid w:val="009E22D4"/>
    <w:rsid w:val="009E5466"/>
    <w:rsid w:val="009F192C"/>
    <w:rsid w:val="009F7882"/>
    <w:rsid w:val="00A072E6"/>
    <w:rsid w:val="00A155A7"/>
    <w:rsid w:val="00A16809"/>
    <w:rsid w:val="00A2278F"/>
    <w:rsid w:val="00A22909"/>
    <w:rsid w:val="00A33AC4"/>
    <w:rsid w:val="00A34BC7"/>
    <w:rsid w:val="00A461A6"/>
    <w:rsid w:val="00A51243"/>
    <w:rsid w:val="00A519AB"/>
    <w:rsid w:val="00A622C4"/>
    <w:rsid w:val="00A67B13"/>
    <w:rsid w:val="00A80644"/>
    <w:rsid w:val="00A8250C"/>
    <w:rsid w:val="00A84887"/>
    <w:rsid w:val="00A85CA9"/>
    <w:rsid w:val="00A876CF"/>
    <w:rsid w:val="00A87EC2"/>
    <w:rsid w:val="00A941BB"/>
    <w:rsid w:val="00A9436C"/>
    <w:rsid w:val="00A9509B"/>
    <w:rsid w:val="00AA3CC3"/>
    <w:rsid w:val="00AA5279"/>
    <w:rsid w:val="00AA57BA"/>
    <w:rsid w:val="00AB58C1"/>
    <w:rsid w:val="00AB6F15"/>
    <w:rsid w:val="00AC2A1C"/>
    <w:rsid w:val="00AC7101"/>
    <w:rsid w:val="00AD09B3"/>
    <w:rsid w:val="00AD577B"/>
    <w:rsid w:val="00AD59FA"/>
    <w:rsid w:val="00AD5B0B"/>
    <w:rsid w:val="00AD7168"/>
    <w:rsid w:val="00AE0190"/>
    <w:rsid w:val="00AE5815"/>
    <w:rsid w:val="00AE77A9"/>
    <w:rsid w:val="00AE7F6B"/>
    <w:rsid w:val="00AF2581"/>
    <w:rsid w:val="00AF575E"/>
    <w:rsid w:val="00AF5FDA"/>
    <w:rsid w:val="00AF7A3F"/>
    <w:rsid w:val="00B00E50"/>
    <w:rsid w:val="00B02238"/>
    <w:rsid w:val="00B12422"/>
    <w:rsid w:val="00B34935"/>
    <w:rsid w:val="00B3575F"/>
    <w:rsid w:val="00B41064"/>
    <w:rsid w:val="00B41C47"/>
    <w:rsid w:val="00B44117"/>
    <w:rsid w:val="00B47547"/>
    <w:rsid w:val="00B52EC5"/>
    <w:rsid w:val="00B5627A"/>
    <w:rsid w:val="00B642F2"/>
    <w:rsid w:val="00B658DB"/>
    <w:rsid w:val="00B7336A"/>
    <w:rsid w:val="00B74A91"/>
    <w:rsid w:val="00B83508"/>
    <w:rsid w:val="00B9561B"/>
    <w:rsid w:val="00BA0E5C"/>
    <w:rsid w:val="00BA66F8"/>
    <w:rsid w:val="00BA7459"/>
    <w:rsid w:val="00BB0EF0"/>
    <w:rsid w:val="00BB22CF"/>
    <w:rsid w:val="00BB6BB6"/>
    <w:rsid w:val="00BC08A9"/>
    <w:rsid w:val="00BC0ECB"/>
    <w:rsid w:val="00BC3DE7"/>
    <w:rsid w:val="00BC5B04"/>
    <w:rsid w:val="00BD0537"/>
    <w:rsid w:val="00BD0AFE"/>
    <w:rsid w:val="00BD643B"/>
    <w:rsid w:val="00BD7B3F"/>
    <w:rsid w:val="00BE2695"/>
    <w:rsid w:val="00BE4033"/>
    <w:rsid w:val="00BE48A3"/>
    <w:rsid w:val="00BE7C93"/>
    <w:rsid w:val="00BF13D3"/>
    <w:rsid w:val="00BF17AB"/>
    <w:rsid w:val="00BF27B9"/>
    <w:rsid w:val="00BF474B"/>
    <w:rsid w:val="00C016C3"/>
    <w:rsid w:val="00C02016"/>
    <w:rsid w:val="00C03B59"/>
    <w:rsid w:val="00C105CA"/>
    <w:rsid w:val="00C15D61"/>
    <w:rsid w:val="00C16426"/>
    <w:rsid w:val="00C23459"/>
    <w:rsid w:val="00C23553"/>
    <w:rsid w:val="00C24F8D"/>
    <w:rsid w:val="00C27BCE"/>
    <w:rsid w:val="00C359FB"/>
    <w:rsid w:val="00C42115"/>
    <w:rsid w:val="00C43956"/>
    <w:rsid w:val="00C45E6F"/>
    <w:rsid w:val="00C5041F"/>
    <w:rsid w:val="00C52BDC"/>
    <w:rsid w:val="00C541D7"/>
    <w:rsid w:val="00C55AE1"/>
    <w:rsid w:val="00C55D23"/>
    <w:rsid w:val="00C56697"/>
    <w:rsid w:val="00C660A2"/>
    <w:rsid w:val="00C665E8"/>
    <w:rsid w:val="00C672E9"/>
    <w:rsid w:val="00C91BDE"/>
    <w:rsid w:val="00C93B74"/>
    <w:rsid w:val="00C94CE9"/>
    <w:rsid w:val="00C9646D"/>
    <w:rsid w:val="00CA06FD"/>
    <w:rsid w:val="00CA3FCA"/>
    <w:rsid w:val="00CA5C76"/>
    <w:rsid w:val="00CB19E5"/>
    <w:rsid w:val="00CB52F0"/>
    <w:rsid w:val="00CB5506"/>
    <w:rsid w:val="00CB6023"/>
    <w:rsid w:val="00CC1F0F"/>
    <w:rsid w:val="00CC4419"/>
    <w:rsid w:val="00CC6081"/>
    <w:rsid w:val="00CE2EF8"/>
    <w:rsid w:val="00CE72A8"/>
    <w:rsid w:val="00CE745B"/>
    <w:rsid w:val="00CE79A8"/>
    <w:rsid w:val="00CF29CF"/>
    <w:rsid w:val="00CF7EEB"/>
    <w:rsid w:val="00D00FDC"/>
    <w:rsid w:val="00D013DD"/>
    <w:rsid w:val="00D04132"/>
    <w:rsid w:val="00D07C12"/>
    <w:rsid w:val="00D12F5B"/>
    <w:rsid w:val="00D276E2"/>
    <w:rsid w:val="00D311D4"/>
    <w:rsid w:val="00D33495"/>
    <w:rsid w:val="00D33E1E"/>
    <w:rsid w:val="00D358EF"/>
    <w:rsid w:val="00D45F5E"/>
    <w:rsid w:val="00D4660C"/>
    <w:rsid w:val="00D47D4F"/>
    <w:rsid w:val="00D513EB"/>
    <w:rsid w:val="00D527EB"/>
    <w:rsid w:val="00D667AF"/>
    <w:rsid w:val="00D736DD"/>
    <w:rsid w:val="00D742DD"/>
    <w:rsid w:val="00D7433A"/>
    <w:rsid w:val="00D75B9A"/>
    <w:rsid w:val="00D9173D"/>
    <w:rsid w:val="00D92441"/>
    <w:rsid w:val="00DA041E"/>
    <w:rsid w:val="00DA27C5"/>
    <w:rsid w:val="00DA4A9B"/>
    <w:rsid w:val="00DB39EA"/>
    <w:rsid w:val="00DB52A0"/>
    <w:rsid w:val="00DB70ED"/>
    <w:rsid w:val="00DC6ABA"/>
    <w:rsid w:val="00DD073E"/>
    <w:rsid w:val="00DD6D74"/>
    <w:rsid w:val="00DE2A89"/>
    <w:rsid w:val="00DE37F5"/>
    <w:rsid w:val="00DE677A"/>
    <w:rsid w:val="00DF0F9D"/>
    <w:rsid w:val="00DF4C14"/>
    <w:rsid w:val="00E00F20"/>
    <w:rsid w:val="00E01662"/>
    <w:rsid w:val="00E0193B"/>
    <w:rsid w:val="00E037FF"/>
    <w:rsid w:val="00E05E6B"/>
    <w:rsid w:val="00E06E41"/>
    <w:rsid w:val="00E07B04"/>
    <w:rsid w:val="00E147FB"/>
    <w:rsid w:val="00E20559"/>
    <w:rsid w:val="00E21D1F"/>
    <w:rsid w:val="00E2412C"/>
    <w:rsid w:val="00E2464F"/>
    <w:rsid w:val="00E27120"/>
    <w:rsid w:val="00E34BAB"/>
    <w:rsid w:val="00E54132"/>
    <w:rsid w:val="00E6143E"/>
    <w:rsid w:val="00E629AC"/>
    <w:rsid w:val="00E64D57"/>
    <w:rsid w:val="00E70354"/>
    <w:rsid w:val="00E82E82"/>
    <w:rsid w:val="00E83334"/>
    <w:rsid w:val="00E835EE"/>
    <w:rsid w:val="00E85751"/>
    <w:rsid w:val="00E85802"/>
    <w:rsid w:val="00E85F7E"/>
    <w:rsid w:val="00E9438F"/>
    <w:rsid w:val="00E96FA8"/>
    <w:rsid w:val="00EA42EE"/>
    <w:rsid w:val="00EA65A2"/>
    <w:rsid w:val="00EA68DB"/>
    <w:rsid w:val="00EB0436"/>
    <w:rsid w:val="00EC1324"/>
    <w:rsid w:val="00EC7765"/>
    <w:rsid w:val="00EE64ED"/>
    <w:rsid w:val="00EE7579"/>
    <w:rsid w:val="00EF3397"/>
    <w:rsid w:val="00F050EB"/>
    <w:rsid w:val="00F06488"/>
    <w:rsid w:val="00F06CE0"/>
    <w:rsid w:val="00F07CCC"/>
    <w:rsid w:val="00F26BA0"/>
    <w:rsid w:val="00F35650"/>
    <w:rsid w:val="00F35BC2"/>
    <w:rsid w:val="00F466BF"/>
    <w:rsid w:val="00F53D82"/>
    <w:rsid w:val="00F6040A"/>
    <w:rsid w:val="00F60690"/>
    <w:rsid w:val="00F6197D"/>
    <w:rsid w:val="00F62214"/>
    <w:rsid w:val="00F637F5"/>
    <w:rsid w:val="00F82526"/>
    <w:rsid w:val="00F9401C"/>
    <w:rsid w:val="00F95237"/>
    <w:rsid w:val="00F95690"/>
    <w:rsid w:val="00FA1B33"/>
    <w:rsid w:val="00FA3270"/>
    <w:rsid w:val="00FB2BB7"/>
    <w:rsid w:val="00FB2C1F"/>
    <w:rsid w:val="00FB6D85"/>
    <w:rsid w:val="00FC4B5E"/>
    <w:rsid w:val="00FC4D5B"/>
    <w:rsid w:val="00FD2547"/>
    <w:rsid w:val="00FD26A2"/>
    <w:rsid w:val="00FD3BB6"/>
    <w:rsid w:val="00FD3BC1"/>
    <w:rsid w:val="00FE372B"/>
    <w:rsid w:val="00FF2FAF"/>
    <w:rsid w:val="00FF43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D64A9-A971-43B1-B22C-FB033AA1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C92"/>
  </w:style>
  <w:style w:type="paragraph" w:styleId="Heading1">
    <w:name w:val="heading 1"/>
    <w:basedOn w:val="Normal"/>
    <w:next w:val="Normal"/>
    <w:link w:val="Heading1Char"/>
    <w:qFormat/>
    <w:rsid w:val="00BA0E5C"/>
    <w:pPr>
      <w:keepNext/>
      <w:spacing w:after="0" w:line="240" w:lineRule="auto"/>
      <w:jc w:val="right"/>
      <w:outlineLvl w:val="0"/>
    </w:pPr>
    <w:rPr>
      <w:rFonts w:ascii=".VnTime" w:eastAsia="MS Mincho" w:hAnsi=".VnTime" w:cs="Times New Roman"/>
      <w:i/>
      <w:sz w:val="28"/>
      <w:szCs w:val="20"/>
    </w:rPr>
  </w:style>
  <w:style w:type="paragraph" w:styleId="Heading7">
    <w:name w:val="heading 7"/>
    <w:basedOn w:val="Normal"/>
    <w:next w:val="Normal"/>
    <w:link w:val="Heading7Char"/>
    <w:qFormat/>
    <w:rsid w:val="00BA0E5C"/>
    <w:pPr>
      <w:keepNext/>
      <w:spacing w:after="0" w:line="240" w:lineRule="auto"/>
      <w:jc w:val="center"/>
      <w:outlineLvl w:val="6"/>
    </w:pPr>
    <w:rPr>
      <w:rFonts w:ascii=".VnTimeH" w:eastAsia="MS Mincho" w:hAnsi=".VnTimeH" w:cs="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C81"/>
    <w:pPr>
      <w:ind w:left="720"/>
      <w:contextualSpacing/>
    </w:pPr>
  </w:style>
  <w:style w:type="paragraph" w:styleId="BalloonText">
    <w:name w:val="Balloon Text"/>
    <w:basedOn w:val="Normal"/>
    <w:link w:val="BalloonTextChar"/>
    <w:uiPriority w:val="99"/>
    <w:semiHidden/>
    <w:unhideWhenUsed/>
    <w:rsid w:val="00993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564"/>
    <w:rPr>
      <w:rFonts w:ascii="Segoe UI" w:hAnsi="Segoe UI" w:cs="Segoe UI"/>
      <w:sz w:val="18"/>
      <w:szCs w:val="18"/>
    </w:rPr>
  </w:style>
  <w:style w:type="character" w:styleId="CommentReference">
    <w:name w:val="annotation reference"/>
    <w:basedOn w:val="DefaultParagraphFont"/>
    <w:uiPriority w:val="99"/>
    <w:semiHidden/>
    <w:unhideWhenUsed/>
    <w:rsid w:val="0049285E"/>
    <w:rPr>
      <w:sz w:val="16"/>
      <w:szCs w:val="16"/>
    </w:rPr>
  </w:style>
  <w:style w:type="paragraph" w:styleId="CommentText">
    <w:name w:val="annotation text"/>
    <w:basedOn w:val="Normal"/>
    <w:link w:val="CommentTextChar"/>
    <w:uiPriority w:val="99"/>
    <w:semiHidden/>
    <w:unhideWhenUsed/>
    <w:rsid w:val="0049285E"/>
    <w:pPr>
      <w:spacing w:line="240" w:lineRule="auto"/>
    </w:pPr>
    <w:rPr>
      <w:sz w:val="20"/>
      <w:szCs w:val="20"/>
    </w:rPr>
  </w:style>
  <w:style w:type="character" w:customStyle="1" w:styleId="CommentTextChar">
    <w:name w:val="Comment Text Char"/>
    <w:basedOn w:val="DefaultParagraphFont"/>
    <w:link w:val="CommentText"/>
    <w:uiPriority w:val="99"/>
    <w:semiHidden/>
    <w:rsid w:val="0049285E"/>
    <w:rPr>
      <w:sz w:val="20"/>
      <w:szCs w:val="20"/>
    </w:rPr>
  </w:style>
  <w:style w:type="paragraph" w:styleId="CommentSubject">
    <w:name w:val="annotation subject"/>
    <w:basedOn w:val="CommentText"/>
    <w:next w:val="CommentText"/>
    <w:link w:val="CommentSubjectChar"/>
    <w:uiPriority w:val="99"/>
    <w:semiHidden/>
    <w:unhideWhenUsed/>
    <w:rsid w:val="0049285E"/>
    <w:rPr>
      <w:b/>
      <w:bCs/>
    </w:rPr>
  </w:style>
  <w:style w:type="character" w:customStyle="1" w:styleId="CommentSubjectChar">
    <w:name w:val="Comment Subject Char"/>
    <w:basedOn w:val="CommentTextChar"/>
    <w:link w:val="CommentSubject"/>
    <w:uiPriority w:val="99"/>
    <w:semiHidden/>
    <w:rsid w:val="0049285E"/>
    <w:rPr>
      <w:b/>
      <w:bCs/>
      <w:sz w:val="20"/>
      <w:szCs w:val="20"/>
    </w:rPr>
  </w:style>
  <w:style w:type="paragraph" w:styleId="NormalWeb">
    <w:name w:val="Normal (Web)"/>
    <w:basedOn w:val="Normal"/>
    <w:uiPriority w:val="99"/>
    <w:unhideWhenUsed/>
    <w:rsid w:val="00842DC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3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407"/>
  </w:style>
  <w:style w:type="paragraph" w:styleId="Footer">
    <w:name w:val="footer"/>
    <w:basedOn w:val="Normal"/>
    <w:link w:val="FooterChar"/>
    <w:uiPriority w:val="99"/>
    <w:unhideWhenUsed/>
    <w:rsid w:val="00353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407"/>
  </w:style>
  <w:style w:type="character" w:customStyle="1" w:styleId="Heading1Char">
    <w:name w:val="Heading 1 Char"/>
    <w:basedOn w:val="DefaultParagraphFont"/>
    <w:link w:val="Heading1"/>
    <w:rsid w:val="00BA0E5C"/>
    <w:rPr>
      <w:rFonts w:ascii=".VnTime" w:eastAsia="MS Mincho" w:hAnsi=".VnTime" w:cs="Times New Roman"/>
      <w:i/>
      <w:sz w:val="28"/>
      <w:szCs w:val="20"/>
    </w:rPr>
  </w:style>
  <w:style w:type="character" w:customStyle="1" w:styleId="Heading7Char">
    <w:name w:val="Heading 7 Char"/>
    <w:basedOn w:val="DefaultParagraphFont"/>
    <w:link w:val="Heading7"/>
    <w:rsid w:val="00BA0E5C"/>
    <w:rPr>
      <w:rFonts w:ascii=".VnTimeH" w:eastAsia="MS Mincho" w:hAnsi=".VnTimeH" w:cs="Times New Roman"/>
      <w:b/>
      <w:sz w:val="27"/>
      <w:szCs w:val="20"/>
    </w:rPr>
  </w:style>
  <w:style w:type="character" w:styleId="Hyperlink">
    <w:name w:val="Hyperlink"/>
    <w:basedOn w:val="DefaultParagraphFont"/>
    <w:uiPriority w:val="99"/>
    <w:semiHidden/>
    <w:unhideWhenUsed/>
    <w:rsid w:val="00BA0E5C"/>
    <w:rPr>
      <w:color w:val="0000FF"/>
      <w:u w:val="single"/>
    </w:rPr>
  </w:style>
  <w:style w:type="character" w:styleId="Strong">
    <w:name w:val="Strong"/>
    <w:basedOn w:val="DefaultParagraphFont"/>
    <w:uiPriority w:val="22"/>
    <w:qFormat/>
    <w:rsid w:val="00BA0E5C"/>
    <w:rPr>
      <w:b/>
      <w:bCs/>
    </w:rPr>
  </w:style>
  <w:style w:type="character" w:customStyle="1" w:styleId="BodyTextChar">
    <w:name w:val="Body Text Char"/>
    <w:link w:val="BodyText"/>
    <w:rsid w:val="00E64D57"/>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E64D57"/>
    <w:pPr>
      <w:widowControl w:val="0"/>
      <w:shd w:val="clear" w:color="auto" w:fill="FFFFFF"/>
      <w:spacing w:after="120" w:line="269"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E64D57"/>
  </w:style>
  <w:style w:type="character" w:styleId="FollowedHyperlink">
    <w:name w:val="FollowedHyperlink"/>
    <w:basedOn w:val="DefaultParagraphFont"/>
    <w:uiPriority w:val="99"/>
    <w:semiHidden/>
    <w:unhideWhenUsed/>
    <w:rsid w:val="001974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24337">
      <w:bodyDiv w:val="1"/>
      <w:marLeft w:val="0"/>
      <w:marRight w:val="0"/>
      <w:marTop w:val="0"/>
      <w:marBottom w:val="0"/>
      <w:divBdr>
        <w:top w:val="none" w:sz="0" w:space="0" w:color="auto"/>
        <w:left w:val="none" w:sz="0" w:space="0" w:color="auto"/>
        <w:bottom w:val="none" w:sz="0" w:space="0" w:color="auto"/>
        <w:right w:val="none" w:sz="0" w:space="0" w:color="auto"/>
      </w:divBdr>
    </w:div>
    <w:div w:id="744493997">
      <w:bodyDiv w:val="1"/>
      <w:marLeft w:val="0"/>
      <w:marRight w:val="0"/>
      <w:marTop w:val="0"/>
      <w:marBottom w:val="0"/>
      <w:divBdr>
        <w:top w:val="none" w:sz="0" w:space="0" w:color="auto"/>
        <w:left w:val="none" w:sz="0" w:space="0" w:color="auto"/>
        <w:bottom w:val="none" w:sz="0" w:space="0" w:color="auto"/>
        <w:right w:val="none" w:sz="0" w:space="0" w:color="auto"/>
      </w:divBdr>
    </w:div>
    <w:div w:id="1449394291">
      <w:bodyDiv w:val="1"/>
      <w:marLeft w:val="0"/>
      <w:marRight w:val="0"/>
      <w:marTop w:val="0"/>
      <w:marBottom w:val="0"/>
      <w:divBdr>
        <w:top w:val="none" w:sz="0" w:space="0" w:color="auto"/>
        <w:left w:val="none" w:sz="0" w:space="0" w:color="auto"/>
        <w:bottom w:val="none" w:sz="0" w:space="0" w:color="auto"/>
        <w:right w:val="none" w:sz="0" w:space="0" w:color="auto"/>
      </w:divBdr>
    </w:div>
    <w:div w:id="158074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thuvienphapluat.vn/van-ban/bo-may-hanh-chinh/nghi-dinh-96-2017-nd-cp-quy-dinh-chuc-nang-nhiem-vu-quyen-han-co-cau-to-chuc-cua-bo-tu-phap-326676.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E2E13-0847-4FC9-B6DE-8EDB8B9BCE05}">
  <ds:schemaRefs>
    <ds:schemaRef ds:uri="http://schemas.microsoft.com/sharepoint/v3/contenttype/forms"/>
  </ds:schemaRefs>
</ds:datastoreItem>
</file>

<file path=customXml/itemProps2.xml><?xml version="1.0" encoding="utf-8"?>
<ds:datastoreItem xmlns:ds="http://schemas.openxmlformats.org/officeDocument/2006/customXml" ds:itemID="{8B297091-E679-43DF-898C-E2464930BB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977E77-8F5E-46C0-BEEC-5022F2DCE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768854-24B8-4963-A8C8-36463F90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4315</Words>
  <Characters>24601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2023-03-15T03:45:00Z</cp:lastPrinted>
  <dcterms:created xsi:type="dcterms:W3CDTF">2023-05-15T09:49:00Z</dcterms:created>
  <dcterms:modified xsi:type="dcterms:W3CDTF">2023-05-15T09:49:00Z</dcterms:modified>
</cp:coreProperties>
</file>