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40D1F" w14:textId="1C68310F" w:rsidR="008A41B2" w:rsidRPr="008A41B2" w:rsidRDefault="008A41B2" w:rsidP="00050042">
      <w:pPr>
        <w:jc w:val="center"/>
        <w:rPr>
          <w:rFonts w:asciiTheme="majorHAnsi" w:hAnsiTheme="majorHAnsi" w:cstheme="majorHAnsi"/>
          <w:b/>
          <w:szCs w:val="28"/>
          <w:lang w:val="en-US"/>
        </w:rPr>
      </w:pPr>
      <w:r>
        <w:rPr>
          <w:rFonts w:asciiTheme="majorHAnsi" w:hAnsiTheme="majorHAnsi" w:cstheme="majorHAnsi"/>
          <w:b/>
          <w:szCs w:val="28"/>
          <w:lang w:val="en-US"/>
        </w:rPr>
        <w:t>BÁO CÁO TÓM TẮT</w:t>
      </w:r>
    </w:p>
    <w:p w14:paraId="28E832A2" w14:textId="77777777" w:rsidR="00E67B10" w:rsidRDefault="00887C08" w:rsidP="00050042">
      <w:pPr>
        <w:jc w:val="center"/>
        <w:rPr>
          <w:rFonts w:asciiTheme="majorHAnsi" w:hAnsiTheme="majorHAnsi" w:cstheme="majorHAnsi"/>
          <w:b/>
          <w:szCs w:val="28"/>
        </w:rPr>
      </w:pPr>
      <w:r w:rsidRPr="00050042">
        <w:rPr>
          <w:rFonts w:asciiTheme="majorHAnsi" w:hAnsiTheme="majorHAnsi" w:cstheme="majorHAnsi"/>
          <w:b/>
          <w:szCs w:val="28"/>
        </w:rPr>
        <w:t>TỔNG KẾT 20 NĂM THỰC HIỆN NGHỊ QUYẾT SỐ 13-NQ/TW</w:t>
      </w:r>
      <w:r w:rsidR="00E67B10" w:rsidRPr="00050042">
        <w:rPr>
          <w:rFonts w:asciiTheme="majorHAnsi" w:hAnsiTheme="majorHAnsi" w:cstheme="majorHAnsi"/>
          <w:b/>
          <w:szCs w:val="28"/>
        </w:rPr>
        <w:t xml:space="preserve"> NGÀY 18/3/2002 VỀ TIẾP TỤC ĐỔI MỚI, PHÁT TRIỂN VÀ NÂNG CAO HIỆU QUẢ KINH TẾ TẬP THỂ</w:t>
      </w:r>
    </w:p>
    <w:p w14:paraId="6EEB388E" w14:textId="09FDB534" w:rsidR="009B5501" w:rsidRPr="00A23C09" w:rsidRDefault="009B5501" w:rsidP="00050042">
      <w:pPr>
        <w:jc w:val="center"/>
        <w:rPr>
          <w:rFonts w:asciiTheme="majorHAnsi" w:hAnsiTheme="majorHAnsi" w:cstheme="majorHAnsi"/>
          <w:sz w:val="26"/>
          <w:szCs w:val="26"/>
          <w:lang w:val="en-US"/>
        </w:rPr>
      </w:pPr>
      <w:r w:rsidRPr="00A23C09">
        <w:rPr>
          <w:rFonts w:asciiTheme="majorHAnsi" w:hAnsiTheme="majorHAnsi" w:cstheme="majorHAnsi"/>
          <w:sz w:val="26"/>
          <w:szCs w:val="26"/>
          <w:lang w:val="en-US"/>
        </w:rPr>
        <w:t>(</w:t>
      </w:r>
      <w:r w:rsidR="008A41B2" w:rsidRPr="00A23C09">
        <w:rPr>
          <w:i/>
          <w:sz w:val="26"/>
          <w:szCs w:val="26"/>
        </w:rPr>
        <w:t xml:space="preserve">Báo cáo </w:t>
      </w:r>
      <w:r w:rsidR="00A23C09" w:rsidRPr="00A23C09">
        <w:rPr>
          <w:i/>
          <w:sz w:val="26"/>
          <w:szCs w:val="26"/>
        </w:rPr>
        <w:t xml:space="preserve">của Bộ trưởng Bộ Kế hoạch và Đầu tư, Phó Trưởng ban Thường trực Ban Chỉ đạo </w:t>
      </w:r>
      <w:r w:rsidR="008A41B2" w:rsidRPr="00A23C09">
        <w:rPr>
          <w:i/>
          <w:sz w:val="26"/>
          <w:szCs w:val="26"/>
        </w:rPr>
        <w:t xml:space="preserve">trình bày tại Hội nghị </w:t>
      </w:r>
      <w:r w:rsidR="008A41B2" w:rsidRPr="00A23C09">
        <w:rPr>
          <w:i/>
          <w:sz w:val="26"/>
          <w:szCs w:val="26"/>
          <w:lang w:val="en-US"/>
        </w:rPr>
        <w:t>tổng kết 20 năm thực hiện Nghị quyết số 13-NQ/TW</w:t>
      </w:r>
      <w:r w:rsidRPr="00A23C09">
        <w:rPr>
          <w:rFonts w:asciiTheme="majorHAnsi" w:hAnsiTheme="majorHAnsi" w:cstheme="majorHAnsi"/>
          <w:sz w:val="26"/>
          <w:szCs w:val="26"/>
          <w:lang w:val="en-US"/>
        </w:rPr>
        <w:t>)</w:t>
      </w:r>
    </w:p>
    <w:p w14:paraId="50E59945" w14:textId="75A51DA7" w:rsidR="00E342B9" w:rsidRDefault="00E342B9" w:rsidP="00050042">
      <w:pPr>
        <w:ind w:firstLine="720"/>
        <w:jc w:val="both"/>
        <w:rPr>
          <w:rFonts w:asciiTheme="majorHAnsi" w:hAnsiTheme="majorHAnsi" w:cstheme="majorHAnsi"/>
          <w:i/>
          <w:szCs w:val="28"/>
        </w:rPr>
      </w:pPr>
    </w:p>
    <w:p w14:paraId="3B4480FA" w14:textId="75C1D9F8" w:rsidR="00A23C09" w:rsidRDefault="00A23C09" w:rsidP="00A23C09">
      <w:pPr>
        <w:ind w:firstLine="720"/>
        <w:rPr>
          <w:i/>
        </w:rPr>
      </w:pPr>
      <w:r w:rsidRPr="00F77CF3">
        <w:rPr>
          <w:i/>
        </w:rPr>
        <w:t xml:space="preserve">Kính thưa đồng chí </w:t>
      </w:r>
      <w:r>
        <w:rPr>
          <w:i/>
          <w:lang w:val="en-US"/>
        </w:rPr>
        <w:t>Phạm Minh Chính</w:t>
      </w:r>
      <w:r w:rsidRPr="00F77CF3">
        <w:rPr>
          <w:i/>
        </w:rPr>
        <w:t>, Ủy viên Bộ Chính trị, Thủ tướng Chính phủ;</w:t>
      </w:r>
    </w:p>
    <w:p w14:paraId="1166C796" w14:textId="60816D24" w:rsidR="00A23C09" w:rsidRPr="000D11B1" w:rsidRDefault="00A23C09" w:rsidP="000D11B1">
      <w:pPr>
        <w:ind w:firstLine="720"/>
        <w:rPr>
          <w:i/>
          <w:lang w:val="en-US"/>
        </w:rPr>
      </w:pPr>
      <w:r>
        <w:rPr>
          <w:i/>
          <w:lang w:val="en-US"/>
        </w:rPr>
        <w:t>Kính thưa các đồng chí đồng chủ</w:t>
      </w:r>
      <w:r w:rsidR="000D11B1">
        <w:rPr>
          <w:i/>
          <w:lang w:val="en-US"/>
        </w:rPr>
        <w:t xml:space="preserve"> trì và </w:t>
      </w:r>
      <w:r w:rsidRPr="00F77CF3">
        <w:rPr>
          <w:i/>
        </w:rPr>
        <w:t>toàn thể hội nghị!</w:t>
      </w:r>
    </w:p>
    <w:p w14:paraId="4FBD8148" w14:textId="77777777" w:rsidR="00DD53CB" w:rsidRDefault="00DD53CB" w:rsidP="0080115F">
      <w:pPr>
        <w:ind w:firstLine="720"/>
        <w:jc w:val="both"/>
        <w:rPr>
          <w:rFonts w:asciiTheme="majorHAnsi" w:hAnsiTheme="majorHAnsi" w:cstheme="majorHAnsi"/>
          <w:szCs w:val="28"/>
        </w:rPr>
      </w:pPr>
    </w:p>
    <w:p w14:paraId="1335C54F" w14:textId="1DB40C9C" w:rsidR="00941FA2" w:rsidRPr="00050042" w:rsidRDefault="00941FA2"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Trong 20 năm qua, cùng với quá trình đổi mới kinh tế và hội nhập kinh tế quốc tế, khu vực kinh tế tập thể (KTTT) đã trải qua các giai đoạn phát triển khác nhau trong đó có những thuận lợi và khó khăn, thách thức nhất định. Nổi bật nhất là sự thay đổi mô hình hợ</w:t>
      </w:r>
      <w:r w:rsidR="002563B7" w:rsidRPr="00050042">
        <w:rPr>
          <w:rFonts w:asciiTheme="majorHAnsi" w:hAnsiTheme="majorHAnsi" w:cstheme="majorHAnsi"/>
          <w:szCs w:val="28"/>
        </w:rPr>
        <w:t xml:space="preserve">p tác xã (HTX) </w:t>
      </w:r>
      <w:r w:rsidRPr="00050042">
        <w:rPr>
          <w:rFonts w:asciiTheme="majorHAnsi" w:hAnsiTheme="majorHAnsi" w:cstheme="majorHAnsi"/>
          <w:szCs w:val="28"/>
        </w:rPr>
        <w:t>kém hiệu quả</w:t>
      </w:r>
      <w:r w:rsidR="002563B7" w:rsidRPr="00050042">
        <w:rPr>
          <w:rFonts w:asciiTheme="majorHAnsi" w:hAnsiTheme="majorHAnsi" w:cstheme="majorHAnsi"/>
          <w:szCs w:val="28"/>
        </w:rPr>
        <w:t xml:space="preserve"> sang mô hình HTX</w:t>
      </w:r>
      <w:r w:rsidRPr="00050042">
        <w:rPr>
          <w:rFonts w:asciiTheme="majorHAnsi" w:hAnsiTheme="majorHAnsi" w:cstheme="majorHAnsi"/>
          <w:szCs w:val="28"/>
        </w:rPr>
        <w:t xml:space="preserve"> tự chủ, tự chịu trách nhiệm. Khu vực KTTT với nhiều loại hình tổ chức kinh tế hợp tác đa dạng, trong đó nòng cốt là HTX là một trong những thành phần kinh tế quan trọng, đã khắc phục được một phần tình trạng yếu kém kéo dài, từng bước đổi mới gắn với cơ chế thị trường, bước đầu khẳng định là nhân tố quan trọng góp phần bảo đảm an sinh xã hộ</w:t>
      </w:r>
      <w:r w:rsidR="000B20AF">
        <w:rPr>
          <w:rFonts w:asciiTheme="majorHAnsi" w:hAnsiTheme="majorHAnsi" w:cstheme="majorHAnsi"/>
          <w:szCs w:val="28"/>
        </w:rPr>
        <w:t xml:space="preserve">i </w:t>
      </w:r>
      <w:r w:rsidRPr="00050042">
        <w:rPr>
          <w:rFonts w:asciiTheme="majorHAnsi" w:hAnsiTheme="majorHAnsi" w:cstheme="majorHAnsi"/>
          <w:szCs w:val="28"/>
        </w:rPr>
        <w:t xml:space="preserve">và sự phát triển kinh tế của </w:t>
      </w:r>
      <w:r w:rsidR="009B5501">
        <w:rPr>
          <w:rFonts w:asciiTheme="majorHAnsi" w:hAnsiTheme="majorHAnsi" w:cstheme="majorHAnsi"/>
          <w:szCs w:val="28"/>
          <w:lang w:val="en-US"/>
        </w:rPr>
        <w:t>đất nước</w:t>
      </w:r>
      <w:r w:rsidRPr="00050042">
        <w:rPr>
          <w:rFonts w:asciiTheme="majorHAnsi" w:hAnsiTheme="majorHAnsi" w:cstheme="majorHAnsi"/>
          <w:szCs w:val="28"/>
        </w:rPr>
        <w:t>.</w:t>
      </w:r>
    </w:p>
    <w:p w14:paraId="10DF27FE" w14:textId="2222B276" w:rsidR="00941FA2" w:rsidRPr="00050042" w:rsidRDefault="009356A5"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Tuy nhiên, b</w:t>
      </w:r>
      <w:r w:rsidR="00941FA2" w:rsidRPr="00050042">
        <w:rPr>
          <w:rFonts w:asciiTheme="majorHAnsi" w:hAnsiTheme="majorHAnsi" w:cstheme="majorHAnsi"/>
          <w:szCs w:val="28"/>
        </w:rPr>
        <w:t xml:space="preserve">ên cạnh những thành tựu đạt được, sau 20 năm triển khai, thực hiện Nghị quyết số 13-NQ/TW về tiếp tục đổi mới, phát triển và nâng cao hiệu quả </w:t>
      </w:r>
      <w:r w:rsidR="00F25C09">
        <w:rPr>
          <w:rFonts w:asciiTheme="majorHAnsi" w:hAnsiTheme="majorHAnsi" w:cstheme="majorHAnsi"/>
          <w:szCs w:val="28"/>
          <w:lang w:val="en-US"/>
        </w:rPr>
        <w:t>KTTT</w:t>
      </w:r>
      <w:r w:rsidR="00941FA2" w:rsidRPr="00050042">
        <w:rPr>
          <w:rFonts w:asciiTheme="majorHAnsi" w:hAnsiTheme="majorHAnsi" w:cstheme="majorHAnsi"/>
          <w:szCs w:val="28"/>
        </w:rPr>
        <w:t>, cùng với sự thay đổi nhanh chóng của nền kinh tế, khu vực KTTT của nước ta vẫn còn nhiều vấn đề tồn tại, chưa phát huy được tối đa tiềm năng của mình trong hỗ trợ phát triển kinh tế thành viên cũng như đóng góp vào phát triển kinh tế đất nước. Điều đó đặt ra nhiệm vụ phải tổng kết, đánh giá kết quả triển khai thực hiện Nghị quyết số</w:t>
      </w:r>
      <w:r w:rsidR="00720A36">
        <w:rPr>
          <w:rFonts w:asciiTheme="majorHAnsi" w:hAnsiTheme="majorHAnsi" w:cstheme="majorHAnsi"/>
          <w:szCs w:val="28"/>
        </w:rPr>
        <w:t xml:space="preserve"> 13-NQ/TW, tìm ra những khó khăn, hạn chế, nguyên </w:t>
      </w:r>
      <w:r w:rsidR="00720A36">
        <w:rPr>
          <w:rFonts w:asciiTheme="majorHAnsi" w:hAnsiTheme="majorHAnsi" w:cstheme="majorHAnsi"/>
          <w:szCs w:val="28"/>
          <w:lang w:val="en-US"/>
        </w:rPr>
        <w:t xml:space="preserve">nhân và rút ra các bài học kinh nghiệm để </w:t>
      </w:r>
      <w:r w:rsidR="00941FA2" w:rsidRPr="00050042">
        <w:rPr>
          <w:rFonts w:asciiTheme="majorHAnsi" w:hAnsiTheme="majorHAnsi" w:cstheme="majorHAnsi"/>
          <w:szCs w:val="28"/>
        </w:rPr>
        <w:t>đề xuất định hướng, giải pháp phát triển KTTT thời gian tới phù hợp</w:t>
      </w:r>
      <w:r w:rsidR="003400BB">
        <w:rPr>
          <w:rFonts w:asciiTheme="majorHAnsi" w:hAnsiTheme="majorHAnsi" w:cstheme="majorHAnsi"/>
          <w:szCs w:val="28"/>
          <w:lang w:val="en-US"/>
        </w:rPr>
        <w:t xml:space="preserve"> với</w:t>
      </w:r>
      <w:r w:rsidR="00941FA2" w:rsidRPr="00050042">
        <w:rPr>
          <w:rFonts w:asciiTheme="majorHAnsi" w:hAnsiTheme="majorHAnsi" w:cstheme="majorHAnsi"/>
          <w:szCs w:val="28"/>
        </w:rPr>
        <w:t xml:space="preserve"> </w:t>
      </w:r>
      <w:r w:rsidR="003400BB" w:rsidRPr="00050042">
        <w:rPr>
          <w:rFonts w:asciiTheme="majorHAnsi" w:hAnsiTheme="majorHAnsi" w:cstheme="majorHAnsi"/>
          <w:szCs w:val="28"/>
        </w:rPr>
        <w:t>tình hình thực tế</w:t>
      </w:r>
      <w:r w:rsidR="003400BB">
        <w:rPr>
          <w:rFonts w:asciiTheme="majorHAnsi" w:hAnsiTheme="majorHAnsi" w:cstheme="majorHAnsi"/>
          <w:szCs w:val="28"/>
          <w:lang w:val="en-US"/>
        </w:rPr>
        <w:t xml:space="preserve"> và </w:t>
      </w:r>
      <w:r w:rsidR="00941FA2" w:rsidRPr="00050042">
        <w:rPr>
          <w:rFonts w:asciiTheme="majorHAnsi" w:hAnsiTheme="majorHAnsi" w:cstheme="majorHAnsi"/>
          <w:szCs w:val="28"/>
        </w:rPr>
        <w:t>xu hướng phát triển mớ</w:t>
      </w:r>
      <w:r w:rsidR="003400BB">
        <w:rPr>
          <w:rFonts w:asciiTheme="majorHAnsi" w:hAnsiTheme="majorHAnsi" w:cstheme="majorHAnsi"/>
          <w:szCs w:val="28"/>
        </w:rPr>
        <w:t>i</w:t>
      </w:r>
      <w:r w:rsidR="00941FA2" w:rsidRPr="00050042">
        <w:rPr>
          <w:rFonts w:asciiTheme="majorHAnsi" w:hAnsiTheme="majorHAnsi" w:cstheme="majorHAnsi"/>
          <w:szCs w:val="28"/>
        </w:rPr>
        <w:t>, phục vụ việc xây dựng dự thảo Nghị quyết mới về KTTT.</w:t>
      </w:r>
    </w:p>
    <w:p w14:paraId="5C0DE8E7" w14:textId="524E8258" w:rsidR="00E85BF8" w:rsidRDefault="00E85BF8" w:rsidP="0046215C">
      <w:pPr>
        <w:spacing w:line="264" w:lineRule="auto"/>
        <w:ind w:firstLine="720"/>
        <w:jc w:val="both"/>
        <w:rPr>
          <w:shd w:val="clear" w:color="auto" w:fill="FFFFFF"/>
          <w:lang w:val="en-US"/>
        </w:rPr>
      </w:pPr>
      <w:r w:rsidRPr="002D119D">
        <w:rPr>
          <w:shd w:val="clear" w:color="auto" w:fill="FFFFFF"/>
        </w:rPr>
        <w:t>Trên cơ sở báo cáo tổng kết</w:t>
      </w:r>
      <w:r w:rsidRPr="002D119D">
        <w:rPr>
          <w:shd w:val="clear" w:color="auto" w:fill="FFFFFF"/>
          <w:lang w:val="en-US"/>
        </w:rPr>
        <w:t xml:space="preserve"> </w:t>
      </w:r>
      <w:r w:rsidRPr="002D119D">
        <w:rPr>
          <w:shd w:val="clear" w:color="auto" w:fill="FFFFFF"/>
        </w:rPr>
        <w:t xml:space="preserve">của </w:t>
      </w:r>
      <w:r w:rsidR="006050F5">
        <w:rPr>
          <w:shd w:val="clear" w:color="auto" w:fill="FFFFFF"/>
          <w:lang w:val="en-US"/>
        </w:rPr>
        <w:t>10</w:t>
      </w:r>
      <w:r w:rsidRPr="002D119D">
        <w:rPr>
          <w:shd w:val="clear" w:color="auto" w:fill="FFFFFF"/>
        </w:rPr>
        <w:t xml:space="preserve"> bộ, ngành, cơ quan Trung ương, 3 báo cáo khảo sát thực tế, </w:t>
      </w:r>
      <w:r w:rsidRPr="002D119D">
        <w:rPr>
          <w:shd w:val="clear" w:color="auto" w:fill="FFFFFF"/>
          <w:lang w:val="en-US"/>
        </w:rPr>
        <w:t>1</w:t>
      </w:r>
      <w:r w:rsidR="00E67A78">
        <w:rPr>
          <w:shd w:val="clear" w:color="auto" w:fill="FFFFFF"/>
          <w:lang w:val="en-US"/>
        </w:rPr>
        <w:t>6</w:t>
      </w:r>
      <w:r w:rsidRPr="002D119D">
        <w:rPr>
          <w:shd w:val="clear" w:color="auto" w:fill="FFFFFF"/>
          <w:lang w:val="en-US"/>
        </w:rPr>
        <w:t xml:space="preserve"> </w:t>
      </w:r>
      <w:r w:rsidRPr="002D119D">
        <w:rPr>
          <w:shd w:val="clear" w:color="auto" w:fill="FFFFFF"/>
        </w:rPr>
        <w:t>báo cáo chuyên đề</w:t>
      </w:r>
      <w:r w:rsidRPr="002D119D">
        <w:rPr>
          <w:shd w:val="clear" w:color="auto" w:fill="FFFFFF"/>
          <w:lang w:val="en-US"/>
        </w:rPr>
        <w:t>,</w:t>
      </w:r>
      <w:r w:rsidRPr="002D119D">
        <w:rPr>
          <w:shd w:val="clear" w:color="auto" w:fill="FFFFFF"/>
        </w:rPr>
        <w:t xml:space="preserve"> 12 hội thảo </w:t>
      </w:r>
      <w:r w:rsidRPr="002D119D">
        <w:rPr>
          <w:shd w:val="clear" w:color="auto" w:fill="FFFFFF"/>
          <w:lang w:val="en-US"/>
        </w:rPr>
        <w:t>chuyên gia</w:t>
      </w:r>
      <w:r w:rsidRPr="002D119D">
        <w:rPr>
          <w:shd w:val="clear" w:color="auto" w:fill="FFFFFF"/>
        </w:rPr>
        <w:t xml:space="preserve"> và báo cáo tổng kết của 63 tỉnh, thành phố trực thuộc Trung ương</w:t>
      </w:r>
      <w:r>
        <w:rPr>
          <w:shd w:val="clear" w:color="auto" w:fill="FFFFFF"/>
          <w:lang w:val="en-US"/>
        </w:rPr>
        <w:t xml:space="preserve">, Bộ Kế hoạch và Đầu tư đã tổng hợp và </w:t>
      </w:r>
      <w:r w:rsidR="003400BB">
        <w:rPr>
          <w:shd w:val="clear" w:color="auto" w:fill="FFFFFF"/>
          <w:lang w:val="en-US"/>
        </w:rPr>
        <w:t>xây dựng</w:t>
      </w:r>
      <w:r>
        <w:rPr>
          <w:shd w:val="clear" w:color="auto" w:fill="FFFFFF"/>
          <w:lang w:val="en-US"/>
        </w:rPr>
        <w:t xml:space="preserve"> báo cáo tổng kết 20 năm thực hiện Nghị quyết số 13-NQ/TW. </w:t>
      </w:r>
    </w:p>
    <w:p w14:paraId="1CACD783" w14:textId="5AABCD38" w:rsidR="00F209A0" w:rsidRDefault="00F209A0" w:rsidP="0046215C">
      <w:pPr>
        <w:spacing w:line="264" w:lineRule="auto"/>
        <w:ind w:firstLine="720"/>
        <w:jc w:val="both"/>
        <w:rPr>
          <w:rFonts w:asciiTheme="majorHAnsi" w:hAnsiTheme="majorHAnsi" w:cstheme="majorHAnsi"/>
          <w:i/>
          <w:szCs w:val="28"/>
        </w:rPr>
      </w:pPr>
      <w:r w:rsidRPr="00050042">
        <w:rPr>
          <w:rFonts w:asciiTheme="majorHAnsi" w:hAnsiTheme="majorHAnsi" w:cstheme="majorHAnsi"/>
          <w:i/>
          <w:szCs w:val="28"/>
        </w:rPr>
        <w:t xml:space="preserve">Sau đây, </w:t>
      </w:r>
      <w:r w:rsidRPr="00050042">
        <w:rPr>
          <w:rFonts w:asciiTheme="majorHAnsi" w:hAnsiTheme="majorHAnsi" w:cstheme="majorHAnsi"/>
          <w:i/>
          <w:szCs w:val="28"/>
          <w:lang w:val="en-US"/>
        </w:rPr>
        <w:t xml:space="preserve">tôi </w:t>
      </w:r>
      <w:r w:rsidRPr="00050042">
        <w:rPr>
          <w:rFonts w:asciiTheme="majorHAnsi" w:hAnsiTheme="majorHAnsi" w:cstheme="majorHAnsi"/>
          <w:i/>
          <w:szCs w:val="28"/>
        </w:rPr>
        <w:t>xin báo cáo tóm tắt những nội dung chủ yếu về các kết quả đạt được, hạn chế, tồn tạ</w:t>
      </w:r>
      <w:r w:rsidR="00E85BF8">
        <w:rPr>
          <w:rFonts w:asciiTheme="majorHAnsi" w:hAnsiTheme="majorHAnsi" w:cstheme="majorHAnsi"/>
          <w:i/>
          <w:szCs w:val="28"/>
        </w:rPr>
        <w:t xml:space="preserve">i, </w:t>
      </w:r>
      <w:r w:rsidRPr="00050042">
        <w:rPr>
          <w:rFonts w:asciiTheme="majorHAnsi" w:hAnsiTheme="majorHAnsi" w:cstheme="majorHAnsi"/>
          <w:i/>
          <w:szCs w:val="28"/>
        </w:rPr>
        <w:t>nguyên nhân,</w:t>
      </w:r>
      <w:r w:rsidR="00BD693B" w:rsidRPr="00050042">
        <w:rPr>
          <w:rFonts w:asciiTheme="majorHAnsi" w:hAnsiTheme="majorHAnsi" w:cstheme="majorHAnsi"/>
          <w:i/>
          <w:szCs w:val="28"/>
          <w:lang w:val="en-US"/>
        </w:rPr>
        <w:t xml:space="preserve"> bài học kinh nghiệ</w:t>
      </w:r>
      <w:r w:rsidR="00E85BF8">
        <w:rPr>
          <w:rFonts w:asciiTheme="majorHAnsi" w:hAnsiTheme="majorHAnsi" w:cstheme="majorHAnsi"/>
          <w:i/>
          <w:szCs w:val="28"/>
          <w:lang w:val="en-US"/>
        </w:rPr>
        <w:t xml:space="preserve">m </w:t>
      </w:r>
      <w:r w:rsidR="00BD693B" w:rsidRPr="00050042">
        <w:rPr>
          <w:rFonts w:asciiTheme="majorHAnsi" w:hAnsiTheme="majorHAnsi" w:cstheme="majorHAnsi"/>
          <w:i/>
          <w:szCs w:val="28"/>
          <w:lang w:val="en-US"/>
        </w:rPr>
        <w:t xml:space="preserve">và </w:t>
      </w:r>
      <w:r w:rsidRPr="00050042">
        <w:rPr>
          <w:rFonts w:asciiTheme="majorHAnsi" w:hAnsiTheme="majorHAnsi" w:cstheme="majorHAnsi"/>
          <w:i/>
          <w:szCs w:val="28"/>
        </w:rPr>
        <w:t xml:space="preserve">kiến nghị </w:t>
      </w:r>
      <w:r w:rsidR="00BD693B" w:rsidRPr="00050042">
        <w:rPr>
          <w:rFonts w:asciiTheme="majorHAnsi" w:hAnsiTheme="majorHAnsi" w:cstheme="majorHAnsi"/>
          <w:i/>
          <w:szCs w:val="28"/>
          <w:lang w:val="en-US"/>
        </w:rPr>
        <w:t>một số</w:t>
      </w:r>
      <w:r w:rsidRPr="00050042">
        <w:rPr>
          <w:rFonts w:asciiTheme="majorHAnsi" w:hAnsiTheme="majorHAnsi" w:cstheme="majorHAnsi"/>
          <w:i/>
          <w:szCs w:val="28"/>
        </w:rPr>
        <w:t xml:space="preserve"> giải pháp trọng tâm trong thời gian tới.</w:t>
      </w:r>
    </w:p>
    <w:p w14:paraId="2DD47E27" w14:textId="481EE6EF" w:rsidR="00B403D5" w:rsidRPr="00050042" w:rsidRDefault="00887C08" w:rsidP="0046215C">
      <w:pPr>
        <w:spacing w:line="264" w:lineRule="auto"/>
        <w:ind w:firstLine="720"/>
        <w:jc w:val="both"/>
        <w:rPr>
          <w:rFonts w:asciiTheme="majorHAnsi" w:hAnsiTheme="majorHAnsi" w:cstheme="majorHAnsi"/>
          <w:b/>
          <w:szCs w:val="28"/>
        </w:rPr>
      </w:pPr>
      <w:r w:rsidRPr="00050042">
        <w:rPr>
          <w:rFonts w:asciiTheme="majorHAnsi" w:hAnsiTheme="majorHAnsi" w:cstheme="majorHAnsi"/>
          <w:b/>
          <w:szCs w:val="28"/>
        </w:rPr>
        <w:lastRenderedPageBreak/>
        <w:t>1</w:t>
      </w:r>
      <w:r w:rsidR="00B403D5" w:rsidRPr="00050042">
        <w:rPr>
          <w:rFonts w:asciiTheme="majorHAnsi" w:hAnsiTheme="majorHAnsi" w:cstheme="majorHAnsi"/>
          <w:b/>
          <w:szCs w:val="28"/>
        </w:rPr>
        <w:t xml:space="preserve">. </w:t>
      </w:r>
      <w:r w:rsidR="001F0869">
        <w:rPr>
          <w:rFonts w:asciiTheme="majorHAnsi" w:hAnsiTheme="majorHAnsi" w:cstheme="majorHAnsi"/>
          <w:b/>
          <w:szCs w:val="28"/>
          <w:lang w:val="en-US"/>
        </w:rPr>
        <w:t xml:space="preserve">Về </w:t>
      </w:r>
      <w:r w:rsidR="001F0869">
        <w:rPr>
          <w:rFonts w:asciiTheme="majorHAnsi" w:hAnsiTheme="majorHAnsi" w:cstheme="majorHAnsi"/>
          <w:b/>
          <w:szCs w:val="28"/>
        </w:rPr>
        <w:t>m</w:t>
      </w:r>
      <w:r w:rsidRPr="00050042">
        <w:rPr>
          <w:rFonts w:asciiTheme="majorHAnsi" w:hAnsiTheme="majorHAnsi" w:cstheme="majorHAnsi"/>
          <w:b/>
          <w:szCs w:val="28"/>
        </w:rPr>
        <w:t>ột số</w:t>
      </w:r>
      <w:r w:rsidR="00B403D5" w:rsidRPr="00050042">
        <w:rPr>
          <w:rFonts w:asciiTheme="majorHAnsi" w:hAnsiTheme="majorHAnsi" w:cstheme="majorHAnsi"/>
          <w:b/>
          <w:szCs w:val="28"/>
        </w:rPr>
        <w:t xml:space="preserve"> kết quả đạt được sau 20 năm thực hiện </w:t>
      </w:r>
      <w:r w:rsidR="00117CDD" w:rsidRPr="00050042">
        <w:rPr>
          <w:rFonts w:asciiTheme="majorHAnsi" w:hAnsiTheme="majorHAnsi" w:cstheme="majorHAnsi"/>
          <w:b/>
          <w:szCs w:val="28"/>
        </w:rPr>
        <w:t>Nghị quyết</w:t>
      </w:r>
    </w:p>
    <w:p w14:paraId="00242123" w14:textId="3BF01AB2" w:rsidR="00580B03" w:rsidRDefault="001F0869" w:rsidP="0046215C">
      <w:pPr>
        <w:spacing w:line="264" w:lineRule="auto"/>
        <w:ind w:firstLine="720"/>
        <w:jc w:val="both"/>
        <w:rPr>
          <w:rFonts w:asciiTheme="majorHAnsi" w:hAnsiTheme="majorHAnsi" w:cstheme="majorHAnsi"/>
          <w:szCs w:val="28"/>
        </w:rPr>
      </w:pPr>
      <w:r>
        <w:rPr>
          <w:rFonts w:asciiTheme="majorHAnsi" w:hAnsiTheme="majorHAnsi" w:cstheme="majorHAnsi"/>
          <w:b/>
          <w:i/>
          <w:szCs w:val="28"/>
          <w:lang w:val="en-US"/>
        </w:rPr>
        <w:t>Thứ nhất,</w:t>
      </w:r>
      <w:r>
        <w:rPr>
          <w:rFonts w:asciiTheme="majorHAnsi" w:hAnsiTheme="majorHAnsi" w:cstheme="majorHAnsi"/>
          <w:b/>
          <w:i/>
          <w:szCs w:val="28"/>
        </w:rPr>
        <w:t xml:space="preserve"> </w:t>
      </w:r>
      <w:r w:rsidRPr="00580B03">
        <w:rPr>
          <w:rFonts w:asciiTheme="majorHAnsi" w:hAnsiTheme="majorHAnsi" w:cstheme="majorHAnsi"/>
          <w:szCs w:val="28"/>
        </w:rPr>
        <w:t>v</w:t>
      </w:r>
      <w:r w:rsidR="00941FA2" w:rsidRPr="00580B03">
        <w:rPr>
          <w:rFonts w:asciiTheme="majorHAnsi" w:hAnsiTheme="majorHAnsi" w:cstheme="majorHAnsi"/>
          <w:szCs w:val="28"/>
        </w:rPr>
        <w:t xml:space="preserve">iệc thống nhất nhận thức và quan điểm phát triển, tạo tâm lý xã hội thuận </w:t>
      </w:r>
      <w:r w:rsidR="00720A36">
        <w:rPr>
          <w:rFonts w:asciiTheme="majorHAnsi" w:hAnsiTheme="majorHAnsi" w:cstheme="majorHAnsi"/>
          <w:szCs w:val="28"/>
          <w:lang w:val="en-US"/>
        </w:rPr>
        <w:t>lợi</w:t>
      </w:r>
      <w:r w:rsidR="00941FA2" w:rsidRPr="00580B03">
        <w:rPr>
          <w:rFonts w:asciiTheme="majorHAnsi" w:hAnsiTheme="majorHAnsi" w:cstheme="majorHAnsi"/>
          <w:szCs w:val="28"/>
        </w:rPr>
        <w:t xml:space="preserve"> cho KTTT, HTX phát triển đã đạt được một</w:t>
      </w:r>
      <w:r w:rsidR="002563B7" w:rsidRPr="00580B03">
        <w:rPr>
          <w:rFonts w:asciiTheme="majorHAnsi" w:hAnsiTheme="majorHAnsi" w:cstheme="majorHAnsi"/>
          <w:szCs w:val="28"/>
        </w:rPr>
        <w:t xml:space="preserve"> số kết quả bước đầu quan trọng</w:t>
      </w:r>
      <w:r w:rsidRPr="00580B03">
        <w:rPr>
          <w:rFonts w:asciiTheme="majorHAnsi" w:hAnsiTheme="majorHAnsi" w:cstheme="majorHAnsi"/>
          <w:szCs w:val="28"/>
          <w:lang w:val="en-US"/>
        </w:rPr>
        <w:t>.</w:t>
      </w:r>
      <w:r>
        <w:rPr>
          <w:rFonts w:asciiTheme="majorHAnsi" w:hAnsiTheme="majorHAnsi" w:cstheme="majorHAnsi"/>
          <w:b/>
          <w:i/>
          <w:szCs w:val="28"/>
          <w:lang w:val="en-US"/>
        </w:rPr>
        <w:t xml:space="preserve"> </w:t>
      </w:r>
    </w:p>
    <w:p w14:paraId="15C1DAAB" w14:textId="0C2DE21E" w:rsidR="00941FA2" w:rsidRPr="001F0869" w:rsidRDefault="00941FA2" w:rsidP="0046215C">
      <w:pPr>
        <w:spacing w:line="264" w:lineRule="auto"/>
        <w:ind w:firstLine="720"/>
        <w:jc w:val="both"/>
        <w:rPr>
          <w:rFonts w:asciiTheme="majorHAnsi" w:hAnsiTheme="majorHAnsi" w:cstheme="majorHAnsi"/>
          <w:b/>
          <w:i/>
          <w:szCs w:val="28"/>
        </w:rPr>
      </w:pPr>
      <w:r w:rsidRPr="00050042">
        <w:rPr>
          <w:rFonts w:asciiTheme="majorHAnsi" w:hAnsiTheme="majorHAnsi" w:cstheme="majorHAnsi"/>
          <w:szCs w:val="28"/>
        </w:rPr>
        <w:t>Nghị quyết số 13-NQ/TW đã đánh giá đúng tình hình, chỉ ra được yêu cầu, định hướng, nhiệm vụ trọng tâm trong phát triể</w:t>
      </w:r>
      <w:r w:rsidR="009B5501">
        <w:rPr>
          <w:rFonts w:asciiTheme="majorHAnsi" w:hAnsiTheme="majorHAnsi" w:cstheme="majorHAnsi"/>
          <w:szCs w:val="28"/>
        </w:rPr>
        <w:t>n KTTT</w:t>
      </w:r>
      <w:r w:rsidRPr="00050042">
        <w:rPr>
          <w:rFonts w:asciiTheme="majorHAnsi" w:hAnsiTheme="majorHAnsi" w:cstheme="majorHAnsi"/>
          <w:szCs w:val="28"/>
        </w:rPr>
        <w:t xml:space="preserve">; là nền tảng và cơ sở quan trọng trong </w:t>
      </w:r>
      <w:r w:rsidR="00426D6F" w:rsidRPr="00050042">
        <w:rPr>
          <w:rFonts w:asciiTheme="majorHAnsi" w:hAnsiTheme="majorHAnsi" w:cstheme="majorHAnsi"/>
          <w:szCs w:val="28"/>
        </w:rPr>
        <w:t xml:space="preserve">việc lãnh đạo, </w:t>
      </w:r>
      <w:r w:rsidRPr="00050042">
        <w:rPr>
          <w:rFonts w:asciiTheme="majorHAnsi" w:hAnsiTheme="majorHAnsi" w:cstheme="majorHAnsi"/>
          <w:szCs w:val="28"/>
        </w:rPr>
        <w:t>chỉ đạ</w:t>
      </w:r>
      <w:r w:rsidR="00426D6F" w:rsidRPr="00050042">
        <w:rPr>
          <w:rFonts w:asciiTheme="majorHAnsi" w:hAnsiTheme="majorHAnsi" w:cstheme="majorHAnsi"/>
          <w:szCs w:val="28"/>
        </w:rPr>
        <w:t>o</w:t>
      </w:r>
      <w:r w:rsidRPr="00050042">
        <w:rPr>
          <w:rFonts w:asciiTheme="majorHAnsi" w:hAnsiTheme="majorHAnsi" w:cstheme="majorHAnsi"/>
          <w:szCs w:val="28"/>
        </w:rPr>
        <w:t xml:space="preserve"> </w:t>
      </w:r>
      <w:r w:rsidR="00426D6F" w:rsidRPr="00050042">
        <w:rPr>
          <w:rFonts w:asciiTheme="majorHAnsi" w:hAnsiTheme="majorHAnsi" w:cstheme="majorHAnsi"/>
          <w:szCs w:val="28"/>
        </w:rPr>
        <w:t>phát triể</w:t>
      </w:r>
      <w:r w:rsidR="009B5501">
        <w:rPr>
          <w:rFonts w:asciiTheme="majorHAnsi" w:hAnsiTheme="majorHAnsi" w:cstheme="majorHAnsi"/>
          <w:szCs w:val="28"/>
        </w:rPr>
        <w:t>n KTTT</w:t>
      </w:r>
      <w:r w:rsidR="00426D6F" w:rsidRPr="00050042">
        <w:rPr>
          <w:rFonts w:asciiTheme="majorHAnsi" w:hAnsiTheme="majorHAnsi" w:cstheme="majorHAnsi"/>
          <w:szCs w:val="28"/>
        </w:rPr>
        <w:t xml:space="preserve"> 20 năm qua</w:t>
      </w:r>
      <w:r w:rsidRPr="00050042">
        <w:rPr>
          <w:rFonts w:asciiTheme="majorHAnsi" w:hAnsiTheme="majorHAnsi" w:cstheme="majorHAnsi"/>
          <w:szCs w:val="28"/>
        </w:rPr>
        <w:t>. Về cơ bản, Nghị quyết đã được triển khai thực hiện nghiêm túc, từ việc học tập, quán triệ</w:t>
      </w:r>
      <w:r w:rsidR="00572FBC">
        <w:rPr>
          <w:rFonts w:asciiTheme="majorHAnsi" w:hAnsiTheme="majorHAnsi" w:cstheme="majorHAnsi"/>
          <w:szCs w:val="28"/>
        </w:rPr>
        <w:t xml:space="preserve">t, </w:t>
      </w:r>
      <w:r w:rsidRPr="00050042">
        <w:rPr>
          <w:rFonts w:asciiTheme="majorHAnsi" w:hAnsiTheme="majorHAnsi" w:cstheme="majorHAnsi"/>
          <w:szCs w:val="28"/>
        </w:rPr>
        <w:t>thể chế</w:t>
      </w:r>
      <w:r w:rsidR="00572FBC">
        <w:rPr>
          <w:rFonts w:asciiTheme="majorHAnsi" w:hAnsiTheme="majorHAnsi" w:cstheme="majorHAnsi"/>
          <w:szCs w:val="28"/>
        </w:rPr>
        <w:t xml:space="preserve"> hóa các quan điểm chỉ đạo cho</w:t>
      </w:r>
      <w:r w:rsidRPr="00050042">
        <w:rPr>
          <w:rFonts w:asciiTheme="majorHAnsi" w:hAnsiTheme="majorHAnsi" w:cstheme="majorHAnsi"/>
          <w:szCs w:val="28"/>
        </w:rPr>
        <w:t xml:space="preserve"> đến việc tổ chức thực hiện các nhiệm vụ đề ra. Việc triển khai Nghị quyết đã đạt được một số kết quả bước đầu trong việc thống nhất nhận thức về các quan điểm phát triển KTTT, xác lập được môi trường thể chế và tâm lý xã hội thuận lợi cho KTTT phát triển.</w:t>
      </w:r>
    </w:p>
    <w:p w14:paraId="48EE9A0D" w14:textId="07A77E39" w:rsidR="00941FA2" w:rsidRPr="008A4744" w:rsidRDefault="00F7114C" w:rsidP="0046215C">
      <w:pPr>
        <w:spacing w:line="264" w:lineRule="auto"/>
        <w:ind w:firstLine="720"/>
        <w:jc w:val="both"/>
        <w:rPr>
          <w:rFonts w:asciiTheme="majorHAnsi" w:hAnsiTheme="majorHAnsi" w:cstheme="majorHAnsi"/>
          <w:b/>
          <w:i/>
          <w:szCs w:val="28"/>
          <w:lang w:val="en-US"/>
        </w:rPr>
      </w:pPr>
      <w:r>
        <w:rPr>
          <w:rFonts w:asciiTheme="majorHAnsi" w:hAnsiTheme="majorHAnsi" w:cstheme="majorHAnsi"/>
          <w:b/>
          <w:i/>
          <w:szCs w:val="28"/>
          <w:lang w:val="en-US"/>
        </w:rPr>
        <w:t>Thứ hai,</w:t>
      </w:r>
      <w:r w:rsidR="00604B56">
        <w:rPr>
          <w:rFonts w:asciiTheme="majorHAnsi" w:hAnsiTheme="majorHAnsi" w:cstheme="majorHAnsi"/>
          <w:b/>
          <w:i/>
          <w:szCs w:val="28"/>
        </w:rPr>
        <w:t xml:space="preserve"> </w:t>
      </w:r>
      <w:r w:rsidR="00604B56" w:rsidRPr="00580B03">
        <w:rPr>
          <w:rFonts w:asciiTheme="majorHAnsi" w:hAnsiTheme="majorHAnsi" w:cstheme="majorHAnsi"/>
          <w:szCs w:val="28"/>
        </w:rPr>
        <w:t>v</w:t>
      </w:r>
      <w:r w:rsidR="00941FA2" w:rsidRPr="00580B03">
        <w:rPr>
          <w:rFonts w:asciiTheme="majorHAnsi" w:hAnsiTheme="majorHAnsi" w:cstheme="majorHAnsi"/>
          <w:szCs w:val="28"/>
        </w:rPr>
        <w:t>iệc xác lập môi trường thể chế và ban hành các cơ chế, chính sách hỗ trợ cho phát triển KTTT, HTX</w:t>
      </w:r>
      <w:r w:rsidR="00F46D12" w:rsidRPr="00580B03">
        <w:rPr>
          <w:rFonts w:asciiTheme="majorHAnsi" w:hAnsiTheme="majorHAnsi" w:cstheme="majorHAnsi"/>
          <w:szCs w:val="28"/>
          <w:lang w:val="en-US"/>
        </w:rPr>
        <w:t xml:space="preserve"> đã</w:t>
      </w:r>
      <w:r w:rsidR="00941FA2" w:rsidRPr="00580B03">
        <w:rPr>
          <w:rFonts w:asciiTheme="majorHAnsi" w:hAnsiTheme="majorHAnsi" w:cstheme="majorHAnsi"/>
          <w:szCs w:val="28"/>
        </w:rPr>
        <w:t xml:space="preserve"> từng bước được bổ sung, hoàn thiện</w:t>
      </w:r>
      <w:r w:rsidR="008A4744">
        <w:rPr>
          <w:rFonts w:asciiTheme="majorHAnsi" w:hAnsiTheme="majorHAnsi" w:cstheme="majorHAnsi"/>
          <w:szCs w:val="28"/>
          <w:lang w:val="en-US"/>
        </w:rPr>
        <w:t>.</w:t>
      </w:r>
    </w:p>
    <w:p w14:paraId="0498CCF4" w14:textId="77777777" w:rsidR="00941FA2" w:rsidRPr="00050042" w:rsidRDefault="00941FA2"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Công tác xây dựng thể chế, pháp luật, cụ thể hóa Nghị quyết cơ bản được hoàn thiện, đồng bộ. Quốc hội, Chính phủ, Thủ tướng Chính phủ, các cấp, các ngành đã quan tâm, chỉ đạo, ban hành các văn bản pháp luật, chính sách, hướng dẫn, bổ sung cơ chế, tạo môi trường thể chế thuận lợi cho KTTT phát triển. Bộ máy và hoạt động quản lý nhà nước đối với KTTT, HTX từng bước được thiết lập, củng cố, đặc biệt là, Ban Chỉ đạo Đổi mới, phát triển KTTT, HTX các cấp được tổ chức thành lập, từng bước kiện toàn từ Trung ương đến địa phương, nhằm tăng cường công tác chỉ đạo, phối hợp, tổ chức thực hiện hiệu quả Nghị quyết và pháp luật về phát triển KTTT, HTX</w:t>
      </w:r>
      <w:r w:rsidRPr="00050042">
        <w:rPr>
          <w:rFonts w:asciiTheme="majorHAnsi" w:hAnsiTheme="majorHAnsi" w:cstheme="majorHAnsi"/>
          <w:i/>
          <w:szCs w:val="28"/>
        </w:rPr>
        <w:t>.</w:t>
      </w:r>
    </w:p>
    <w:p w14:paraId="74FB5327" w14:textId="7AC8EC76" w:rsidR="00941FA2" w:rsidRPr="00050042" w:rsidRDefault="00604B56" w:rsidP="0046215C">
      <w:pPr>
        <w:spacing w:line="264" w:lineRule="auto"/>
        <w:ind w:firstLine="720"/>
        <w:jc w:val="both"/>
        <w:rPr>
          <w:rFonts w:asciiTheme="majorHAnsi" w:hAnsiTheme="majorHAnsi" w:cstheme="majorHAnsi"/>
          <w:b/>
          <w:i/>
          <w:szCs w:val="28"/>
        </w:rPr>
      </w:pPr>
      <w:r>
        <w:rPr>
          <w:rFonts w:asciiTheme="majorHAnsi" w:hAnsiTheme="majorHAnsi" w:cstheme="majorHAnsi"/>
          <w:b/>
          <w:i/>
          <w:szCs w:val="28"/>
          <w:lang w:val="en-US"/>
        </w:rPr>
        <w:t>Thứ ba,</w:t>
      </w:r>
      <w:r w:rsidR="00941FA2" w:rsidRPr="00050042">
        <w:rPr>
          <w:rFonts w:asciiTheme="majorHAnsi" w:hAnsiTheme="majorHAnsi" w:cstheme="majorHAnsi"/>
          <w:b/>
          <w:i/>
          <w:szCs w:val="28"/>
        </w:rPr>
        <w:t xml:space="preserve"> </w:t>
      </w:r>
      <w:r w:rsidR="00580B03">
        <w:rPr>
          <w:rFonts w:asciiTheme="majorHAnsi" w:hAnsiTheme="majorHAnsi" w:cstheme="majorHAnsi"/>
          <w:szCs w:val="28"/>
        </w:rPr>
        <w:t>k</w:t>
      </w:r>
      <w:r w:rsidR="00941FA2" w:rsidRPr="00580B03">
        <w:rPr>
          <w:rFonts w:asciiTheme="majorHAnsi" w:hAnsiTheme="majorHAnsi" w:cstheme="majorHAnsi"/>
          <w:szCs w:val="28"/>
        </w:rPr>
        <w:t>hu vực KTTT, HTX đã có bước phát triển mới về chất và lượng, đã khắc phục được tình trạng yếu kém kéo dài và ngày càng khẳng định được tiềm năng, triển vọng phát triển trong tương lai.</w:t>
      </w:r>
    </w:p>
    <w:p w14:paraId="68B1E6F1" w14:textId="18B697D9" w:rsidR="00941FA2" w:rsidRPr="008A4744" w:rsidRDefault="00941FA2" w:rsidP="0046215C">
      <w:pPr>
        <w:spacing w:line="264" w:lineRule="auto"/>
        <w:ind w:firstLine="720"/>
        <w:jc w:val="both"/>
        <w:rPr>
          <w:rFonts w:asciiTheme="majorHAnsi" w:hAnsiTheme="majorHAnsi" w:cstheme="majorHAnsi"/>
          <w:i/>
          <w:szCs w:val="28"/>
          <w:lang w:val="en-US"/>
        </w:rPr>
      </w:pPr>
      <w:r w:rsidRPr="00050042">
        <w:rPr>
          <w:rFonts w:asciiTheme="majorHAnsi" w:hAnsiTheme="majorHAnsi" w:cstheme="majorHAnsi"/>
          <w:i/>
          <w:szCs w:val="28"/>
        </w:rPr>
        <w:t>- Việc chuyển đổi, tổ chức lại các HTX theo quy định của Luật HTX cơ bản được hoàn thành, nhiều HTX được thành lập</w:t>
      </w:r>
      <w:r w:rsidR="008A4744">
        <w:rPr>
          <w:rFonts w:asciiTheme="majorHAnsi" w:hAnsiTheme="majorHAnsi" w:cstheme="majorHAnsi"/>
          <w:i/>
          <w:szCs w:val="28"/>
          <w:lang w:val="en-US"/>
        </w:rPr>
        <w:t>.</w:t>
      </w:r>
    </w:p>
    <w:p w14:paraId="0BF59B6C" w14:textId="31F2147C" w:rsidR="00941FA2" w:rsidRPr="00604B56" w:rsidRDefault="00941FA2" w:rsidP="0046215C">
      <w:pPr>
        <w:spacing w:line="264" w:lineRule="auto"/>
        <w:ind w:firstLine="720"/>
        <w:jc w:val="both"/>
        <w:rPr>
          <w:rFonts w:asciiTheme="majorHAnsi" w:hAnsiTheme="majorHAnsi" w:cstheme="majorHAnsi"/>
          <w:szCs w:val="28"/>
          <w:lang w:val="en-US"/>
        </w:rPr>
      </w:pPr>
      <w:r w:rsidRPr="00050042">
        <w:rPr>
          <w:rFonts w:asciiTheme="majorHAnsi" w:hAnsiTheme="majorHAnsi" w:cstheme="majorHAnsi"/>
          <w:szCs w:val="28"/>
        </w:rPr>
        <w:t>Các HTX cũ đang hoạt động đã cơ bản chuyển đổi theo Luậ</w:t>
      </w:r>
      <w:r w:rsidR="00A52801">
        <w:rPr>
          <w:rFonts w:asciiTheme="majorHAnsi" w:hAnsiTheme="majorHAnsi" w:cstheme="majorHAnsi"/>
          <w:szCs w:val="28"/>
        </w:rPr>
        <w:t>t HTX năm 2003</w:t>
      </w:r>
      <w:r w:rsidRPr="00050042">
        <w:rPr>
          <w:rFonts w:asciiTheme="majorHAnsi" w:hAnsiTheme="majorHAnsi" w:cstheme="majorHAnsi"/>
          <w:szCs w:val="28"/>
        </w:rPr>
        <w:t xml:space="preserve"> và Luật HTX năm 2012. Đến cuối năm 2020, chỉ còn 615 HTX chưa đăng ký và tổ chức lại, chiếm 2,21% tổng số HTX cả nước</w:t>
      </w:r>
      <w:r w:rsidR="00604B56">
        <w:rPr>
          <w:rFonts w:asciiTheme="majorHAnsi" w:hAnsiTheme="majorHAnsi" w:cstheme="majorHAnsi"/>
          <w:szCs w:val="28"/>
          <w:lang w:val="en-US"/>
        </w:rPr>
        <w:t>.</w:t>
      </w:r>
    </w:p>
    <w:p w14:paraId="685838FA" w14:textId="56CE93B3" w:rsidR="00941FA2" w:rsidRPr="00050042" w:rsidRDefault="00941FA2"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 xml:space="preserve">Bên cạnh việc chuyển đổi, tổ chức lại các HTX cũ, công tác vận động, hướng dẫn thành lập các HTX mới cũng có kết quả tốt. Trong 20 năm qua, cả nước đã có 37.810 HTX mới được thành lập, giải thể </w:t>
      </w:r>
      <w:r w:rsidR="00173A96">
        <w:rPr>
          <w:rFonts w:asciiTheme="majorHAnsi" w:hAnsiTheme="majorHAnsi" w:cstheme="majorHAnsi"/>
          <w:szCs w:val="28"/>
          <w:lang w:val="en-US"/>
        </w:rPr>
        <w:t>21.390</w:t>
      </w:r>
      <w:r w:rsidRPr="00E342B9">
        <w:rPr>
          <w:rFonts w:asciiTheme="majorHAnsi" w:hAnsiTheme="majorHAnsi" w:cstheme="majorHAnsi"/>
          <w:szCs w:val="28"/>
        </w:rPr>
        <w:t xml:space="preserve"> HTX. Số HTX thành lập mới chủ yếu trong lĩnh vực nông nghiệp, công nghiệp - tiểu thủ công </w:t>
      </w:r>
      <w:r w:rsidRPr="00050042">
        <w:rPr>
          <w:rFonts w:asciiTheme="majorHAnsi" w:hAnsiTheme="majorHAnsi" w:cstheme="majorHAnsi"/>
          <w:szCs w:val="28"/>
        </w:rPr>
        <w:t>nghiệp, thương mại, dịch vụ và tập trung chủ yếu ở các thành phố lớn, các tỉnh Nam bộ, Bắc Trung bộ và một số tỉnh trung du miền núi phía Bắc, Tây Nguyên.</w:t>
      </w:r>
    </w:p>
    <w:p w14:paraId="1B8EB83F" w14:textId="66875B2E" w:rsidR="00941FA2" w:rsidRPr="00050042" w:rsidRDefault="00941FA2"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i/>
          <w:szCs w:val="28"/>
        </w:rPr>
        <w:lastRenderedPageBreak/>
        <w:t>- Số lượng HTX tăng, hoạt động đa dạng trên các</w:t>
      </w:r>
      <w:r w:rsidR="008A4744">
        <w:rPr>
          <w:rFonts w:asciiTheme="majorHAnsi" w:hAnsiTheme="majorHAnsi" w:cstheme="majorHAnsi"/>
          <w:i/>
          <w:szCs w:val="28"/>
          <w:lang w:val="en-US"/>
        </w:rPr>
        <w:t xml:space="preserve"> ngành,</w:t>
      </w:r>
      <w:r w:rsidRPr="00050042">
        <w:rPr>
          <w:rFonts w:asciiTheme="majorHAnsi" w:hAnsiTheme="majorHAnsi" w:cstheme="majorHAnsi"/>
          <w:i/>
          <w:szCs w:val="28"/>
        </w:rPr>
        <w:t xml:space="preserve"> lĩnh vực của nền kinh tế</w:t>
      </w:r>
      <w:r w:rsidRPr="00050042">
        <w:rPr>
          <w:rFonts w:asciiTheme="majorHAnsi" w:hAnsiTheme="majorHAnsi" w:cstheme="majorHAnsi"/>
          <w:szCs w:val="28"/>
        </w:rPr>
        <w:t>. Đến 31/12/2021, cả nước có 27.</w:t>
      </w:r>
      <w:r w:rsidR="00173A96">
        <w:rPr>
          <w:rFonts w:asciiTheme="majorHAnsi" w:hAnsiTheme="majorHAnsi" w:cstheme="majorHAnsi"/>
          <w:szCs w:val="28"/>
          <w:lang w:val="en-US"/>
        </w:rPr>
        <w:t>342</w:t>
      </w:r>
      <w:r w:rsidRPr="00050042">
        <w:rPr>
          <w:rFonts w:asciiTheme="majorHAnsi" w:hAnsiTheme="majorHAnsi" w:cstheme="majorHAnsi"/>
          <w:szCs w:val="28"/>
        </w:rPr>
        <w:t xml:space="preserve"> HTX, tăng 16.</w:t>
      </w:r>
      <w:r w:rsidR="00173A96">
        <w:rPr>
          <w:rFonts w:asciiTheme="majorHAnsi" w:hAnsiTheme="majorHAnsi" w:cstheme="majorHAnsi"/>
          <w:szCs w:val="28"/>
          <w:lang w:val="en-US"/>
        </w:rPr>
        <w:t>420</w:t>
      </w:r>
      <w:r w:rsidRPr="00050042">
        <w:rPr>
          <w:rFonts w:asciiTheme="majorHAnsi" w:hAnsiTheme="majorHAnsi" w:cstheme="majorHAnsi"/>
          <w:szCs w:val="28"/>
        </w:rPr>
        <w:t xml:space="preserve"> HTX (gấp 2,5 lần) so với năm 2001; khu vực HTX thu hút gần 6 triệu thành viên và tạo việc làm cho </w:t>
      </w:r>
      <w:r w:rsidR="00F745C8">
        <w:rPr>
          <w:rFonts w:asciiTheme="majorHAnsi" w:hAnsiTheme="majorHAnsi" w:cstheme="majorHAnsi"/>
          <w:szCs w:val="28"/>
          <w:lang w:val="en-US"/>
        </w:rPr>
        <w:t>khoảng</w:t>
      </w:r>
      <w:r w:rsidRPr="00050042">
        <w:rPr>
          <w:rFonts w:asciiTheme="majorHAnsi" w:hAnsiTheme="majorHAnsi" w:cstheme="majorHAnsi"/>
          <w:szCs w:val="28"/>
        </w:rPr>
        <w:t xml:space="preserve"> 1 triệu lao động. Trong tổng số 27.</w:t>
      </w:r>
      <w:r w:rsidR="00173A96">
        <w:rPr>
          <w:rFonts w:asciiTheme="majorHAnsi" w:hAnsiTheme="majorHAnsi" w:cstheme="majorHAnsi"/>
          <w:szCs w:val="28"/>
          <w:lang w:val="en-US"/>
        </w:rPr>
        <w:t>342</w:t>
      </w:r>
      <w:r w:rsidRPr="00050042">
        <w:rPr>
          <w:rFonts w:asciiTheme="majorHAnsi" w:hAnsiTheme="majorHAnsi" w:cstheme="majorHAnsi"/>
          <w:szCs w:val="28"/>
        </w:rPr>
        <w:t xml:space="preserve"> HTX, HTX nông nghiệ</w:t>
      </w:r>
      <w:r w:rsidR="00B277D8" w:rsidRPr="00050042">
        <w:rPr>
          <w:rFonts w:asciiTheme="majorHAnsi" w:hAnsiTheme="majorHAnsi" w:cstheme="majorHAnsi"/>
          <w:szCs w:val="28"/>
        </w:rPr>
        <w:t xml:space="preserve">p </w:t>
      </w:r>
      <w:r w:rsidRPr="00050042">
        <w:rPr>
          <w:rFonts w:asciiTheme="majorHAnsi" w:hAnsiTheme="majorHAnsi" w:cstheme="majorHAnsi"/>
          <w:szCs w:val="28"/>
        </w:rPr>
        <w:t>chiếm 67,03%; HTX thương mại, dịch vụ chiếm 7,49%; HTX công nghiệp - tiểu thủ công nghiệ</w:t>
      </w:r>
      <w:r w:rsidR="00B277D8" w:rsidRPr="00050042">
        <w:rPr>
          <w:rFonts w:asciiTheme="majorHAnsi" w:hAnsiTheme="majorHAnsi" w:cstheme="majorHAnsi"/>
          <w:szCs w:val="28"/>
        </w:rPr>
        <w:t>p</w:t>
      </w:r>
      <w:r w:rsidRPr="00050042">
        <w:rPr>
          <w:rFonts w:asciiTheme="majorHAnsi" w:hAnsiTheme="majorHAnsi" w:cstheme="majorHAnsi"/>
          <w:szCs w:val="28"/>
        </w:rPr>
        <w:t xml:space="preserve"> chiếm 9,05%; HTX giao thông vận tả</w:t>
      </w:r>
      <w:r w:rsidR="00B277D8" w:rsidRPr="00050042">
        <w:rPr>
          <w:rFonts w:asciiTheme="majorHAnsi" w:hAnsiTheme="majorHAnsi" w:cstheme="majorHAnsi"/>
          <w:szCs w:val="28"/>
        </w:rPr>
        <w:t>i</w:t>
      </w:r>
      <w:r w:rsidRPr="00050042">
        <w:rPr>
          <w:rFonts w:asciiTheme="majorHAnsi" w:hAnsiTheme="majorHAnsi" w:cstheme="majorHAnsi"/>
          <w:szCs w:val="28"/>
        </w:rPr>
        <w:t xml:space="preserve"> chiếm 6,7%; </w:t>
      </w:r>
      <w:r w:rsidR="00B277D8" w:rsidRPr="00050042">
        <w:rPr>
          <w:rFonts w:asciiTheme="majorHAnsi" w:hAnsiTheme="majorHAnsi" w:cstheme="majorHAnsi"/>
          <w:szCs w:val="28"/>
        </w:rPr>
        <w:t>Q</w:t>
      </w:r>
      <w:r w:rsidRPr="00050042">
        <w:rPr>
          <w:rFonts w:asciiTheme="majorHAnsi" w:hAnsiTheme="majorHAnsi" w:cstheme="majorHAnsi"/>
          <w:szCs w:val="28"/>
        </w:rPr>
        <w:t>uỹ tín dụ</w:t>
      </w:r>
      <w:r w:rsidR="00B277D8" w:rsidRPr="00050042">
        <w:rPr>
          <w:rFonts w:asciiTheme="majorHAnsi" w:hAnsiTheme="majorHAnsi" w:cstheme="majorHAnsi"/>
          <w:szCs w:val="28"/>
        </w:rPr>
        <w:t>ng nhân dân</w:t>
      </w:r>
      <w:r w:rsidRPr="00050042">
        <w:rPr>
          <w:rFonts w:asciiTheme="majorHAnsi" w:hAnsiTheme="majorHAnsi" w:cstheme="majorHAnsi"/>
          <w:szCs w:val="28"/>
        </w:rPr>
        <w:t xml:space="preserve"> chiế</w:t>
      </w:r>
      <w:r w:rsidR="00B277D8" w:rsidRPr="00050042">
        <w:rPr>
          <w:rFonts w:asciiTheme="majorHAnsi" w:hAnsiTheme="majorHAnsi" w:cstheme="majorHAnsi"/>
          <w:szCs w:val="28"/>
        </w:rPr>
        <w:t>m 4,</w:t>
      </w:r>
      <w:r w:rsidR="00E47C1F">
        <w:rPr>
          <w:rFonts w:asciiTheme="majorHAnsi" w:hAnsiTheme="majorHAnsi" w:cstheme="majorHAnsi"/>
          <w:szCs w:val="28"/>
          <w:lang w:val="en-US"/>
        </w:rPr>
        <w:t>32</w:t>
      </w:r>
      <w:r w:rsidR="00B277D8" w:rsidRPr="00050042">
        <w:rPr>
          <w:rFonts w:asciiTheme="majorHAnsi" w:hAnsiTheme="majorHAnsi" w:cstheme="majorHAnsi"/>
          <w:szCs w:val="28"/>
        </w:rPr>
        <w:t xml:space="preserve">%; </w:t>
      </w:r>
      <w:r w:rsidRPr="00050042">
        <w:rPr>
          <w:rFonts w:asciiTheme="majorHAnsi" w:hAnsiTheme="majorHAnsi" w:cstheme="majorHAnsi"/>
          <w:szCs w:val="28"/>
        </w:rPr>
        <w:t>HTX xây dựng, sản xuất vật liệu xây dự</w:t>
      </w:r>
      <w:r w:rsidR="00B277D8" w:rsidRPr="00050042">
        <w:rPr>
          <w:rFonts w:asciiTheme="majorHAnsi" w:hAnsiTheme="majorHAnsi" w:cstheme="majorHAnsi"/>
          <w:szCs w:val="28"/>
        </w:rPr>
        <w:t>ng</w:t>
      </w:r>
      <w:r w:rsidRPr="00050042">
        <w:rPr>
          <w:rFonts w:asciiTheme="majorHAnsi" w:hAnsiTheme="majorHAnsi" w:cstheme="majorHAnsi"/>
          <w:szCs w:val="28"/>
        </w:rPr>
        <w:t xml:space="preserve"> chiếm 3,23%, HTX môi trườ</w:t>
      </w:r>
      <w:r w:rsidR="00B277D8" w:rsidRPr="00050042">
        <w:rPr>
          <w:rFonts w:asciiTheme="majorHAnsi" w:hAnsiTheme="majorHAnsi" w:cstheme="majorHAnsi"/>
          <w:szCs w:val="28"/>
        </w:rPr>
        <w:t>ng</w:t>
      </w:r>
      <w:r w:rsidRPr="00050042">
        <w:rPr>
          <w:rFonts w:asciiTheme="majorHAnsi" w:hAnsiTheme="majorHAnsi" w:cstheme="majorHAnsi"/>
          <w:szCs w:val="28"/>
        </w:rPr>
        <w:t xml:space="preserve"> chiếm 1,75% và </w:t>
      </w:r>
      <w:r w:rsidR="00B277D8" w:rsidRPr="00050042">
        <w:rPr>
          <w:rFonts w:asciiTheme="majorHAnsi" w:hAnsiTheme="majorHAnsi" w:cstheme="majorHAnsi"/>
          <w:szCs w:val="28"/>
        </w:rPr>
        <w:t>HTX khác</w:t>
      </w:r>
      <w:r w:rsidRPr="00050042">
        <w:rPr>
          <w:rFonts w:asciiTheme="majorHAnsi" w:hAnsiTheme="majorHAnsi" w:cstheme="majorHAnsi"/>
          <w:szCs w:val="28"/>
        </w:rPr>
        <w:t xml:space="preserve"> chiếm 0,43%.</w:t>
      </w:r>
    </w:p>
    <w:p w14:paraId="07A8C7D4" w14:textId="4D4314B8" w:rsidR="00941FA2" w:rsidRPr="0046215C" w:rsidRDefault="009B228B" w:rsidP="0046215C">
      <w:pPr>
        <w:spacing w:line="264" w:lineRule="auto"/>
        <w:ind w:firstLine="720"/>
        <w:jc w:val="both"/>
        <w:rPr>
          <w:rFonts w:asciiTheme="majorHAnsi" w:hAnsiTheme="majorHAnsi" w:cstheme="majorHAnsi"/>
          <w:b/>
          <w:i/>
          <w:spacing w:val="-6"/>
          <w:szCs w:val="28"/>
          <w:lang w:val="en-US"/>
        </w:rPr>
      </w:pPr>
      <w:r w:rsidRPr="0046215C">
        <w:rPr>
          <w:rFonts w:asciiTheme="majorHAnsi" w:hAnsiTheme="majorHAnsi" w:cstheme="majorHAnsi"/>
          <w:b/>
          <w:i/>
          <w:spacing w:val="-6"/>
          <w:szCs w:val="28"/>
          <w:lang w:val="en-US"/>
        </w:rPr>
        <w:t>Thứ tư,</w:t>
      </w:r>
      <w:r w:rsidR="00941FA2" w:rsidRPr="0046215C">
        <w:rPr>
          <w:rFonts w:asciiTheme="majorHAnsi" w:hAnsiTheme="majorHAnsi" w:cstheme="majorHAnsi"/>
          <w:b/>
          <w:i/>
          <w:spacing w:val="-6"/>
          <w:szCs w:val="28"/>
        </w:rPr>
        <w:t xml:space="preserve"> </w:t>
      </w:r>
      <w:r w:rsidR="00580B03" w:rsidRPr="0046215C">
        <w:rPr>
          <w:rFonts w:asciiTheme="majorHAnsi" w:hAnsiTheme="majorHAnsi" w:cstheme="majorHAnsi"/>
          <w:spacing w:val="-6"/>
          <w:szCs w:val="28"/>
          <w:shd w:val="clear" w:color="auto" w:fill="FFFFFF"/>
          <w:lang w:val="en-US"/>
        </w:rPr>
        <w:t>v</w:t>
      </w:r>
      <w:r w:rsidR="00941FA2" w:rsidRPr="0046215C">
        <w:rPr>
          <w:rFonts w:asciiTheme="majorHAnsi" w:hAnsiTheme="majorHAnsi" w:cstheme="majorHAnsi"/>
          <w:spacing w:val="-6"/>
          <w:szCs w:val="28"/>
          <w:shd w:val="clear" w:color="auto" w:fill="FFFFFF"/>
        </w:rPr>
        <w:t>ai trò lãnh đạo của các cấp ủy đảng, kết hợp với công tác phối hợp hiệu quả giữa Mặt trận Tổ quốc các cấp, các tổ chức chính trị, xã hội, đoàn thể, Liên minh HTX Việ</w:t>
      </w:r>
      <w:r w:rsidR="005E7393" w:rsidRPr="0046215C">
        <w:rPr>
          <w:rFonts w:asciiTheme="majorHAnsi" w:hAnsiTheme="majorHAnsi" w:cstheme="majorHAnsi"/>
          <w:spacing w:val="-6"/>
          <w:szCs w:val="28"/>
          <w:shd w:val="clear" w:color="auto" w:fill="FFFFFF"/>
        </w:rPr>
        <w:t xml:space="preserve">t </w:t>
      </w:r>
      <w:r w:rsidR="005E7393" w:rsidRPr="0046215C">
        <w:rPr>
          <w:rFonts w:asciiTheme="majorHAnsi" w:hAnsiTheme="majorHAnsi" w:cstheme="majorHAnsi"/>
          <w:spacing w:val="-6"/>
          <w:szCs w:val="28"/>
          <w:shd w:val="clear" w:color="auto" w:fill="FFFFFF"/>
          <w:lang w:val="en-US"/>
        </w:rPr>
        <w:t>N</w:t>
      </w:r>
      <w:r w:rsidR="00941FA2" w:rsidRPr="0046215C">
        <w:rPr>
          <w:rFonts w:asciiTheme="majorHAnsi" w:hAnsiTheme="majorHAnsi" w:cstheme="majorHAnsi"/>
          <w:spacing w:val="-6"/>
          <w:szCs w:val="28"/>
          <w:shd w:val="clear" w:color="auto" w:fill="FFFFFF"/>
        </w:rPr>
        <w:t>am ngày càng được nâng cao, góp phần thúc đẩy phát triển KTTT</w:t>
      </w:r>
      <w:r w:rsidR="00580B03" w:rsidRPr="0046215C">
        <w:rPr>
          <w:rFonts w:asciiTheme="majorHAnsi" w:hAnsiTheme="majorHAnsi" w:cstheme="majorHAnsi"/>
          <w:spacing w:val="-6"/>
          <w:szCs w:val="28"/>
          <w:shd w:val="clear" w:color="auto" w:fill="FFFFFF"/>
          <w:lang w:val="en-US"/>
        </w:rPr>
        <w:t>.</w:t>
      </w:r>
    </w:p>
    <w:p w14:paraId="7106B913" w14:textId="77777777" w:rsidR="00941FA2" w:rsidRPr="00050042" w:rsidRDefault="00941FA2"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Đảng, Nhà nước, cấp ủy và chính quyền địa phương có nhiều chủ trương, chính sách hỗ trợ, thúc đẩy phát triển KTTT, HTX. Hệ thống Liên minh HTX Việt Nam đã được quan tâm, tạo điều kiện củng cố tổ chức, bộ máy và nguồn lực để triển khai thực hiện có kết quả các nhiệm vụ theo chức năng, nhiệm vụ được Đảng, Chính phủ giao. Liên minh HTX Việt Nam, Mặt trận Tổ quốc và các đoàn thể nhân dân đã phần nào thể hiện được vai trò quan trọng của mình đối với khu vực KTTT, HTX; góp phần thúc đẩy KTTT từng bước phát triển.</w:t>
      </w:r>
    </w:p>
    <w:p w14:paraId="29F6FC6C" w14:textId="77777777" w:rsidR="00B403D5" w:rsidRPr="0080115F" w:rsidRDefault="004C72BA" w:rsidP="0046215C">
      <w:pPr>
        <w:spacing w:line="264" w:lineRule="auto"/>
        <w:ind w:firstLine="720"/>
        <w:jc w:val="both"/>
        <w:rPr>
          <w:rFonts w:asciiTheme="majorHAnsi" w:hAnsiTheme="majorHAnsi" w:cstheme="majorHAnsi"/>
          <w:b/>
          <w:spacing w:val="-8"/>
          <w:szCs w:val="28"/>
        </w:rPr>
      </w:pPr>
      <w:r w:rsidRPr="0080115F">
        <w:rPr>
          <w:rFonts w:asciiTheme="majorHAnsi" w:hAnsiTheme="majorHAnsi" w:cstheme="majorHAnsi"/>
          <w:b/>
          <w:spacing w:val="-8"/>
          <w:szCs w:val="28"/>
        </w:rPr>
        <w:t>2</w:t>
      </w:r>
      <w:r w:rsidR="00B403D5" w:rsidRPr="0080115F">
        <w:rPr>
          <w:rFonts w:asciiTheme="majorHAnsi" w:hAnsiTheme="majorHAnsi" w:cstheme="majorHAnsi"/>
          <w:b/>
          <w:spacing w:val="-8"/>
          <w:szCs w:val="28"/>
        </w:rPr>
        <w:t xml:space="preserve">. </w:t>
      </w:r>
      <w:r w:rsidRPr="0080115F">
        <w:rPr>
          <w:rFonts w:asciiTheme="majorHAnsi" w:hAnsiTheme="majorHAnsi" w:cstheme="majorHAnsi"/>
          <w:b/>
          <w:spacing w:val="-8"/>
          <w:szCs w:val="28"/>
        </w:rPr>
        <w:t>Một số</w:t>
      </w:r>
      <w:r w:rsidR="00B403D5" w:rsidRPr="0080115F">
        <w:rPr>
          <w:rFonts w:asciiTheme="majorHAnsi" w:hAnsiTheme="majorHAnsi" w:cstheme="majorHAnsi"/>
          <w:b/>
          <w:spacing w:val="-8"/>
          <w:szCs w:val="28"/>
        </w:rPr>
        <w:t xml:space="preserve"> tồn tại, hạn chế</w:t>
      </w:r>
      <w:r w:rsidR="003473D5" w:rsidRPr="0080115F">
        <w:rPr>
          <w:rFonts w:asciiTheme="majorHAnsi" w:hAnsiTheme="majorHAnsi" w:cstheme="majorHAnsi"/>
          <w:b/>
          <w:spacing w:val="-8"/>
          <w:szCs w:val="28"/>
        </w:rPr>
        <w:t xml:space="preserve"> và nguyên nhân </w:t>
      </w:r>
      <w:r w:rsidR="00B403D5" w:rsidRPr="0080115F">
        <w:rPr>
          <w:rFonts w:asciiTheme="majorHAnsi" w:hAnsiTheme="majorHAnsi" w:cstheme="majorHAnsi"/>
          <w:b/>
          <w:spacing w:val="-8"/>
          <w:szCs w:val="28"/>
        </w:rPr>
        <w:t xml:space="preserve">sau 20 năm thực hiện </w:t>
      </w:r>
      <w:r w:rsidR="00117CDD" w:rsidRPr="0080115F">
        <w:rPr>
          <w:rFonts w:asciiTheme="majorHAnsi" w:hAnsiTheme="majorHAnsi" w:cstheme="majorHAnsi"/>
          <w:b/>
          <w:spacing w:val="-8"/>
          <w:szCs w:val="28"/>
        </w:rPr>
        <w:t>Nghị quyết</w:t>
      </w:r>
    </w:p>
    <w:p w14:paraId="033E9215" w14:textId="000065A0" w:rsidR="00941FA2" w:rsidRPr="00DE6870" w:rsidRDefault="00941FA2" w:rsidP="0046215C">
      <w:pPr>
        <w:spacing w:line="264" w:lineRule="auto"/>
        <w:ind w:firstLine="720"/>
        <w:jc w:val="both"/>
        <w:rPr>
          <w:rFonts w:asciiTheme="majorHAnsi" w:hAnsiTheme="majorHAnsi" w:cstheme="majorHAnsi"/>
          <w:i/>
          <w:szCs w:val="28"/>
          <w:lang w:val="en-US"/>
        </w:rPr>
      </w:pPr>
      <w:r w:rsidRPr="00DE6870">
        <w:rPr>
          <w:rFonts w:asciiTheme="majorHAnsi" w:hAnsiTheme="majorHAnsi" w:cstheme="majorHAnsi"/>
          <w:i/>
          <w:szCs w:val="28"/>
        </w:rPr>
        <w:t xml:space="preserve">Tuy </w:t>
      </w:r>
      <w:r w:rsidR="009B228B">
        <w:rPr>
          <w:rFonts w:asciiTheme="majorHAnsi" w:hAnsiTheme="majorHAnsi" w:cstheme="majorHAnsi"/>
          <w:i/>
          <w:szCs w:val="28"/>
          <w:lang w:val="en-US"/>
        </w:rPr>
        <w:t xml:space="preserve">đã </w:t>
      </w:r>
      <w:r w:rsidRPr="00DE6870">
        <w:rPr>
          <w:rFonts w:asciiTheme="majorHAnsi" w:hAnsiTheme="majorHAnsi" w:cstheme="majorHAnsi"/>
          <w:i/>
          <w:szCs w:val="28"/>
        </w:rPr>
        <w:t xml:space="preserve">có những chuyển biến tích cực, nhưng </w:t>
      </w:r>
      <w:r w:rsidR="009B228B">
        <w:rPr>
          <w:rFonts w:asciiTheme="majorHAnsi" w:hAnsiTheme="majorHAnsi" w:cstheme="majorHAnsi"/>
          <w:i/>
          <w:szCs w:val="28"/>
          <w:lang w:val="en-US"/>
        </w:rPr>
        <w:t>k</w:t>
      </w:r>
      <w:r w:rsidR="00154E45" w:rsidRPr="00DE6870">
        <w:rPr>
          <w:rFonts w:asciiTheme="majorHAnsi" w:hAnsiTheme="majorHAnsi" w:cstheme="majorHAnsi"/>
          <w:i/>
          <w:szCs w:val="28"/>
          <w:lang w:val="en-US"/>
        </w:rPr>
        <w:t>hu vực</w:t>
      </w:r>
      <w:r w:rsidR="00154E45" w:rsidRPr="00DE6870">
        <w:rPr>
          <w:rFonts w:asciiTheme="majorHAnsi" w:hAnsiTheme="majorHAnsi" w:cstheme="majorHAnsi"/>
          <w:i/>
          <w:szCs w:val="28"/>
        </w:rPr>
        <w:t xml:space="preserve"> KTTT </w:t>
      </w:r>
      <w:r w:rsidRPr="00DE6870">
        <w:rPr>
          <w:rFonts w:asciiTheme="majorHAnsi" w:hAnsiTheme="majorHAnsi" w:cstheme="majorHAnsi"/>
          <w:i/>
          <w:szCs w:val="28"/>
        </w:rPr>
        <w:t>vẫn chưa phát huy được hết tiềm năng, lợi thế, chưa thực sự trở thành nền tảng của nền kinh tế quốc dân. Một số mục tiêu, nhiệm vụ Nghị quyết đặt ra nhưng chưa đạt mục tiêu hoặc thực hiện chưa đầy đủ.</w:t>
      </w:r>
      <w:r w:rsidR="00AA6717" w:rsidRPr="00DE6870">
        <w:rPr>
          <w:rFonts w:asciiTheme="majorHAnsi" w:hAnsiTheme="majorHAnsi" w:cstheme="majorHAnsi"/>
          <w:i/>
          <w:szCs w:val="28"/>
          <w:lang w:val="en-US"/>
        </w:rPr>
        <w:t xml:space="preserve"> Đó là:</w:t>
      </w:r>
    </w:p>
    <w:p w14:paraId="1276D0C0" w14:textId="0DAC0F62" w:rsidR="00941FA2" w:rsidRPr="004E6F30" w:rsidRDefault="00580B03" w:rsidP="0046215C">
      <w:pPr>
        <w:spacing w:line="264" w:lineRule="auto"/>
        <w:ind w:firstLine="720"/>
        <w:jc w:val="both"/>
        <w:rPr>
          <w:rFonts w:asciiTheme="majorHAnsi" w:hAnsiTheme="majorHAnsi" w:cstheme="majorHAnsi"/>
          <w:szCs w:val="28"/>
        </w:rPr>
      </w:pPr>
      <w:r w:rsidRPr="00DC1D9E">
        <w:rPr>
          <w:rFonts w:asciiTheme="majorHAnsi" w:hAnsiTheme="majorHAnsi" w:cstheme="majorHAnsi"/>
          <w:b/>
          <w:i/>
          <w:szCs w:val="28"/>
          <w:lang w:val="en-US"/>
        </w:rPr>
        <w:t>Thứ nhất,</w:t>
      </w:r>
      <w:r>
        <w:rPr>
          <w:rFonts w:asciiTheme="majorHAnsi" w:hAnsiTheme="majorHAnsi" w:cstheme="majorHAnsi"/>
          <w:szCs w:val="28"/>
        </w:rPr>
        <w:t xml:space="preserve"> t</w:t>
      </w:r>
      <w:r w:rsidR="00941FA2" w:rsidRPr="004E6F30">
        <w:rPr>
          <w:rFonts w:asciiTheme="majorHAnsi" w:hAnsiTheme="majorHAnsi" w:cstheme="majorHAnsi"/>
          <w:szCs w:val="28"/>
        </w:rPr>
        <w:t xml:space="preserve">ốc độ tăng trưởng khu vực KTTT </w:t>
      </w:r>
      <w:r w:rsidR="008A4744">
        <w:rPr>
          <w:rFonts w:asciiTheme="majorHAnsi" w:hAnsiTheme="majorHAnsi" w:cstheme="majorHAnsi"/>
          <w:szCs w:val="28"/>
          <w:lang w:val="en-US"/>
        </w:rPr>
        <w:t xml:space="preserve">còn </w:t>
      </w:r>
      <w:r w:rsidR="00941FA2" w:rsidRPr="004E6F30">
        <w:rPr>
          <w:rFonts w:asciiTheme="majorHAnsi" w:hAnsiTheme="majorHAnsi" w:cstheme="majorHAnsi"/>
          <w:szCs w:val="28"/>
        </w:rPr>
        <w:t>thấp và tỷ trọng đóng góp vào GDP giảm liên tục, không đạt được mục tiêu Nghị quyết đề ra.</w:t>
      </w:r>
    </w:p>
    <w:p w14:paraId="7333142A" w14:textId="2AA40017" w:rsidR="00941FA2" w:rsidRPr="00050042" w:rsidRDefault="00941FA2"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Liên tục trong 20 năm qua, tốc độ tăng trưởng khu vực KTTT, HTX đạt thấ</w:t>
      </w:r>
      <w:r w:rsidR="00154E45" w:rsidRPr="00050042">
        <w:rPr>
          <w:rFonts w:asciiTheme="majorHAnsi" w:hAnsiTheme="majorHAnsi" w:cstheme="majorHAnsi"/>
          <w:szCs w:val="28"/>
        </w:rPr>
        <w:t>p</w:t>
      </w:r>
      <w:r w:rsidRPr="00050042">
        <w:rPr>
          <w:rFonts w:asciiTheme="majorHAnsi" w:hAnsiTheme="majorHAnsi" w:cstheme="majorHAnsi"/>
          <w:szCs w:val="28"/>
        </w:rPr>
        <w:t>, chỉ bằng khoảng ½ tốc độ tăng trưởng của nền kinh tế</w:t>
      </w:r>
      <w:r w:rsidR="00BA6141" w:rsidRPr="00050042">
        <w:rPr>
          <w:rFonts w:asciiTheme="majorHAnsi" w:hAnsiTheme="majorHAnsi" w:cstheme="majorHAnsi"/>
          <w:szCs w:val="28"/>
        </w:rPr>
        <w:t>; đ</w:t>
      </w:r>
      <w:r w:rsidRPr="00050042">
        <w:rPr>
          <w:rFonts w:asciiTheme="majorHAnsi" w:hAnsiTheme="majorHAnsi" w:cstheme="majorHAnsi"/>
          <w:szCs w:val="28"/>
        </w:rPr>
        <w:t>óng góp của KTTT</w:t>
      </w:r>
      <w:r w:rsidRPr="00050042">
        <w:rPr>
          <w:rFonts w:asciiTheme="majorHAnsi" w:hAnsiTheme="majorHAnsi" w:cstheme="majorHAnsi"/>
          <w:spacing w:val="-4"/>
          <w:szCs w:val="28"/>
        </w:rPr>
        <w:t xml:space="preserve"> vào GDP cả nước giảm liên tục từ 8,06% năm 2001</w:t>
      </w:r>
      <w:r w:rsidR="00B92392" w:rsidRPr="00050042">
        <w:rPr>
          <w:rFonts w:asciiTheme="majorHAnsi" w:hAnsiTheme="majorHAnsi" w:cstheme="majorHAnsi"/>
          <w:spacing w:val="-4"/>
          <w:szCs w:val="28"/>
        </w:rPr>
        <w:t xml:space="preserve"> xuống còn</w:t>
      </w:r>
      <w:r w:rsidRPr="00050042">
        <w:rPr>
          <w:rFonts w:asciiTheme="majorHAnsi" w:hAnsiTheme="majorHAnsi" w:cstheme="majorHAnsi"/>
          <w:szCs w:val="28"/>
        </w:rPr>
        <w:t xml:space="preserve"> 3,62% năm 2020. Kết quả phát triển của khu vực KTTT so với mục tiêu mà Nghị quyết đề ra là </w:t>
      </w:r>
      <w:r w:rsidRPr="00050042">
        <w:rPr>
          <w:rFonts w:asciiTheme="majorHAnsi" w:hAnsiTheme="majorHAnsi" w:cstheme="majorHAnsi"/>
          <w:i/>
          <w:szCs w:val="28"/>
        </w:rPr>
        <w:t>"phấn đấu đạt tốc độ tăng trưởng ngày càng cao, tiến tới tỷ có trọng ngày càng lớn trong GDP của nền kinh tế",</w:t>
      </w:r>
      <w:r w:rsidRPr="00050042">
        <w:rPr>
          <w:rFonts w:asciiTheme="majorHAnsi" w:hAnsiTheme="majorHAnsi" w:cstheme="majorHAnsi"/>
          <w:szCs w:val="28"/>
        </w:rPr>
        <w:t xml:space="preserve"> là không đạt được.</w:t>
      </w:r>
    </w:p>
    <w:p w14:paraId="09998BDE" w14:textId="3C4E4672" w:rsidR="00941FA2" w:rsidRPr="00222987" w:rsidRDefault="00580B03" w:rsidP="0046215C">
      <w:pPr>
        <w:spacing w:line="264" w:lineRule="auto"/>
        <w:ind w:firstLine="720"/>
        <w:jc w:val="both"/>
        <w:rPr>
          <w:rFonts w:asciiTheme="majorHAnsi" w:hAnsiTheme="majorHAnsi" w:cstheme="majorHAnsi"/>
          <w:szCs w:val="28"/>
          <w:lang w:val="en-US"/>
        </w:rPr>
      </w:pPr>
      <w:r w:rsidRPr="00580B03">
        <w:rPr>
          <w:rFonts w:asciiTheme="majorHAnsi" w:hAnsiTheme="majorHAnsi" w:cstheme="majorHAnsi"/>
          <w:b/>
          <w:i/>
          <w:szCs w:val="28"/>
          <w:lang w:val="en-US"/>
        </w:rPr>
        <w:t>Thứ hai,</w:t>
      </w:r>
      <w:r>
        <w:rPr>
          <w:rFonts w:asciiTheme="majorHAnsi" w:hAnsiTheme="majorHAnsi" w:cstheme="majorHAnsi"/>
          <w:szCs w:val="28"/>
        </w:rPr>
        <w:t xml:space="preserve"> c</w:t>
      </w:r>
      <w:r w:rsidR="00941FA2" w:rsidRPr="00050042">
        <w:rPr>
          <w:rFonts w:asciiTheme="majorHAnsi" w:hAnsiTheme="majorHAnsi" w:cstheme="majorHAnsi"/>
          <w:szCs w:val="28"/>
        </w:rPr>
        <w:t xml:space="preserve">ông tác nghiên cứu lý luận về HTX </w:t>
      </w:r>
      <w:r w:rsidR="008A4744">
        <w:rPr>
          <w:rFonts w:asciiTheme="majorHAnsi" w:hAnsiTheme="majorHAnsi" w:cstheme="majorHAnsi"/>
          <w:szCs w:val="28"/>
          <w:lang w:val="en-US"/>
        </w:rPr>
        <w:t>chưa</w:t>
      </w:r>
      <w:r w:rsidR="00941FA2" w:rsidRPr="00050042">
        <w:rPr>
          <w:rFonts w:asciiTheme="majorHAnsi" w:hAnsiTheme="majorHAnsi" w:cstheme="majorHAnsi"/>
          <w:szCs w:val="28"/>
        </w:rPr>
        <w:t xml:space="preserve"> có hệ thống, chưa có các tổ chức nghiên cứu, giảng dạy chuyên sâu về HTX; chưa </w:t>
      </w:r>
      <w:r w:rsidR="00941FA2" w:rsidRPr="00050042">
        <w:rPr>
          <w:rFonts w:asciiTheme="majorHAnsi" w:hAnsiTheme="majorHAnsi" w:cstheme="majorHAnsi"/>
          <w:i/>
          <w:iCs/>
          <w:szCs w:val="28"/>
        </w:rPr>
        <w:t>đưa nội dung phát triển KTTT vào giảng dạy trong các trường đại học, cao đẳng, trung học chuyên nghiệp và dạy nghề</w:t>
      </w:r>
      <w:r w:rsidR="00941FA2" w:rsidRPr="00050042">
        <w:rPr>
          <w:rFonts w:asciiTheme="majorHAnsi" w:hAnsiTheme="majorHAnsi" w:cstheme="majorHAnsi"/>
          <w:szCs w:val="28"/>
        </w:rPr>
        <w:t xml:space="preserve"> như yêu cầu của Nghị quyết.</w:t>
      </w:r>
      <w:r w:rsidR="00222987">
        <w:rPr>
          <w:rFonts w:asciiTheme="majorHAnsi" w:hAnsiTheme="majorHAnsi" w:cstheme="majorHAnsi"/>
          <w:szCs w:val="28"/>
          <w:lang w:val="en-US"/>
        </w:rPr>
        <w:t xml:space="preserve"> </w:t>
      </w:r>
      <w:r w:rsidR="00222987" w:rsidRPr="008452F9">
        <w:rPr>
          <w:rFonts w:asciiTheme="majorHAnsi" w:hAnsiTheme="majorHAnsi" w:cstheme="majorHAnsi"/>
          <w:spacing w:val="-2"/>
          <w:szCs w:val="28"/>
        </w:rPr>
        <w:t xml:space="preserve">Đánh giá về hiệu quả và đóng góp của KTTT trong nền kinh tế còn chưa đầy đủ. </w:t>
      </w:r>
      <w:r w:rsidR="00222987">
        <w:rPr>
          <w:rFonts w:asciiTheme="majorHAnsi" w:hAnsiTheme="majorHAnsi" w:cstheme="majorHAnsi"/>
          <w:spacing w:val="-2"/>
          <w:szCs w:val="28"/>
          <w:lang w:val="en-US"/>
        </w:rPr>
        <w:t>H</w:t>
      </w:r>
      <w:r w:rsidR="00222987" w:rsidRPr="008452F9">
        <w:rPr>
          <w:rFonts w:asciiTheme="majorHAnsi" w:hAnsiTheme="majorHAnsi" w:cstheme="majorHAnsi"/>
          <w:spacing w:val="-2"/>
          <w:szCs w:val="28"/>
        </w:rPr>
        <w:t xml:space="preserve">iện nay, mới chỉ tính được phần đóng góp của HTX trong GDP, chưa tính đóng góp của </w:t>
      </w:r>
      <w:r w:rsidR="00BE08AB">
        <w:rPr>
          <w:rFonts w:asciiTheme="majorHAnsi" w:hAnsiTheme="majorHAnsi" w:cstheme="majorHAnsi"/>
          <w:spacing w:val="-2"/>
          <w:szCs w:val="28"/>
          <w:lang w:val="en-US"/>
        </w:rPr>
        <w:t>tổ hợp tác</w:t>
      </w:r>
      <w:r w:rsidR="00222987" w:rsidRPr="008452F9">
        <w:rPr>
          <w:rFonts w:asciiTheme="majorHAnsi" w:hAnsiTheme="majorHAnsi" w:cstheme="majorHAnsi"/>
          <w:spacing w:val="-2"/>
          <w:szCs w:val="28"/>
        </w:rPr>
        <w:t xml:space="preserve"> và đóng góp của kinh tế thành viên. Việc thiếu sót trong tính toán về đóng góp </w:t>
      </w:r>
      <w:r w:rsidR="00222987">
        <w:rPr>
          <w:rFonts w:asciiTheme="majorHAnsi" w:hAnsiTheme="majorHAnsi" w:cstheme="majorHAnsi"/>
          <w:spacing w:val="-2"/>
          <w:szCs w:val="28"/>
          <w:lang w:val="en-US"/>
        </w:rPr>
        <w:t xml:space="preserve">trong GDP </w:t>
      </w:r>
      <w:r w:rsidR="00222987">
        <w:rPr>
          <w:rFonts w:asciiTheme="majorHAnsi" w:hAnsiTheme="majorHAnsi" w:cstheme="majorHAnsi"/>
          <w:spacing w:val="-2"/>
          <w:szCs w:val="28"/>
          <w:lang w:val="en-US"/>
        </w:rPr>
        <w:lastRenderedPageBreak/>
        <w:t xml:space="preserve">của KTTT </w:t>
      </w:r>
      <w:r w:rsidR="00222987" w:rsidRPr="008452F9">
        <w:rPr>
          <w:rFonts w:asciiTheme="majorHAnsi" w:hAnsiTheme="majorHAnsi" w:cstheme="majorHAnsi"/>
          <w:spacing w:val="-2"/>
          <w:szCs w:val="28"/>
        </w:rPr>
        <w:t>đã dẫn đến việc hạ thấp vai trò, vị trí của thành phần KTTT trong nền kinh tế của nước ta, chưa bố trí nguồn lực tương xứng để phát triển KTTT</w:t>
      </w:r>
      <w:r w:rsidR="00222987">
        <w:rPr>
          <w:rFonts w:asciiTheme="majorHAnsi" w:hAnsiTheme="majorHAnsi" w:cstheme="majorHAnsi"/>
          <w:spacing w:val="-2"/>
          <w:szCs w:val="28"/>
          <w:lang w:val="en-US"/>
        </w:rPr>
        <w:t>.</w:t>
      </w:r>
    </w:p>
    <w:p w14:paraId="682953A4" w14:textId="47036BE2" w:rsidR="00941FA2" w:rsidRPr="00050042" w:rsidRDefault="00580B03" w:rsidP="0046215C">
      <w:pPr>
        <w:spacing w:line="264" w:lineRule="auto"/>
        <w:ind w:firstLine="720"/>
        <w:jc w:val="both"/>
        <w:rPr>
          <w:rFonts w:asciiTheme="majorHAnsi" w:hAnsiTheme="majorHAnsi" w:cstheme="majorHAnsi"/>
          <w:szCs w:val="28"/>
        </w:rPr>
      </w:pPr>
      <w:r w:rsidRPr="00580B03">
        <w:rPr>
          <w:rFonts w:asciiTheme="majorHAnsi" w:hAnsiTheme="majorHAnsi" w:cstheme="majorHAnsi"/>
          <w:b/>
          <w:i/>
          <w:szCs w:val="28"/>
          <w:lang w:val="en-US"/>
        </w:rPr>
        <w:t>Thứ ba,</w:t>
      </w:r>
      <w:r w:rsidR="00404CE1" w:rsidRPr="00050042">
        <w:rPr>
          <w:rFonts w:asciiTheme="majorHAnsi" w:hAnsiTheme="majorHAnsi" w:cstheme="majorHAnsi"/>
          <w:szCs w:val="28"/>
        </w:rPr>
        <w:t xml:space="preserve"> </w:t>
      </w:r>
      <w:r w:rsidR="009B2FCE">
        <w:rPr>
          <w:rFonts w:asciiTheme="majorHAnsi" w:hAnsiTheme="majorHAnsi" w:cstheme="majorHAnsi"/>
          <w:szCs w:val="28"/>
          <w:lang w:val="en-US"/>
        </w:rPr>
        <w:t>N</w:t>
      </w:r>
      <w:r w:rsidR="00941FA2" w:rsidRPr="00050042">
        <w:rPr>
          <w:rFonts w:asciiTheme="majorHAnsi" w:hAnsiTheme="majorHAnsi" w:cstheme="majorHAnsi"/>
          <w:szCs w:val="28"/>
        </w:rPr>
        <w:t xml:space="preserve">ghị quyết đã yêu cầu </w:t>
      </w:r>
      <w:r w:rsidR="00DE6870" w:rsidRPr="00DE6870">
        <w:rPr>
          <w:rFonts w:asciiTheme="majorHAnsi" w:hAnsiTheme="majorHAnsi" w:cstheme="majorHAnsi"/>
          <w:i/>
          <w:szCs w:val="28"/>
          <w:lang w:val="en-US"/>
        </w:rPr>
        <w:t>“</w:t>
      </w:r>
      <w:r w:rsidR="00941FA2" w:rsidRPr="00DE6870">
        <w:rPr>
          <w:rFonts w:asciiTheme="majorHAnsi" w:hAnsiTheme="majorHAnsi" w:cstheme="majorHAnsi"/>
          <w:i/>
          <w:szCs w:val="28"/>
        </w:rPr>
        <w:t>có bộ máy quản lý chuyên trách thích hợp (các bộ có vụ, sở có phòng quản lý KTTT) để theo dõi, hướng dẫn thực hiện các chính sách, nghiệp vụ đối với khu vực KTTT</w:t>
      </w:r>
      <w:r w:rsidR="00DE6870" w:rsidRPr="00DE6870">
        <w:rPr>
          <w:rFonts w:asciiTheme="majorHAnsi" w:hAnsiTheme="majorHAnsi" w:cstheme="majorHAnsi"/>
          <w:i/>
          <w:szCs w:val="28"/>
          <w:lang w:val="en-US"/>
        </w:rPr>
        <w:t>”</w:t>
      </w:r>
      <w:r w:rsidR="00941FA2" w:rsidRPr="00DE6870">
        <w:rPr>
          <w:rFonts w:asciiTheme="majorHAnsi" w:hAnsiTheme="majorHAnsi" w:cstheme="majorHAnsi"/>
          <w:i/>
          <w:szCs w:val="28"/>
        </w:rPr>
        <w:t>,</w:t>
      </w:r>
      <w:r w:rsidR="00941FA2" w:rsidRPr="00050042">
        <w:rPr>
          <w:rFonts w:asciiTheme="majorHAnsi" w:hAnsiTheme="majorHAnsi" w:cstheme="majorHAnsi"/>
          <w:szCs w:val="28"/>
        </w:rPr>
        <w:t xml:space="preserve"> tuy nhiên cho đến nay, sau 20 năm thực hiện Nghị quyết, tổ chức bộ máy quản lý nhà nước </w:t>
      </w:r>
      <w:r w:rsidR="0090129C" w:rsidRPr="00050042">
        <w:rPr>
          <w:rFonts w:asciiTheme="majorHAnsi" w:hAnsiTheme="majorHAnsi" w:cstheme="majorHAnsi"/>
          <w:szCs w:val="28"/>
        </w:rPr>
        <w:t xml:space="preserve">về KTTT vẫn chưa đạt yêu cầu, </w:t>
      </w:r>
      <w:r w:rsidR="003A1547" w:rsidRPr="00050042">
        <w:rPr>
          <w:rFonts w:asciiTheme="majorHAnsi" w:hAnsiTheme="majorHAnsi" w:cstheme="majorHAnsi"/>
          <w:szCs w:val="28"/>
        </w:rPr>
        <w:t>đội ngũ cán bộ quản lý nhà nước về KTTT</w:t>
      </w:r>
      <w:r w:rsidR="00941FA2" w:rsidRPr="00050042">
        <w:rPr>
          <w:rFonts w:asciiTheme="majorHAnsi" w:hAnsiTheme="majorHAnsi" w:cstheme="majorHAnsi"/>
          <w:szCs w:val="28"/>
        </w:rPr>
        <w:t xml:space="preserve"> chưa nắm chắc tình hình phát triển KTTT, </w:t>
      </w:r>
      <w:r w:rsidR="008A4744">
        <w:rPr>
          <w:rFonts w:asciiTheme="majorHAnsi" w:hAnsiTheme="majorHAnsi" w:cstheme="majorHAnsi"/>
          <w:szCs w:val="28"/>
          <w:lang w:val="en-US"/>
        </w:rPr>
        <w:t>công tác</w:t>
      </w:r>
      <w:r w:rsidR="00941FA2" w:rsidRPr="00050042">
        <w:rPr>
          <w:rFonts w:asciiTheme="majorHAnsi" w:hAnsiTheme="majorHAnsi" w:cstheme="majorHAnsi"/>
          <w:szCs w:val="28"/>
        </w:rPr>
        <w:t xml:space="preserve"> tham mưu giúp Đảng, Nhà nước thực hiện hiệu quả quản lý nhà nước đối vớ</w:t>
      </w:r>
      <w:r w:rsidR="008A4744">
        <w:rPr>
          <w:rFonts w:asciiTheme="majorHAnsi" w:hAnsiTheme="majorHAnsi" w:cstheme="majorHAnsi"/>
          <w:szCs w:val="28"/>
        </w:rPr>
        <w:t>i KTTT còn hạn chế.</w:t>
      </w:r>
    </w:p>
    <w:p w14:paraId="25322643" w14:textId="39309411" w:rsidR="00941FA2" w:rsidRPr="00050042" w:rsidRDefault="00DC1D9E" w:rsidP="0046215C">
      <w:pPr>
        <w:spacing w:line="264" w:lineRule="auto"/>
        <w:ind w:firstLine="720"/>
        <w:jc w:val="both"/>
        <w:rPr>
          <w:rFonts w:asciiTheme="majorHAnsi" w:hAnsiTheme="majorHAnsi" w:cstheme="majorHAnsi"/>
          <w:szCs w:val="28"/>
        </w:rPr>
      </w:pPr>
      <w:r>
        <w:rPr>
          <w:rFonts w:asciiTheme="majorHAnsi" w:hAnsiTheme="majorHAnsi" w:cstheme="majorHAnsi"/>
          <w:b/>
          <w:i/>
          <w:szCs w:val="28"/>
          <w:lang w:val="en-US"/>
        </w:rPr>
        <w:t>Thứ tư,</w:t>
      </w:r>
      <w:r w:rsidR="0090129C" w:rsidRPr="00050042">
        <w:rPr>
          <w:rFonts w:asciiTheme="majorHAnsi" w:hAnsiTheme="majorHAnsi" w:cstheme="majorHAnsi"/>
          <w:szCs w:val="28"/>
        </w:rPr>
        <w:t xml:space="preserve"> </w:t>
      </w:r>
      <w:r w:rsidR="00222987">
        <w:rPr>
          <w:rFonts w:asciiTheme="majorHAnsi" w:hAnsiTheme="majorHAnsi" w:cstheme="majorHAnsi"/>
          <w:szCs w:val="28"/>
        </w:rPr>
        <w:t>k</w:t>
      </w:r>
      <w:r w:rsidR="00941FA2" w:rsidRPr="00050042">
        <w:rPr>
          <w:rFonts w:asciiTheme="majorHAnsi" w:hAnsiTheme="majorHAnsi" w:cstheme="majorHAnsi"/>
          <w:szCs w:val="28"/>
        </w:rPr>
        <w:t>hung khổ pháp luật, chính sách về HTX còn nhiều rào cản đối với sự phát triển đối với HTX</w:t>
      </w:r>
      <w:r w:rsidR="000D2507" w:rsidRPr="00050042">
        <w:rPr>
          <w:rFonts w:asciiTheme="majorHAnsi" w:hAnsiTheme="majorHAnsi" w:cstheme="majorHAnsi"/>
          <w:szCs w:val="28"/>
        </w:rPr>
        <w:t>,</w:t>
      </w:r>
      <w:r w:rsidR="00941FA2" w:rsidRPr="00050042">
        <w:rPr>
          <w:rFonts w:asciiTheme="majorHAnsi" w:hAnsiTheme="majorHAnsi" w:cstheme="majorHAnsi"/>
          <w:szCs w:val="28"/>
        </w:rPr>
        <w:t xml:space="preserve"> chưa bao quát được sự phát triển sinh động của các loại hình kinh tế hợp tác ở nước ta, chưa làm rõ được sự phát triển từ thấp đến cao của các tổ chức kinh tế hợp tác, chưa khuyến khích mở rộng thu hút thành viên tùy theo nhu cầu vô cùng đa dạng của đối tượng tham gia, chưa xác định được cơ chế quản lý một cách minh bạch, bảo đảm sự bình đẳng, công bằ</w:t>
      </w:r>
      <w:r w:rsidR="002756A3">
        <w:rPr>
          <w:rFonts w:asciiTheme="majorHAnsi" w:hAnsiTheme="majorHAnsi" w:cstheme="majorHAnsi"/>
          <w:szCs w:val="28"/>
        </w:rPr>
        <w:t>ng trong HTX…</w:t>
      </w:r>
      <w:r w:rsidR="006B3F03">
        <w:rPr>
          <w:rFonts w:asciiTheme="majorHAnsi" w:hAnsiTheme="majorHAnsi" w:cstheme="majorHAnsi"/>
          <w:szCs w:val="28"/>
          <w:lang w:val="en-US"/>
        </w:rPr>
        <w:t xml:space="preserve">Hiệu quả </w:t>
      </w:r>
      <w:r w:rsidR="006B3F03">
        <w:rPr>
          <w:rFonts w:asciiTheme="majorHAnsi" w:hAnsiTheme="majorHAnsi" w:cstheme="majorHAnsi"/>
          <w:szCs w:val="28"/>
        </w:rPr>
        <w:t>c</w:t>
      </w:r>
      <w:r w:rsidR="00941FA2" w:rsidRPr="00050042">
        <w:rPr>
          <w:rFonts w:asciiTheme="majorHAnsi" w:hAnsiTheme="majorHAnsi" w:cstheme="majorHAnsi"/>
          <w:szCs w:val="28"/>
        </w:rPr>
        <w:t>hính sách hỗ trợ củ</w:t>
      </w:r>
      <w:r w:rsidR="005D4EE2">
        <w:rPr>
          <w:rFonts w:asciiTheme="majorHAnsi" w:hAnsiTheme="majorHAnsi" w:cstheme="majorHAnsi"/>
          <w:szCs w:val="28"/>
        </w:rPr>
        <w:t xml:space="preserve">a </w:t>
      </w:r>
      <w:r w:rsidR="005D4EE2">
        <w:rPr>
          <w:rFonts w:asciiTheme="majorHAnsi" w:hAnsiTheme="majorHAnsi" w:cstheme="majorHAnsi"/>
          <w:szCs w:val="28"/>
          <w:lang w:val="en-US"/>
        </w:rPr>
        <w:t>N</w:t>
      </w:r>
      <w:r w:rsidR="00941FA2" w:rsidRPr="00050042">
        <w:rPr>
          <w:rFonts w:asciiTheme="majorHAnsi" w:hAnsiTheme="majorHAnsi" w:cstheme="majorHAnsi"/>
          <w:szCs w:val="28"/>
        </w:rPr>
        <w:t xml:space="preserve">hà nước đối với </w:t>
      </w:r>
      <w:r w:rsidR="006B3F03">
        <w:rPr>
          <w:rFonts w:asciiTheme="majorHAnsi" w:hAnsiTheme="majorHAnsi" w:cstheme="majorHAnsi"/>
          <w:szCs w:val="28"/>
          <w:lang w:val="en-US"/>
        </w:rPr>
        <w:t>KTTT</w:t>
      </w:r>
      <w:r w:rsidR="00941FA2" w:rsidRPr="00050042">
        <w:rPr>
          <w:rFonts w:asciiTheme="majorHAnsi" w:hAnsiTheme="majorHAnsi" w:cstheme="majorHAnsi"/>
          <w:szCs w:val="28"/>
        </w:rPr>
        <w:t xml:space="preserve"> còn thấp, chưa đồng bộ, chưa nhất quán, chưa toàn diện, chậm triển khai thực hiện, chưa có tính khả thi cao và chưa tạo động lực thúc đẩy KTTT phát triể</w:t>
      </w:r>
      <w:r w:rsidR="00D7307A">
        <w:rPr>
          <w:rFonts w:asciiTheme="majorHAnsi" w:hAnsiTheme="majorHAnsi" w:cstheme="majorHAnsi"/>
          <w:szCs w:val="28"/>
        </w:rPr>
        <w:t>n.</w:t>
      </w:r>
      <w:r w:rsidR="00222987">
        <w:rPr>
          <w:rFonts w:asciiTheme="majorHAnsi" w:hAnsiTheme="majorHAnsi" w:cstheme="majorHAnsi"/>
          <w:szCs w:val="28"/>
          <w:lang w:val="en-US"/>
        </w:rPr>
        <w:t xml:space="preserve"> </w:t>
      </w:r>
      <w:r w:rsidR="00941FA2" w:rsidRPr="00050042">
        <w:rPr>
          <w:rFonts w:asciiTheme="majorHAnsi" w:hAnsiTheme="majorHAnsi" w:cstheme="majorHAnsi"/>
          <w:szCs w:val="28"/>
        </w:rPr>
        <w:t>Nhiều HTX tổ chức và hoạt động chưa tuân thủ đầy đủ</w:t>
      </w:r>
      <w:r w:rsidR="005D4EE2">
        <w:rPr>
          <w:rFonts w:asciiTheme="majorHAnsi" w:hAnsiTheme="majorHAnsi" w:cstheme="majorHAnsi"/>
          <w:szCs w:val="28"/>
        </w:rPr>
        <w:t xml:space="preserve"> các quy</w:t>
      </w:r>
      <w:r w:rsidR="00941FA2" w:rsidRPr="00050042">
        <w:rPr>
          <w:rFonts w:asciiTheme="majorHAnsi" w:hAnsiTheme="majorHAnsi" w:cstheme="majorHAnsi"/>
          <w:szCs w:val="28"/>
        </w:rPr>
        <w:t xml:space="preserve"> định của Luật HTX. Một số HTX chuyển đổi còn hình thức, chưa đảm bảo đầy đủ yêu cầu của Luật HTX và đòi hỏi phát triển củ</w:t>
      </w:r>
      <w:r w:rsidR="00D7307A">
        <w:rPr>
          <w:rFonts w:asciiTheme="majorHAnsi" w:hAnsiTheme="majorHAnsi" w:cstheme="majorHAnsi"/>
          <w:szCs w:val="28"/>
        </w:rPr>
        <w:t>a HTX.</w:t>
      </w:r>
    </w:p>
    <w:p w14:paraId="0FF2B016" w14:textId="276598C1" w:rsidR="00B403D5" w:rsidRPr="008452F9" w:rsidRDefault="009442B2" w:rsidP="0046215C">
      <w:pPr>
        <w:spacing w:line="264" w:lineRule="auto"/>
        <w:ind w:firstLine="720"/>
        <w:jc w:val="both"/>
        <w:rPr>
          <w:rFonts w:asciiTheme="majorHAnsi" w:hAnsiTheme="majorHAnsi" w:cstheme="majorHAnsi"/>
          <w:b/>
          <w:szCs w:val="28"/>
        </w:rPr>
      </w:pPr>
      <w:r>
        <w:rPr>
          <w:rFonts w:asciiTheme="majorHAnsi" w:hAnsiTheme="majorHAnsi" w:cstheme="majorHAnsi"/>
          <w:b/>
          <w:szCs w:val="28"/>
        </w:rPr>
        <w:t>3</w:t>
      </w:r>
      <w:r w:rsidR="00B403D5" w:rsidRPr="008452F9">
        <w:rPr>
          <w:rFonts w:asciiTheme="majorHAnsi" w:hAnsiTheme="majorHAnsi" w:cstheme="majorHAnsi"/>
          <w:b/>
          <w:szCs w:val="28"/>
        </w:rPr>
        <w:t xml:space="preserve">. </w:t>
      </w:r>
      <w:r w:rsidR="008C5C63" w:rsidRPr="008452F9">
        <w:rPr>
          <w:rFonts w:asciiTheme="majorHAnsi" w:hAnsiTheme="majorHAnsi" w:cstheme="majorHAnsi"/>
          <w:b/>
          <w:szCs w:val="28"/>
        </w:rPr>
        <w:t>Một số</w:t>
      </w:r>
      <w:r w:rsidR="00B403D5" w:rsidRPr="008452F9">
        <w:rPr>
          <w:rFonts w:asciiTheme="majorHAnsi" w:hAnsiTheme="majorHAnsi" w:cstheme="majorHAnsi"/>
          <w:b/>
          <w:szCs w:val="28"/>
        </w:rPr>
        <w:t xml:space="preserve"> bài học kinh nghiệm rút ra sau 20 năm thực hiệ</w:t>
      </w:r>
      <w:r w:rsidR="008C5C63" w:rsidRPr="008452F9">
        <w:rPr>
          <w:rFonts w:asciiTheme="majorHAnsi" w:hAnsiTheme="majorHAnsi" w:cstheme="majorHAnsi"/>
          <w:b/>
          <w:szCs w:val="28"/>
        </w:rPr>
        <w:t>n Nghị quyết</w:t>
      </w:r>
    </w:p>
    <w:p w14:paraId="6C59E400" w14:textId="77777777" w:rsidR="004B2CD3" w:rsidRPr="00050042" w:rsidRDefault="004B2CD3"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 xml:space="preserve">Từ thực tế triển khai thực hiện Nghị quyết Trung ương 5 (khóa IX) về KTTT và quá trình đổi mới, phát triển KTTT 20 năm qua, có thể rút ra </w:t>
      </w:r>
      <w:r w:rsidR="00E15F6F" w:rsidRPr="00050042">
        <w:rPr>
          <w:rFonts w:asciiTheme="majorHAnsi" w:hAnsiTheme="majorHAnsi" w:cstheme="majorHAnsi"/>
          <w:szCs w:val="28"/>
        </w:rPr>
        <w:t>một số</w:t>
      </w:r>
      <w:r w:rsidRPr="00050042">
        <w:rPr>
          <w:rFonts w:asciiTheme="majorHAnsi" w:hAnsiTheme="majorHAnsi" w:cstheme="majorHAnsi"/>
          <w:szCs w:val="28"/>
        </w:rPr>
        <w:t xml:space="preserve"> bài học kinh nghiệ</w:t>
      </w:r>
      <w:r w:rsidR="00E15F6F" w:rsidRPr="00050042">
        <w:rPr>
          <w:rFonts w:asciiTheme="majorHAnsi" w:hAnsiTheme="majorHAnsi" w:cstheme="majorHAnsi"/>
          <w:szCs w:val="28"/>
        </w:rPr>
        <w:t>m sau:</w:t>
      </w:r>
    </w:p>
    <w:p w14:paraId="4F8CD40D" w14:textId="77777777" w:rsidR="004B2CD3" w:rsidRPr="00050042" w:rsidRDefault="004B2CD3" w:rsidP="0046215C">
      <w:pPr>
        <w:spacing w:line="264" w:lineRule="auto"/>
        <w:ind w:firstLine="720"/>
        <w:jc w:val="both"/>
        <w:rPr>
          <w:rFonts w:asciiTheme="majorHAnsi" w:hAnsiTheme="majorHAnsi" w:cstheme="majorHAnsi"/>
          <w:szCs w:val="28"/>
        </w:rPr>
      </w:pPr>
      <w:r w:rsidRPr="0080115F">
        <w:rPr>
          <w:rFonts w:asciiTheme="majorHAnsi" w:hAnsiTheme="majorHAnsi" w:cstheme="majorHAnsi"/>
          <w:i/>
          <w:szCs w:val="28"/>
        </w:rPr>
        <w:t>Một là: Thống nhất về tư tưởng, lý luận là tiền đề quan trọng dẫn tới sự thống nhất trong hành động, tạo điều kiện tập trung mọi nguồn lực để thực hiện các mục tiêu phát triển KTTT.</w:t>
      </w:r>
      <w:r w:rsidRPr="00050042">
        <w:rPr>
          <w:rFonts w:asciiTheme="majorHAnsi" w:hAnsiTheme="majorHAnsi" w:cstheme="majorHAnsi"/>
          <w:szCs w:val="28"/>
        </w:rPr>
        <w:t xml:space="preserve"> Cần chú trọng công tác nghiên cứu lý luận, tổng kết thực tiễn đồng thời đẩy mạnh công tác tuyên truyền, phổ biến pháp luật, xây dựng và nhân rộng các điển hình tiên tiến trong các ngành, lĩnh vực, tạo ra nhận thức đúng về vai trò, vị trí, sự cần thiết của phát triển KTTT đối với các cấp, các ngành và các tầng lớp nhân dân</w:t>
      </w:r>
      <w:r w:rsidR="005E35CC" w:rsidRPr="00050042">
        <w:rPr>
          <w:rFonts w:asciiTheme="majorHAnsi" w:hAnsiTheme="majorHAnsi" w:cstheme="majorHAnsi"/>
          <w:szCs w:val="28"/>
        </w:rPr>
        <w:t>.</w:t>
      </w:r>
    </w:p>
    <w:p w14:paraId="68AFE0E5" w14:textId="77777777" w:rsidR="004B2CD3" w:rsidRPr="00050042" w:rsidRDefault="004B2CD3" w:rsidP="0046215C">
      <w:pPr>
        <w:spacing w:line="264" w:lineRule="auto"/>
        <w:ind w:firstLine="720"/>
        <w:jc w:val="both"/>
        <w:rPr>
          <w:rFonts w:asciiTheme="majorHAnsi" w:hAnsiTheme="majorHAnsi" w:cstheme="majorHAnsi"/>
          <w:szCs w:val="28"/>
        </w:rPr>
      </w:pPr>
      <w:r w:rsidRPr="0080115F">
        <w:rPr>
          <w:rFonts w:asciiTheme="majorHAnsi" w:hAnsiTheme="majorHAnsi" w:cstheme="majorHAnsi"/>
          <w:i/>
          <w:szCs w:val="28"/>
        </w:rPr>
        <w:t>Hai là: Vai trò, ý thức, trách nhiệm của các cấp ủy đảng, chính quyền, đặc biệt là người đứng đầu là nhân tố quan trọng đối với sự phát triển KTTT.</w:t>
      </w:r>
      <w:r w:rsidRPr="00050042">
        <w:rPr>
          <w:rFonts w:asciiTheme="majorHAnsi" w:hAnsiTheme="majorHAnsi" w:cstheme="majorHAnsi"/>
          <w:szCs w:val="28"/>
        </w:rPr>
        <w:t xml:space="preserve"> </w:t>
      </w:r>
      <w:r w:rsidRPr="00050042">
        <w:rPr>
          <w:rFonts w:asciiTheme="majorHAnsi" w:hAnsiTheme="majorHAnsi" w:cstheme="majorHAnsi"/>
          <w:szCs w:val="28"/>
          <w:highlight w:val="white"/>
        </w:rPr>
        <w:t xml:space="preserve">Nơi nào cấp uỷ xác định nhiệm vụ phát triển KTTT là một trong những nhiệm vụ trong nghị quyết của cấp mình, thì nơi đó sẽ tập hợp được sức mạnh của quần chúng và đảng viên tham gia </w:t>
      </w:r>
      <w:r w:rsidR="005E35CC" w:rsidRPr="00050042">
        <w:rPr>
          <w:rFonts w:asciiTheme="majorHAnsi" w:hAnsiTheme="majorHAnsi" w:cstheme="majorHAnsi"/>
          <w:szCs w:val="28"/>
          <w:highlight w:val="white"/>
          <w:u w:color="FF0000"/>
        </w:rPr>
        <w:t>pho</w:t>
      </w:r>
      <w:r w:rsidRPr="00050042">
        <w:rPr>
          <w:rFonts w:asciiTheme="majorHAnsi" w:hAnsiTheme="majorHAnsi" w:cstheme="majorHAnsi"/>
          <w:szCs w:val="28"/>
          <w:highlight w:val="white"/>
          <w:u w:color="FF0000"/>
        </w:rPr>
        <w:t>ng trào</w:t>
      </w:r>
      <w:r w:rsidRPr="00050042">
        <w:rPr>
          <w:rFonts w:asciiTheme="majorHAnsi" w:hAnsiTheme="majorHAnsi" w:cstheme="majorHAnsi"/>
          <w:szCs w:val="28"/>
          <w:highlight w:val="white"/>
        </w:rPr>
        <w:t xml:space="preserve"> phát triển KTTT; địa phương nào quan tâm đến việc nhân rộng các mô hình KTTT điển hình tiên tiến và kịp thời biểu dương, </w:t>
      </w:r>
      <w:r w:rsidRPr="00050042">
        <w:rPr>
          <w:rFonts w:asciiTheme="majorHAnsi" w:hAnsiTheme="majorHAnsi" w:cstheme="majorHAnsi"/>
          <w:szCs w:val="28"/>
          <w:highlight w:val="white"/>
        </w:rPr>
        <w:lastRenderedPageBreak/>
        <w:t xml:space="preserve">khen thưởng các tổ chức KTTT, cá nhân </w:t>
      </w:r>
      <w:r w:rsidRPr="00050042">
        <w:rPr>
          <w:rFonts w:asciiTheme="majorHAnsi" w:hAnsiTheme="majorHAnsi" w:cstheme="majorHAnsi"/>
          <w:szCs w:val="28"/>
          <w:highlight w:val="white"/>
          <w:u w:color="FF0000"/>
        </w:rPr>
        <w:t>đạt thành</w:t>
      </w:r>
      <w:r w:rsidRPr="00050042">
        <w:rPr>
          <w:rFonts w:asciiTheme="majorHAnsi" w:hAnsiTheme="majorHAnsi" w:cstheme="majorHAnsi"/>
          <w:szCs w:val="28"/>
          <w:highlight w:val="white"/>
        </w:rPr>
        <w:t xml:space="preserve"> tích trong phong trào xây dựng và phát triển KTTT thì phong trào KTTT ở đó sẽ phát triể</w:t>
      </w:r>
      <w:r w:rsidR="0046321A" w:rsidRPr="00050042">
        <w:rPr>
          <w:rFonts w:asciiTheme="majorHAnsi" w:hAnsiTheme="majorHAnsi" w:cstheme="majorHAnsi"/>
          <w:szCs w:val="28"/>
          <w:highlight w:val="white"/>
        </w:rPr>
        <w:t>n.</w:t>
      </w:r>
    </w:p>
    <w:p w14:paraId="3E5399CB" w14:textId="2ABA61C7" w:rsidR="004B2CD3" w:rsidRPr="00050042" w:rsidRDefault="004B2CD3"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i/>
          <w:szCs w:val="28"/>
        </w:rPr>
        <w:t>Ba là: Khung pháp lý minh bạch, thông thoáng sẽ tạo môi trường thuận lợi cho KTTT phát triển đúng hướng</w:t>
      </w:r>
      <w:r w:rsidRPr="00050042">
        <w:rPr>
          <w:rFonts w:asciiTheme="majorHAnsi" w:hAnsiTheme="majorHAnsi" w:cstheme="majorHAnsi"/>
          <w:szCs w:val="28"/>
        </w:rPr>
        <w:t>. Nhà nước bảo đảm tính tự chủ, tự chịu trách nhiệm của HTX, không can thiệp vào công việc nội bộ củ</w:t>
      </w:r>
      <w:r w:rsidR="00D45096">
        <w:rPr>
          <w:rFonts w:asciiTheme="majorHAnsi" w:hAnsiTheme="majorHAnsi" w:cstheme="majorHAnsi"/>
          <w:szCs w:val="28"/>
        </w:rPr>
        <w:t xml:space="preserve">a HTX. </w:t>
      </w:r>
      <w:r w:rsidRPr="00050042">
        <w:rPr>
          <w:rFonts w:asciiTheme="majorHAnsi" w:hAnsiTheme="majorHAnsi" w:cstheme="majorHAnsi"/>
          <w:szCs w:val="28"/>
        </w:rPr>
        <w:t xml:space="preserve">Việc ban hành chính sách cần nêu rõ điều kiện, tiêu chí, nguồn lực, cách thức thực hiện để các HTX tiếp cận một cách công bằng. </w:t>
      </w:r>
      <w:r w:rsidRPr="00050042">
        <w:rPr>
          <w:rFonts w:asciiTheme="majorHAnsi" w:hAnsiTheme="majorHAnsi" w:cstheme="majorHAnsi"/>
          <w:szCs w:val="28"/>
          <w:lang w:val="fr-FR"/>
        </w:rPr>
        <w:t xml:space="preserve">Cơ chế, chính sách của Nhà nước cần phải tập trung, sát với nhu cầu của HTX </w:t>
      </w:r>
      <w:r w:rsidR="008605AE">
        <w:rPr>
          <w:rFonts w:asciiTheme="majorHAnsi" w:hAnsiTheme="majorHAnsi" w:cstheme="majorHAnsi"/>
          <w:szCs w:val="28"/>
          <w:lang w:val="fr-FR"/>
        </w:rPr>
        <w:t>đồng thời p</w:t>
      </w:r>
      <w:r w:rsidRPr="00050042">
        <w:rPr>
          <w:rFonts w:asciiTheme="majorHAnsi" w:hAnsiTheme="majorHAnsi" w:cstheme="majorHAnsi"/>
          <w:szCs w:val="28"/>
          <w:lang w:val="pt-BR"/>
        </w:rPr>
        <w:t>hải coi trọng công tác kiểm tra, giám sát, xử lý các sai phạm trong việc thực hiện chính sách hỗ trợ phát triển KTTT.</w:t>
      </w:r>
    </w:p>
    <w:p w14:paraId="283FCA1A" w14:textId="12E0910A" w:rsidR="004B2CD3" w:rsidRPr="00050042" w:rsidRDefault="004B2CD3" w:rsidP="0046215C">
      <w:pPr>
        <w:spacing w:line="264" w:lineRule="auto"/>
        <w:ind w:firstLine="720"/>
        <w:jc w:val="both"/>
        <w:rPr>
          <w:rFonts w:asciiTheme="majorHAnsi" w:hAnsiTheme="majorHAnsi" w:cstheme="majorHAnsi"/>
          <w:szCs w:val="28"/>
        </w:rPr>
      </w:pPr>
      <w:r w:rsidRPr="0080115F">
        <w:rPr>
          <w:rFonts w:asciiTheme="majorHAnsi" w:hAnsiTheme="majorHAnsi" w:cstheme="majorHAnsi"/>
          <w:i/>
          <w:szCs w:val="28"/>
        </w:rPr>
        <w:t>Bốn là: Công tác tổ chức bộ máy, cán bộ là khâu then chốt để các chủ trương, chính sách của Đảng và Nhà nước về KTTT đi vào thực tiễn.</w:t>
      </w:r>
      <w:r w:rsidRPr="00050042">
        <w:rPr>
          <w:rFonts w:asciiTheme="majorHAnsi" w:hAnsiTheme="majorHAnsi" w:cstheme="majorHAnsi"/>
          <w:szCs w:val="28"/>
        </w:rPr>
        <w:t xml:space="preserve"> Bộ máy quản lý nhà nước về KTTT</w:t>
      </w:r>
      <w:r w:rsidRPr="00050042">
        <w:rPr>
          <w:rFonts w:asciiTheme="majorHAnsi" w:hAnsiTheme="majorHAnsi" w:cstheme="majorHAnsi"/>
          <w:szCs w:val="28"/>
          <w:lang w:val="de-DE"/>
        </w:rPr>
        <w:t xml:space="preserve"> cần được quan tâm củng cố</w:t>
      </w:r>
      <w:r w:rsidR="00FA46ED">
        <w:rPr>
          <w:rFonts w:asciiTheme="majorHAnsi" w:hAnsiTheme="majorHAnsi" w:cstheme="majorHAnsi"/>
          <w:szCs w:val="28"/>
          <w:lang w:val="de-DE"/>
        </w:rPr>
        <w:t>, kiện toàn</w:t>
      </w:r>
      <w:r w:rsidRPr="00050042">
        <w:rPr>
          <w:rFonts w:asciiTheme="majorHAnsi" w:hAnsiTheme="majorHAnsi" w:cstheme="majorHAnsi"/>
          <w:szCs w:val="28"/>
          <w:lang w:val="de-DE"/>
        </w:rPr>
        <w:t>;</w:t>
      </w:r>
      <w:r w:rsidRPr="00050042">
        <w:rPr>
          <w:rFonts w:asciiTheme="majorHAnsi" w:hAnsiTheme="majorHAnsi" w:cstheme="majorHAnsi"/>
          <w:szCs w:val="28"/>
        </w:rPr>
        <w:t xml:space="preserve"> bố trí, sử dụng cán bộ phải có năng lực, được đào tạo cơ bản và phải có tâm huyết, gắn bó với sự nghiệp phát triển KTTT.</w:t>
      </w:r>
      <w:r w:rsidRPr="00050042">
        <w:rPr>
          <w:rFonts w:asciiTheme="majorHAnsi" w:hAnsiTheme="majorHAnsi" w:cstheme="majorHAnsi"/>
          <w:szCs w:val="28"/>
          <w:lang w:val="de-DE"/>
        </w:rPr>
        <w:t xml:space="preserve"> Cán bộ quản lý nhà nước cần được bồi dưỡng, đào tạo, cập nhật thường xuyên các kiến thức, kinh nghiệm quản lý HTX trong và ngoài nước, đảm bảo có trình độ năng lực, khả năng tham mưu với các cấp ủy đảng, chính quyền địa phương trong công tác định hướng, phát triển KTTT, HTX.</w:t>
      </w:r>
    </w:p>
    <w:p w14:paraId="32391A9E" w14:textId="29D99E6C" w:rsidR="004B2CD3" w:rsidRPr="00FA46ED" w:rsidRDefault="004B2CD3" w:rsidP="0046215C">
      <w:pPr>
        <w:spacing w:line="264" w:lineRule="auto"/>
        <w:ind w:firstLine="720"/>
        <w:jc w:val="both"/>
        <w:rPr>
          <w:rFonts w:asciiTheme="majorHAnsi" w:hAnsiTheme="majorHAnsi" w:cstheme="majorHAnsi"/>
          <w:szCs w:val="28"/>
          <w:lang w:val="en-US"/>
        </w:rPr>
      </w:pPr>
      <w:r w:rsidRPr="00050042">
        <w:rPr>
          <w:rFonts w:asciiTheme="majorHAnsi" w:hAnsiTheme="majorHAnsi" w:cstheme="majorHAnsi"/>
          <w:i/>
          <w:szCs w:val="28"/>
        </w:rPr>
        <w:t>Năm là</w:t>
      </w:r>
      <w:r w:rsidRPr="00050042">
        <w:rPr>
          <w:rFonts w:asciiTheme="majorHAnsi" w:hAnsiTheme="majorHAnsi" w:cstheme="majorHAnsi"/>
          <w:szCs w:val="28"/>
        </w:rPr>
        <w:t xml:space="preserve">: </w:t>
      </w:r>
      <w:r w:rsidRPr="00050042">
        <w:rPr>
          <w:rFonts w:asciiTheme="majorHAnsi" w:hAnsiTheme="majorHAnsi" w:cstheme="majorHAnsi"/>
          <w:i/>
          <w:iCs/>
          <w:szCs w:val="28"/>
        </w:rPr>
        <w:t>Phát triển HTX phải dựa vào nội lực của thành viên là chính.</w:t>
      </w:r>
      <w:r w:rsidRPr="00050042">
        <w:rPr>
          <w:rFonts w:asciiTheme="majorHAnsi" w:hAnsiTheme="majorHAnsi" w:cstheme="majorHAnsi"/>
          <w:szCs w:val="28"/>
        </w:rPr>
        <w:t xml:space="preserve"> Đối với các HTX cần đảm bảo hài hòa lợi ích đa dạng của các thành viên; quản trị dân chủ, minh bạch; thực hiện đổi mới, sáng tạo và đầu tư công nghệ</w:t>
      </w:r>
      <w:r w:rsidR="009C2D39" w:rsidRPr="00050042">
        <w:rPr>
          <w:rFonts w:asciiTheme="majorHAnsi" w:hAnsiTheme="majorHAnsi" w:cstheme="majorHAnsi"/>
          <w:szCs w:val="28"/>
        </w:rPr>
        <w:t xml:space="preserve"> cao</w:t>
      </w:r>
      <w:r w:rsidRPr="00050042">
        <w:rPr>
          <w:rFonts w:asciiTheme="majorHAnsi" w:hAnsiTheme="majorHAnsi" w:cstheme="majorHAnsi"/>
          <w:szCs w:val="28"/>
          <w:highlight w:val="white"/>
        </w:rPr>
        <w:t>. Hội đồng quản trị, cán bộ quản lý của tổ chức KTTT cần tuân thủ đúng các nguyên tắc hoạt độ</w:t>
      </w:r>
      <w:r w:rsidR="00FA46ED">
        <w:rPr>
          <w:rFonts w:asciiTheme="majorHAnsi" w:hAnsiTheme="majorHAnsi" w:cstheme="majorHAnsi"/>
          <w:szCs w:val="28"/>
          <w:highlight w:val="white"/>
        </w:rPr>
        <w:t>ng,</w:t>
      </w:r>
      <w:r w:rsidRPr="00050042">
        <w:rPr>
          <w:rFonts w:asciiTheme="majorHAnsi" w:hAnsiTheme="majorHAnsi" w:cstheme="majorHAnsi"/>
          <w:szCs w:val="28"/>
          <w:highlight w:val="white"/>
        </w:rPr>
        <w:t xml:space="preserve"> nguyên tắc tài chính, thực hiện công khai minh bạch, dân chủ </w:t>
      </w:r>
      <w:r w:rsidR="00FA46ED">
        <w:rPr>
          <w:rFonts w:asciiTheme="majorHAnsi" w:hAnsiTheme="majorHAnsi" w:cstheme="majorHAnsi"/>
          <w:szCs w:val="28"/>
          <w:highlight w:val="white"/>
          <w:lang w:val="en-US"/>
        </w:rPr>
        <w:t>để</w:t>
      </w:r>
      <w:r w:rsidRPr="00050042">
        <w:rPr>
          <w:rFonts w:asciiTheme="majorHAnsi" w:hAnsiTheme="majorHAnsi" w:cstheme="majorHAnsi"/>
          <w:szCs w:val="28"/>
          <w:highlight w:val="white"/>
        </w:rPr>
        <w:t xml:space="preserve"> tạo được lòng tin đối với thành viên và người lao động</w:t>
      </w:r>
      <w:r w:rsidR="00FA46ED">
        <w:rPr>
          <w:rFonts w:asciiTheme="majorHAnsi" w:hAnsiTheme="majorHAnsi" w:cstheme="majorHAnsi"/>
          <w:szCs w:val="28"/>
          <w:lang w:val="en-US"/>
        </w:rPr>
        <w:t>.</w:t>
      </w:r>
    </w:p>
    <w:p w14:paraId="53BEEAB3" w14:textId="7E55C440" w:rsidR="004B2CD3" w:rsidRPr="00050042" w:rsidRDefault="004B2CD3" w:rsidP="0046215C">
      <w:pPr>
        <w:spacing w:line="264" w:lineRule="auto"/>
        <w:ind w:firstLine="720"/>
        <w:jc w:val="both"/>
        <w:rPr>
          <w:rFonts w:asciiTheme="majorHAnsi" w:hAnsiTheme="majorHAnsi" w:cstheme="majorHAnsi"/>
          <w:szCs w:val="28"/>
          <w:lang w:val="pt-BR"/>
        </w:rPr>
      </w:pPr>
      <w:r w:rsidRPr="00050042">
        <w:rPr>
          <w:rFonts w:asciiTheme="majorHAnsi" w:hAnsiTheme="majorHAnsi" w:cstheme="majorHAnsi"/>
          <w:i/>
          <w:szCs w:val="28"/>
        </w:rPr>
        <w:t xml:space="preserve">Sáu là: </w:t>
      </w:r>
      <w:r w:rsidRPr="00050042">
        <w:rPr>
          <w:rFonts w:asciiTheme="majorHAnsi" w:hAnsiTheme="majorHAnsi" w:cstheme="majorHAnsi"/>
          <w:i/>
          <w:szCs w:val="28"/>
          <w:highlight w:val="white"/>
        </w:rPr>
        <w:t xml:space="preserve">Phát huy vai trò </w:t>
      </w:r>
      <w:r w:rsidRPr="00050042">
        <w:rPr>
          <w:rFonts w:asciiTheme="majorHAnsi" w:hAnsiTheme="majorHAnsi" w:cstheme="majorHAnsi"/>
          <w:i/>
          <w:szCs w:val="28"/>
          <w:lang w:val="pt-BR"/>
        </w:rPr>
        <w:t xml:space="preserve">phối hợp </w:t>
      </w:r>
      <w:r w:rsidRPr="00050042">
        <w:rPr>
          <w:rFonts w:asciiTheme="majorHAnsi" w:hAnsiTheme="majorHAnsi" w:cstheme="majorHAnsi"/>
          <w:i/>
          <w:szCs w:val="28"/>
          <w:highlight w:val="white"/>
        </w:rPr>
        <w:t>của Mặt trận Tổ quốc, các đoàn thể, hiệp hội và Liên minh HTX trong việc phát triển KTTT.</w:t>
      </w:r>
      <w:r w:rsidRPr="00050042">
        <w:rPr>
          <w:rFonts w:asciiTheme="majorHAnsi" w:hAnsiTheme="majorHAnsi" w:cstheme="majorHAnsi"/>
          <w:szCs w:val="28"/>
          <w:highlight w:val="white"/>
        </w:rPr>
        <w:t xml:space="preserve"> Liên minh HTX </w:t>
      </w:r>
      <w:r w:rsidR="00FA46ED">
        <w:rPr>
          <w:rFonts w:asciiTheme="majorHAnsi" w:hAnsiTheme="majorHAnsi" w:cstheme="majorHAnsi"/>
          <w:szCs w:val="28"/>
          <w:highlight w:val="white"/>
          <w:lang w:val="en-US"/>
        </w:rPr>
        <w:t xml:space="preserve">các cấp </w:t>
      </w:r>
      <w:r w:rsidRPr="00050042">
        <w:rPr>
          <w:rFonts w:asciiTheme="majorHAnsi" w:hAnsiTheme="majorHAnsi" w:cstheme="majorHAnsi"/>
          <w:szCs w:val="28"/>
          <w:highlight w:val="white"/>
        </w:rPr>
        <w:t xml:space="preserve">phải bám sát cơ sở, tìm hiểu những khó khăn của các thành viên; phát huy vai trò tư vấn, hỗ trợ, đại diện và bảo vệ quyền lợi hợp pháp cho các HTX; thực hiện tốt vai trò là cầu nối hữu hiệu giữa Nhà nước với KTTT; là kênh truyền tải những chủ trương, chính sách của Đảng và Nhà nước đến các tổ chức KTTT và nhân dân, phản ánh kịp thời những yêu cầu, nguyện vọng chính đáng của </w:t>
      </w:r>
      <w:r w:rsidR="002D52AB">
        <w:rPr>
          <w:rFonts w:asciiTheme="majorHAnsi" w:hAnsiTheme="majorHAnsi" w:cstheme="majorHAnsi"/>
          <w:szCs w:val="28"/>
          <w:highlight w:val="white"/>
          <w:lang w:val="en-US"/>
        </w:rPr>
        <w:t>các HTX</w:t>
      </w:r>
      <w:r w:rsidRPr="00050042">
        <w:rPr>
          <w:rFonts w:asciiTheme="majorHAnsi" w:hAnsiTheme="majorHAnsi" w:cstheme="majorHAnsi"/>
          <w:szCs w:val="28"/>
          <w:highlight w:val="white"/>
        </w:rPr>
        <w:t xml:space="preserve"> đến Đảng, Nhà nướ</w:t>
      </w:r>
      <w:r w:rsidR="00DA7A29" w:rsidRPr="00050042">
        <w:rPr>
          <w:rFonts w:asciiTheme="majorHAnsi" w:hAnsiTheme="majorHAnsi" w:cstheme="majorHAnsi"/>
          <w:szCs w:val="28"/>
          <w:highlight w:val="white"/>
        </w:rPr>
        <w:t>c.</w:t>
      </w:r>
    </w:p>
    <w:p w14:paraId="5E3EC3EB" w14:textId="2E3F965A" w:rsidR="004B2CD3" w:rsidRPr="00050042" w:rsidRDefault="004B2CD3" w:rsidP="0046215C">
      <w:pPr>
        <w:spacing w:line="264" w:lineRule="auto"/>
        <w:ind w:firstLine="720"/>
        <w:jc w:val="both"/>
        <w:rPr>
          <w:rFonts w:asciiTheme="majorHAnsi" w:hAnsiTheme="majorHAnsi" w:cstheme="majorHAnsi"/>
          <w:szCs w:val="28"/>
        </w:rPr>
      </w:pPr>
      <w:r w:rsidRPr="0080115F">
        <w:rPr>
          <w:rFonts w:asciiTheme="majorHAnsi" w:hAnsiTheme="majorHAnsi" w:cstheme="majorHAnsi"/>
          <w:i/>
          <w:szCs w:val="28"/>
        </w:rPr>
        <w:t>Bảy là: Tôn trọng và nghiên cứu áp dụng phù hợp với hoàn cảnh Việt Nam kinh nghiệm quốc tế trong phát triển HTX gần 250 năm qua,</w:t>
      </w:r>
      <w:r w:rsidRPr="00050042">
        <w:rPr>
          <w:rFonts w:asciiTheme="majorHAnsi" w:hAnsiTheme="majorHAnsi" w:cstheme="majorHAnsi"/>
          <w:szCs w:val="28"/>
        </w:rPr>
        <w:t xml:space="preserve"> nhất là bản chất của tổ chức HTX, giá trị và các nguyên tắc HTX đã mang tính phổ biến, toàn cầ</w:t>
      </w:r>
      <w:r w:rsidR="00CE7B90">
        <w:rPr>
          <w:rFonts w:asciiTheme="majorHAnsi" w:hAnsiTheme="majorHAnsi" w:cstheme="majorHAnsi"/>
          <w:szCs w:val="28"/>
        </w:rPr>
        <w:t>u.</w:t>
      </w:r>
    </w:p>
    <w:p w14:paraId="28EF07FB" w14:textId="6A827097" w:rsidR="008126DF" w:rsidRPr="008452F9" w:rsidRDefault="009442B2" w:rsidP="0046215C">
      <w:pPr>
        <w:spacing w:line="264" w:lineRule="auto"/>
        <w:ind w:firstLine="720"/>
        <w:jc w:val="both"/>
        <w:rPr>
          <w:rFonts w:asciiTheme="majorHAnsi" w:hAnsiTheme="majorHAnsi" w:cstheme="majorHAnsi"/>
          <w:b/>
          <w:szCs w:val="28"/>
        </w:rPr>
      </w:pPr>
      <w:r>
        <w:rPr>
          <w:rFonts w:asciiTheme="majorHAnsi" w:hAnsiTheme="majorHAnsi" w:cstheme="majorHAnsi"/>
          <w:b/>
          <w:szCs w:val="28"/>
          <w:lang w:val="en-US"/>
        </w:rPr>
        <w:t>4</w:t>
      </w:r>
      <w:r w:rsidR="008126DF" w:rsidRPr="008452F9">
        <w:rPr>
          <w:rFonts w:asciiTheme="majorHAnsi" w:hAnsiTheme="majorHAnsi" w:cstheme="majorHAnsi"/>
          <w:b/>
          <w:szCs w:val="28"/>
        </w:rPr>
        <w:t xml:space="preserve">. </w:t>
      </w:r>
      <w:r w:rsidR="004A7025" w:rsidRPr="008452F9">
        <w:rPr>
          <w:rFonts w:asciiTheme="majorHAnsi" w:hAnsiTheme="majorHAnsi" w:cstheme="majorHAnsi"/>
          <w:b/>
          <w:szCs w:val="28"/>
        </w:rPr>
        <w:t>Bối cảnh và</w:t>
      </w:r>
      <w:r w:rsidR="008126DF" w:rsidRPr="008452F9">
        <w:rPr>
          <w:rFonts w:asciiTheme="majorHAnsi" w:hAnsiTheme="majorHAnsi" w:cstheme="majorHAnsi"/>
          <w:b/>
          <w:szCs w:val="28"/>
        </w:rPr>
        <w:t xml:space="preserve"> mục tiêu của phát triển KTTT trong thời gian tới</w:t>
      </w:r>
    </w:p>
    <w:p w14:paraId="7511FA74" w14:textId="74737524" w:rsidR="009A793B" w:rsidRPr="00050042" w:rsidRDefault="006755E7"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 xml:space="preserve">Trong thời gian tới, KTTT, HTX phát triển trong bối cảnh </w:t>
      </w:r>
      <w:r w:rsidR="009A793B" w:rsidRPr="00050042">
        <w:rPr>
          <w:rFonts w:asciiTheme="majorHAnsi" w:hAnsiTheme="majorHAnsi" w:cstheme="majorHAnsi"/>
          <w:szCs w:val="28"/>
        </w:rPr>
        <w:t xml:space="preserve">có nhiều </w:t>
      </w:r>
      <w:r w:rsidRPr="00050042">
        <w:rPr>
          <w:rFonts w:asciiTheme="majorHAnsi" w:hAnsiTheme="majorHAnsi" w:cstheme="majorHAnsi"/>
          <w:szCs w:val="28"/>
        </w:rPr>
        <w:t xml:space="preserve">cơ hội và thách thức đan xen với nhau. </w:t>
      </w:r>
      <w:r w:rsidR="009A793B" w:rsidRPr="00050042">
        <w:rPr>
          <w:rFonts w:asciiTheme="majorHAnsi" w:hAnsiTheme="majorHAnsi" w:cstheme="majorHAnsi"/>
          <w:szCs w:val="28"/>
        </w:rPr>
        <w:t xml:space="preserve">Sau 35 năm đổi mới, kinh tế nước ta có nhiều thay đổi tích cực, quá trình đô thị hóa nhanh diễn ra nhanh chóng, đời sống nhân </w:t>
      </w:r>
      <w:r w:rsidR="009A793B" w:rsidRPr="00050042">
        <w:rPr>
          <w:rFonts w:asciiTheme="majorHAnsi" w:hAnsiTheme="majorHAnsi" w:cstheme="majorHAnsi"/>
          <w:szCs w:val="28"/>
        </w:rPr>
        <w:lastRenderedPageBreak/>
        <w:t>dân ngày càng nâng cao. Tuy nhiên, nền kinh tế tiềm ẩn nhiều rủi ro; nguy cơ rơi vào bẫy thu nhập trung bình và tụt hậu của nền kinh tế còn lớ</w:t>
      </w:r>
      <w:r w:rsidR="00875545">
        <w:rPr>
          <w:rFonts w:asciiTheme="majorHAnsi" w:hAnsiTheme="majorHAnsi" w:cstheme="majorHAnsi"/>
          <w:szCs w:val="28"/>
        </w:rPr>
        <w:t>n.</w:t>
      </w:r>
    </w:p>
    <w:p w14:paraId="4DC21EEA" w14:textId="01DC1A8A" w:rsidR="004B2CD3" w:rsidRDefault="00284EAF" w:rsidP="0046215C">
      <w:pPr>
        <w:spacing w:line="264" w:lineRule="auto"/>
        <w:jc w:val="both"/>
        <w:rPr>
          <w:rFonts w:asciiTheme="majorHAnsi" w:hAnsiTheme="majorHAnsi" w:cstheme="majorHAnsi"/>
          <w:iCs/>
          <w:szCs w:val="28"/>
          <w:lang w:val="fr-FR"/>
        </w:rPr>
      </w:pPr>
      <w:r w:rsidRPr="00050042">
        <w:rPr>
          <w:rFonts w:asciiTheme="majorHAnsi" w:hAnsiTheme="majorHAnsi" w:cstheme="majorHAnsi"/>
          <w:szCs w:val="28"/>
          <w:lang w:val="en-US"/>
        </w:rPr>
        <w:tab/>
      </w:r>
      <w:r w:rsidR="0056349F" w:rsidRPr="00050042">
        <w:rPr>
          <w:rFonts w:asciiTheme="majorHAnsi" w:hAnsiTheme="majorHAnsi" w:cstheme="majorHAnsi"/>
          <w:szCs w:val="28"/>
          <w:lang w:val="en-US"/>
        </w:rPr>
        <w:t>Trong bối cảnh đó, m</w:t>
      </w:r>
      <w:r w:rsidRPr="00050042">
        <w:rPr>
          <w:rFonts w:asciiTheme="majorHAnsi" w:hAnsiTheme="majorHAnsi" w:cstheme="majorHAnsi"/>
          <w:szCs w:val="28"/>
          <w:lang w:val="en-US"/>
        </w:rPr>
        <w:t xml:space="preserve">ục tiêu tổng quát phát triển KTTT, HTX trong thời gian tới là </w:t>
      </w:r>
      <w:r w:rsidR="005A7C95" w:rsidRPr="00050042">
        <w:rPr>
          <w:rFonts w:asciiTheme="majorHAnsi" w:hAnsiTheme="majorHAnsi" w:cstheme="majorHAnsi"/>
          <w:szCs w:val="28"/>
          <w:lang w:val="en-US"/>
        </w:rPr>
        <w:t>p</w:t>
      </w:r>
      <w:r w:rsidR="004B2CD3" w:rsidRPr="00050042">
        <w:rPr>
          <w:rFonts w:asciiTheme="majorHAnsi" w:hAnsiTheme="majorHAnsi" w:cstheme="majorHAnsi"/>
          <w:szCs w:val="28"/>
        </w:rPr>
        <w:t xml:space="preserve">hát triển KTTT năng động, hiệu quả, bền vững thực sự là thành phần quan trọng trong nền kinh tế với nhiều mô hình liên kết, hợp tác </w:t>
      </w:r>
      <w:r w:rsidR="004B2CD3" w:rsidRPr="00050042">
        <w:rPr>
          <w:rFonts w:asciiTheme="majorHAnsi" w:hAnsiTheme="majorHAnsi" w:cstheme="majorHAnsi"/>
          <w:iCs/>
          <w:szCs w:val="28"/>
          <w:lang w:val="fr-FR"/>
        </w:rPr>
        <w:t xml:space="preserve">trên cơ sở tôn trọng bản chất, các giá trị và nguyên tắc của KTTT, thu hút </w:t>
      </w:r>
      <w:r w:rsidR="00EF2C21">
        <w:rPr>
          <w:rFonts w:asciiTheme="majorHAnsi" w:hAnsiTheme="majorHAnsi" w:cstheme="majorHAnsi"/>
          <w:iCs/>
          <w:szCs w:val="28"/>
          <w:lang w:val="fr-FR"/>
        </w:rPr>
        <w:t xml:space="preserve">ngày càng nhiều </w:t>
      </w:r>
      <w:r w:rsidR="004B2CD3" w:rsidRPr="00050042">
        <w:rPr>
          <w:rFonts w:asciiTheme="majorHAnsi" w:hAnsiTheme="majorHAnsi" w:cstheme="majorHAnsi"/>
          <w:iCs/>
          <w:szCs w:val="28"/>
          <w:lang w:val="fr-FR"/>
        </w:rPr>
        <w:t>nông dân, hộ kinh tế cá thể, cá nhân và nhiều tổ chức tham gia; không ngừng nâng cao thu nhập và chất lượng cuộc sống và bảo đảm an sinh xã hộ</w:t>
      </w:r>
      <w:r w:rsidR="00C70F59">
        <w:rPr>
          <w:rFonts w:asciiTheme="majorHAnsi" w:hAnsiTheme="majorHAnsi" w:cstheme="majorHAnsi"/>
          <w:iCs/>
          <w:szCs w:val="28"/>
          <w:lang w:val="fr-FR"/>
        </w:rPr>
        <w:t>i cho các thành viên</w:t>
      </w:r>
      <w:r w:rsidR="004B2CD3" w:rsidRPr="00050042">
        <w:rPr>
          <w:rFonts w:asciiTheme="majorHAnsi" w:hAnsiTheme="majorHAnsi" w:cstheme="majorHAnsi"/>
          <w:szCs w:val="28"/>
        </w:rPr>
        <w:t>, tham gia mạnh mẽ vào sự nghiệp hiện đại hóa,</w:t>
      </w:r>
      <w:r w:rsidR="004B2CD3" w:rsidRPr="00050042">
        <w:rPr>
          <w:rFonts w:asciiTheme="majorHAnsi" w:hAnsiTheme="majorHAnsi" w:cstheme="majorHAnsi"/>
          <w:iCs/>
          <w:szCs w:val="28"/>
          <w:lang w:val="fr-FR"/>
        </w:rPr>
        <w:t xml:space="preserve"> góp phần thực hiện tiến bộ, công bằng xã hội và thúc đẩy phát triển nhanh, bền vững đất</w:t>
      </w:r>
      <w:r w:rsidR="0056349F" w:rsidRPr="00050042">
        <w:rPr>
          <w:rFonts w:asciiTheme="majorHAnsi" w:hAnsiTheme="majorHAnsi" w:cstheme="majorHAnsi"/>
          <w:iCs/>
          <w:szCs w:val="28"/>
          <w:vertAlign w:val="superscript"/>
          <w:lang w:val="fr-FR"/>
        </w:rPr>
        <w:t xml:space="preserve"> </w:t>
      </w:r>
      <w:r w:rsidR="004B2CD3" w:rsidRPr="00050042">
        <w:rPr>
          <w:rFonts w:asciiTheme="majorHAnsi" w:hAnsiTheme="majorHAnsi" w:cstheme="majorHAnsi"/>
          <w:iCs/>
          <w:szCs w:val="28"/>
          <w:lang w:val="fr-FR"/>
        </w:rPr>
        <w:t>nướ</w:t>
      </w:r>
      <w:r w:rsidR="0056349F" w:rsidRPr="00050042">
        <w:rPr>
          <w:rFonts w:asciiTheme="majorHAnsi" w:hAnsiTheme="majorHAnsi" w:cstheme="majorHAnsi"/>
          <w:iCs/>
          <w:szCs w:val="28"/>
          <w:lang w:val="fr-FR"/>
        </w:rPr>
        <w:t>c</w:t>
      </w:r>
      <w:r w:rsidR="00BE2A6F" w:rsidRPr="00050042">
        <w:rPr>
          <w:rFonts w:asciiTheme="majorHAnsi" w:hAnsiTheme="majorHAnsi" w:cstheme="majorHAnsi"/>
          <w:iCs/>
          <w:szCs w:val="28"/>
          <w:lang w:val="fr-FR"/>
        </w:rPr>
        <w:t>.</w:t>
      </w:r>
    </w:p>
    <w:p w14:paraId="1769D139" w14:textId="231B8035" w:rsidR="00B403D5" w:rsidRPr="0080115F" w:rsidRDefault="009442B2" w:rsidP="0046215C">
      <w:pPr>
        <w:spacing w:line="264" w:lineRule="auto"/>
        <w:ind w:firstLine="720"/>
        <w:jc w:val="both"/>
        <w:rPr>
          <w:rFonts w:asciiTheme="majorHAnsi" w:hAnsiTheme="majorHAnsi" w:cstheme="majorHAnsi"/>
          <w:b/>
          <w:spacing w:val="-8"/>
          <w:szCs w:val="28"/>
        </w:rPr>
      </w:pPr>
      <w:r>
        <w:rPr>
          <w:rFonts w:asciiTheme="majorHAnsi" w:hAnsiTheme="majorHAnsi" w:cstheme="majorHAnsi"/>
          <w:b/>
          <w:spacing w:val="-8"/>
          <w:szCs w:val="28"/>
          <w:lang w:val="en-US"/>
        </w:rPr>
        <w:t>5</w:t>
      </w:r>
      <w:bookmarkStart w:id="0" w:name="_GoBack"/>
      <w:bookmarkEnd w:id="0"/>
      <w:r w:rsidR="009A21E1" w:rsidRPr="0080115F">
        <w:rPr>
          <w:rFonts w:asciiTheme="majorHAnsi" w:hAnsiTheme="majorHAnsi" w:cstheme="majorHAnsi"/>
          <w:b/>
          <w:spacing w:val="-8"/>
          <w:szCs w:val="28"/>
        </w:rPr>
        <w:t>. M</w:t>
      </w:r>
      <w:r w:rsidR="00B403D5" w:rsidRPr="0080115F">
        <w:rPr>
          <w:rFonts w:asciiTheme="majorHAnsi" w:hAnsiTheme="majorHAnsi" w:cstheme="majorHAnsi"/>
          <w:b/>
          <w:spacing w:val="-8"/>
          <w:szCs w:val="28"/>
        </w:rPr>
        <w:t>ột số nhiệm vụ, giải pháp chủ yếu phát triển KTTT trong thời gian tới</w:t>
      </w:r>
    </w:p>
    <w:p w14:paraId="518C2736" w14:textId="35F494B1" w:rsidR="000309C7" w:rsidRPr="005273D2" w:rsidRDefault="000309C7" w:rsidP="0046215C">
      <w:pPr>
        <w:spacing w:line="264" w:lineRule="auto"/>
        <w:ind w:firstLine="720"/>
        <w:jc w:val="both"/>
        <w:rPr>
          <w:rFonts w:asciiTheme="majorHAnsi" w:hAnsiTheme="majorHAnsi" w:cstheme="majorHAnsi"/>
          <w:i/>
          <w:szCs w:val="28"/>
        </w:rPr>
      </w:pPr>
      <w:r w:rsidRPr="005273D2">
        <w:rPr>
          <w:rFonts w:asciiTheme="majorHAnsi" w:hAnsiTheme="majorHAnsi" w:cstheme="majorHAnsi"/>
          <w:i/>
          <w:szCs w:val="28"/>
        </w:rPr>
        <w:t xml:space="preserve">Để thực hiện thành công các mục tiêu nêu trên, trong thời gian tới cần tập trung thực hiện đồng bộ một số </w:t>
      </w:r>
      <w:r w:rsidR="00636833" w:rsidRPr="005273D2">
        <w:rPr>
          <w:rFonts w:asciiTheme="majorHAnsi" w:hAnsiTheme="majorHAnsi" w:cstheme="majorHAnsi"/>
          <w:i/>
          <w:szCs w:val="28"/>
          <w:lang w:val="en-US"/>
        </w:rPr>
        <w:t xml:space="preserve">nhiệm vụ, </w:t>
      </w:r>
      <w:r w:rsidRPr="005273D2">
        <w:rPr>
          <w:rFonts w:asciiTheme="majorHAnsi" w:hAnsiTheme="majorHAnsi" w:cstheme="majorHAnsi"/>
          <w:i/>
          <w:szCs w:val="28"/>
        </w:rPr>
        <w:t xml:space="preserve">giải pháp </w:t>
      </w:r>
      <w:r w:rsidR="00636833" w:rsidRPr="005273D2">
        <w:rPr>
          <w:rFonts w:asciiTheme="majorHAnsi" w:hAnsiTheme="majorHAnsi" w:cstheme="majorHAnsi"/>
          <w:i/>
          <w:szCs w:val="28"/>
          <w:lang w:val="en-US"/>
        </w:rPr>
        <w:t xml:space="preserve">chủ yếu </w:t>
      </w:r>
      <w:r w:rsidRPr="005273D2">
        <w:rPr>
          <w:rFonts w:asciiTheme="majorHAnsi" w:hAnsiTheme="majorHAnsi" w:cstheme="majorHAnsi"/>
          <w:i/>
          <w:szCs w:val="28"/>
        </w:rPr>
        <w:t>như sau:</w:t>
      </w:r>
    </w:p>
    <w:p w14:paraId="08C9229B" w14:textId="1CA6119C" w:rsidR="004B2CD3" w:rsidRPr="008452F9" w:rsidRDefault="00C85BF8" w:rsidP="0046215C">
      <w:pPr>
        <w:spacing w:line="264" w:lineRule="auto"/>
        <w:ind w:firstLine="720"/>
        <w:jc w:val="both"/>
        <w:rPr>
          <w:rFonts w:asciiTheme="majorHAnsi" w:hAnsiTheme="majorHAnsi" w:cstheme="majorHAnsi"/>
          <w:b/>
          <w:i/>
          <w:szCs w:val="28"/>
        </w:rPr>
      </w:pPr>
      <w:r>
        <w:rPr>
          <w:rFonts w:asciiTheme="majorHAnsi" w:hAnsiTheme="majorHAnsi" w:cstheme="majorHAnsi"/>
          <w:b/>
          <w:i/>
          <w:szCs w:val="28"/>
          <w:lang w:val="en-US"/>
        </w:rPr>
        <w:t>(1</w:t>
      </w:r>
      <w:r w:rsidR="00CC74F6">
        <w:rPr>
          <w:rFonts w:asciiTheme="majorHAnsi" w:hAnsiTheme="majorHAnsi" w:cstheme="majorHAnsi"/>
          <w:b/>
          <w:i/>
          <w:szCs w:val="28"/>
          <w:lang w:val="en-US"/>
        </w:rPr>
        <w:t>)</w:t>
      </w:r>
      <w:r w:rsidR="004B2CD3" w:rsidRPr="008452F9">
        <w:rPr>
          <w:rFonts w:asciiTheme="majorHAnsi" w:hAnsiTheme="majorHAnsi" w:cstheme="majorHAnsi"/>
          <w:b/>
          <w:i/>
          <w:szCs w:val="28"/>
        </w:rPr>
        <w:t xml:space="preserve"> Về thống nhất và nâng cao nhận thức về KTTT</w:t>
      </w:r>
    </w:p>
    <w:p w14:paraId="1F36E284" w14:textId="7E9F758A" w:rsidR="004B2CD3" w:rsidRPr="0046215C" w:rsidRDefault="004B2CD3" w:rsidP="0046215C">
      <w:pPr>
        <w:spacing w:line="264" w:lineRule="auto"/>
        <w:ind w:firstLine="720"/>
        <w:jc w:val="both"/>
        <w:rPr>
          <w:rFonts w:asciiTheme="majorHAnsi" w:hAnsiTheme="majorHAnsi" w:cstheme="majorHAnsi"/>
          <w:spacing w:val="-4"/>
          <w:szCs w:val="28"/>
        </w:rPr>
      </w:pPr>
      <w:r w:rsidRPr="0046215C">
        <w:rPr>
          <w:rFonts w:asciiTheme="majorHAnsi" w:hAnsiTheme="majorHAnsi" w:cstheme="majorHAnsi"/>
          <w:spacing w:val="-4"/>
          <w:szCs w:val="28"/>
        </w:rPr>
        <w:t xml:space="preserve">Nhận thức rõ phát triển KTTT là yêu cầu và xu thế tất yếu khách quan trong quá trình phát triển nền kinh tế thị trường định hướng xã hội chủ nghĩa ở nước ta. </w:t>
      </w:r>
      <w:r w:rsidR="005273D2" w:rsidRPr="0046215C">
        <w:rPr>
          <w:rFonts w:asciiTheme="majorHAnsi" w:hAnsiTheme="majorHAnsi" w:cstheme="majorHAnsi"/>
          <w:spacing w:val="-4"/>
          <w:szCs w:val="28"/>
          <w:lang w:val="en-US"/>
        </w:rPr>
        <w:t xml:space="preserve">Cần </w:t>
      </w:r>
      <w:r w:rsidR="00D45096" w:rsidRPr="0046215C">
        <w:rPr>
          <w:rFonts w:asciiTheme="majorHAnsi" w:hAnsiTheme="majorHAnsi" w:cstheme="majorHAnsi"/>
          <w:spacing w:val="-4"/>
          <w:szCs w:val="28"/>
          <w:lang w:val="en-US"/>
        </w:rPr>
        <w:t xml:space="preserve">tiếp tục </w:t>
      </w:r>
      <w:r w:rsidR="005273D2" w:rsidRPr="0046215C">
        <w:rPr>
          <w:rFonts w:asciiTheme="majorHAnsi" w:hAnsiTheme="majorHAnsi" w:cstheme="majorHAnsi"/>
          <w:spacing w:val="-4"/>
          <w:szCs w:val="28"/>
        </w:rPr>
        <w:t>t</w:t>
      </w:r>
      <w:r w:rsidRPr="0046215C">
        <w:rPr>
          <w:rFonts w:asciiTheme="majorHAnsi" w:hAnsiTheme="majorHAnsi" w:cstheme="majorHAnsi"/>
          <w:spacing w:val="-4"/>
          <w:szCs w:val="28"/>
        </w:rPr>
        <w:t>ăng cường công tác vận động, tuyên truyề</w:t>
      </w:r>
      <w:r w:rsidR="005273D2" w:rsidRPr="0046215C">
        <w:rPr>
          <w:rFonts w:asciiTheme="majorHAnsi" w:hAnsiTheme="majorHAnsi" w:cstheme="majorHAnsi"/>
          <w:spacing w:val="-4"/>
          <w:szCs w:val="28"/>
        </w:rPr>
        <w:t>n</w:t>
      </w:r>
      <w:r w:rsidR="005273D2" w:rsidRPr="0046215C">
        <w:rPr>
          <w:rFonts w:asciiTheme="majorHAnsi" w:hAnsiTheme="majorHAnsi" w:cstheme="majorHAnsi"/>
          <w:spacing w:val="-4"/>
          <w:szCs w:val="28"/>
          <w:lang w:val="en-US"/>
        </w:rPr>
        <w:t xml:space="preserve"> </w:t>
      </w:r>
      <w:r w:rsidR="00FE2909" w:rsidRPr="0046215C">
        <w:rPr>
          <w:rFonts w:asciiTheme="majorHAnsi" w:hAnsiTheme="majorHAnsi" w:cstheme="majorHAnsi"/>
          <w:spacing w:val="-4"/>
          <w:szCs w:val="28"/>
          <w:lang w:val="en-US"/>
        </w:rPr>
        <w:t xml:space="preserve">với nhiều hình thức đa dạng </w:t>
      </w:r>
      <w:r w:rsidR="005273D2" w:rsidRPr="0046215C">
        <w:rPr>
          <w:rFonts w:asciiTheme="majorHAnsi" w:hAnsiTheme="majorHAnsi" w:cstheme="majorHAnsi"/>
          <w:spacing w:val="-4"/>
          <w:szCs w:val="28"/>
          <w:lang w:val="en-US"/>
        </w:rPr>
        <w:t xml:space="preserve">nhằm </w:t>
      </w:r>
      <w:r w:rsidRPr="0046215C">
        <w:rPr>
          <w:rFonts w:asciiTheme="majorHAnsi" w:hAnsiTheme="majorHAnsi" w:cstheme="majorHAnsi"/>
          <w:spacing w:val="-4"/>
          <w:szCs w:val="28"/>
        </w:rPr>
        <w:t xml:space="preserve">nâng cao nhận thức về bản chất, vị trí, vai trò và tầm quan trọng của </w:t>
      </w:r>
      <w:r w:rsidR="00FE2909" w:rsidRPr="0046215C">
        <w:rPr>
          <w:rFonts w:asciiTheme="majorHAnsi" w:hAnsiTheme="majorHAnsi" w:cstheme="majorHAnsi"/>
          <w:spacing w:val="-4"/>
          <w:szCs w:val="28"/>
          <w:lang w:val="en-US"/>
        </w:rPr>
        <w:t>KTTT.</w:t>
      </w:r>
      <w:r w:rsidR="00604317" w:rsidRPr="0046215C">
        <w:rPr>
          <w:rFonts w:asciiTheme="majorHAnsi" w:hAnsiTheme="majorHAnsi" w:cstheme="majorHAnsi"/>
          <w:spacing w:val="-4"/>
          <w:szCs w:val="28"/>
        </w:rPr>
        <w:t xml:space="preserve"> </w:t>
      </w:r>
      <w:r w:rsidRPr="0046215C">
        <w:rPr>
          <w:rFonts w:asciiTheme="majorHAnsi" w:hAnsiTheme="majorHAnsi" w:cstheme="majorHAnsi"/>
          <w:spacing w:val="-4"/>
          <w:szCs w:val="28"/>
        </w:rPr>
        <w:t xml:space="preserve">Kịp thời khen thưởng, tôn vinh và nhân rộng các mô hình HTX hoạt động hiệu quả, </w:t>
      </w:r>
      <w:r w:rsidR="00FE2909" w:rsidRPr="0046215C">
        <w:rPr>
          <w:rFonts w:asciiTheme="majorHAnsi" w:hAnsiTheme="majorHAnsi" w:cstheme="majorHAnsi"/>
          <w:spacing w:val="-4"/>
          <w:szCs w:val="28"/>
          <w:lang w:val="en-US"/>
        </w:rPr>
        <w:t>có đóng góp to lớn trong</w:t>
      </w:r>
      <w:r w:rsidRPr="0046215C">
        <w:rPr>
          <w:rFonts w:asciiTheme="majorHAnsi" w:hAnsiTheme="majorHAnsi" w:cstheme="majorHAnsi"/>
          <w:spacing w:val="-4"/>
          <w:szCs w:val="28"/>
        </w:rPr>
        <w:t xml:space="preserve"> phát triển kinh tế - xã hội </w:t>
      </w:r>
      <w:r w:rsidR="00FE2909" w:rsidRPr="0046215C">
        <w:rPr>
          <w:rFonts w:asciiTheme="majorHAnsi" w:hAnsiTheme="majorHAnsi" w:cstheme="majorHAnsi"/>
          <w:spacing w:val="-4"/>
          <w:szCs w:val="28"/>
          <w:lang w:val="en-US"/>
        </w:rPr>
        <w:t>của</w:t>
      </w:r>
      <w:r w:rsidRPr="0046215C">
        <w:rPr>
          <w:rFonts w:asciiTheme="majorHAnsi" w:hAnsiTheme="majorHAnsi" w:cstheme="majorHAnsi"/>
          <w:spacing w:val="-4"/>
          <w:szCs w:val="28"/>
        </w:rPr>
        <w:t xml:space="preserve"> địa phương, đất nước.</w:t>
      </w:r>
    </w:p>
    <w:p w14:paraId="179C997A" w14:textId="3A375B47" w:rsidR="004B2CD3" w:rsidRPr="008452F9" w:rsidRDefault="00C85BF8" w:rsidP="0046215C">
      <w:pPr>
        <w:spacing w:line="264" w:lineRule="auto"/>
        <w:ind w:firstLine="720"/>
        <w:jc w:val="both"/>
        <w:rPr>
          <w:rFonts w:asciiTheme="majorHAnsi" w:hAnsiTheme="majorHAnsi" w:cstheme="majorHAnsi"/>
          <w:b/>
          <w:i/>
          <w:szCs w:val="28"/>
        </w:rPr>
      </w:pPr>
      <w:r>
        <w:rPr>
          <w:rFonts w:asciiTheme="majorHAnsi" w:hAnsiTheme="majorHAnsi" w:cstheme="majorHAnsi"/>
          <w:b/>
          <w:i/>
          <w:szCs w:val="28"/>
          <w:lang w:val="en-US"/>
        </w:rPr>
        <w:t>(2</w:t>
      </w:r>
      <w:r w:rsidR="00CC74F6">
        <w:rPr>
          <w:rFonts w:asciiTheme="majorHAnsi" w:hAnsiTheme="majorHAnsi" w:cstheme="majorHAnsi"/>
          <w:b/>
          <w:i/>
          <w:szCs w:val="28"/>
          <w:lang w:val="en-US"/>
        </w:rPr>
        <w:t>)</w:t>
      </w:r>
      <w:r w:rsidR="004B2CD3" w:rsidRPr="008452F9">
        <w:rPr>
          <w:rFonts w:asciiTheme="majorHAnsi" w:hAnsiTheme="majorHAnsi" w:cstheme="majorHAnsi"/>
          <w:b/>
          <w:i/>
          <w:szCs w:val="28"/>
        </w:rPr>
        <w:t xml:space="preserve"> Về tăng cường vai trò của cấp ủy, chính quyền địa phương; sự phối hợp của các bộ ngành, đoàn thể trong lãnh đạo, chỉ đạo phát triển KTTT, HTX.</w:t>
      </w:r>
    </w:p>
    <w:p w14:paraId="6DB8A7A6" w14:textId="18508265" w:rsidR="004B2CD3" w:rsidRPr="00050042" w:rsidRDefault="00801498" w:rsidP="0046215C">
      <w:pPr>
        <w:spacing w:line="264" w:lineRule="auto"/>
        <w:ind w:firstLine="720"/>
        <w:jc w:val="both"/>
        <w:rPr>
          <w:rFonts w:asciiTheme="majorHAnsi" w:hAnsiTheme="majorHAnsi" w:cstheme="majorHAnsi"/>
          <w:szCs w:val="28"/>
        </w:rPr>
      </w:pPr>
      <w:r>
        <w:rPr>
          <w:rFonts w:asciiTheme="majorHAnsi" w:hAnsiTheme="majorHAnsi" w:cstheme="majorHAnsi"/>
          <w:szCs w:val="28"/>
          <w:lang w:val="en-US"/>
        </w:rPr>
        <w:t>C</w:t>
      </w:r>
      <w:r w:rsidR="004B2CD3" w:rsidRPr="00050042">
        <w:rPr>
          <w:rFonts w:asciiTheme="majorHAnsi" w:hAnsiTheme="majorHAnsi" w:cstheme="majorHAnsi"/>
          <w:szCs w:val="28"/>
        </w:rPr>
        <w:t xml:space="preserve">ác cấp ủy đảng, </w:t>
      </w:r>
      <w:r>
        <w:rPr>
          <w:rFonts w:asciiTheme="majorHAnsi" w:hAnsiTheme="majorHAnsi" w:cstheme="majorHAnsi"/>
          <w:szCs w:val="28"/>
          <w:lang w:val="en-US"/>
        </w:rPr>
        <w:t>t</w:t>
      </w:r>
      <w:r w:rsidR="004B2CD3" w:rsidRPr="00050042">
        <w:rPr>
          <w:rFonts w:asciiTheme="majorHAnsi" w:hAnsiTheme="majorHAnsi" w:cstheme="majorHAnsi"/>
          <w:szCs w:val="28"/>
        </w:rPr>
        <w:t xml:space="preserve">ừng cán bộ, đảng viên </w:t>
      </w:r>
      <w:r w:rsidR="00604317">
        <w:rPr>
          <w:rFonts w:asciiTheme="majorHAnsi" w:hAnsiTheme="majorHAnsi" w:cstheme="majorHAnsi"/>
          <w:szCs w:val="28"/>
          <w:lang w:val="en-US"/>
        </w:rPr>
        <w:t xml:space="preserve">cần </w:t>
      </w:r>
      <w:r w:rsidR="004B2CD3" w:rsidRPr="00050042">
        <w:rPr>
          <w:rFonts w:asciiTheme="majorHAnsi" w:hAnsiTheme="majorHAnsi" w:cstheme="majorHAnsi"/>
          <w:szCs w:val="28"/>
        </w:rPr>
        <w:t>xác định rõ vai trò trách nhiệm trong công tác lãnh đạo và tổ chức thực hiện các chủ trương, chính sách về phát triển KTTT, HTX, xem đây là nhiệm vụ quyết định sự phát triển kinh tế</w:t>
      </w:r>
      <w:r w:rsidR="00D45096">
        <w:rPr>
          <w:rFonts w:asciiTheme="majorHAnsi" w:hAnsiTheme="majorHAnsi" w:cstheme="majorHAnsi"/>
          <w:szCs w:val="28"/>
          <w:lang w:val="en-US"/>
        </w:rPr>
        <w:t xml:space="preserve"> </w:t>
      </w:r>
      <w:r w:rsidR="004B2CD3" w:rsidRPr="00050042">
        <w:rPr>
          <w:rFonts w:asciiTheme="majorHAnsi" w:hAnsiTheme="majorHAnsi" w:cstheme="majorHAnsi"/>
          <w:szCs w:val="28"/>
        </w:rPr>
        <w:t>- xã hội, đảm bảo quốc phòng</w:t>
      </w:r>
      <w:r w:rsidR="00D45096">
        <w:rPr>
          <w:rFonts w:asciiTheme="majorHAnsi" w:hAnsiTheme="majorHAnsi" w:cstheme="majorHAnsi"/>
          <w:szCs w:val="28"/>
          <w:lang w:val="en-US"/>
        </w:rPr>
        <w:t xml:space="preserve"> </w:t>
      </w:r>
      <w:r w:rsidR="004B2CD3" w:rsidRPr="00050042">
        <w:rPr>
          <w:rFonts w:asciiTheme="majorHAnsi" w:hAnsiTheme="majorHAnsi" w:cstheme="majorHAnsi"/>
          <w:szCs w:val="28"/>
        </w:rPr>
        <w:t xml:space="preserve">- an ninh của địa phương. Đưa nhiệm vụ phát triển </w:t>
      </w:r>
      <w:r w:rsidR="00C70F59">
        <w:rPr>
          <w:rFonts w:asciiTheme="majorHAnsi" w:hAnsiTheme="majorHAnsi" w:cstheme="majorHAnsi"/>
          <w:szCs w:val="28"/>
          <w:lang w:val="en-US"/>
        </w:rPr>
        <w:t>KTTT, HTX</w:t>
      </w:r>
      <w:r w:rsidR="004B2CD3" w:rsidRPr="00050042">
        <w:rPr>
          <w:rFonts w:asciiTheme="majorHAnsi" w:hAnsiTheme="majorHAnsi" w:cstheme="majorHAnsi"/>
          <w:szCs w:val="28"/>
        </w:rPr>
        <w:t xml:space="preserve"> vào các chương trình, đề án, dự</w:t>
      </w:r>
      <w:r w:rsidR="00604317">
        <w:rPr>
          <w:rFonts w:asciiTheme="majorHAnsi" w:hAnsiTheme="majorHAnsi" w:cstheme="majorHAnsi"/>
          <w:szCs w:val="28"/>
        </w:rPr>
        <w:t xml:space="preserve"> án, k</w:t>
      </w:r>
      <w:r w:rsidR="004B2CD3" w:rsidRPr="00050042">
        <w:rPr>
          <w:rFonts w:asciiTheme="majorHAnsi" w:hAnsiTheme="majorHAnsi" w:cstheme="majorHAnsi"/>
          <w:szCs w:val="28"/>
        </w:rPr>
        <w:t>ế hoạch của các bộ, ban ngành, địa phương</w:t>
      </w:r>
      <w:r w:rsidR="00604317">
        <w:rPr>
          <w:rFonts w:asciiTheme="majorHAnsi" w:hAnsiTheme="majorHAnsi" w:cstheme="majorHAnsi"/>
          <w:szCs w:val="28"/>
          <w:lang w:val="en-US"/>
        </w:rPr>
        <w:t>;</w:t>
      </w:r>
      <w:r w:rsidR="004B2CD3" w:rsidRPr="00050042">
        <w:rPr>
          <w:rFonts w:asciiTheme="majorHAnsi" w:hAnsiTheme="majorHAnsi" w:cstheme="majorHAnsi"/>
          <w:szCs w:val="28"/>
        </w:rPr>
        <w:t xml:space="preserve"> </w:t>
      </w:r>
      <w:r w:rsidR="00604317">
        <w:rPr>
          <w:rFonts w:asciiTheme="majorHAnsi" w:hAnsiTheme="majorHAnsi" w:cstheme="majorHAnsi"/>
          <w:szCs w:val="28"/>
          <w:lang w:val="en-US"/>
        </w:rPr>
        <w:t xml:space="preserve">khuyến khích </w:t>
      </w:r>
      <w:r w:rsidR="004B2CD3" w:rsidRPr="00050042">
        <w:rPr>
          <w:rFonts w:asciiTheme="majorHAnsi" w:hAnsiTheme="majorHAnsi" w:cstheme="majorHAnsi"/>
          <w:szCs w:val="28"/>
        </w:rPr>
        <w:t>phát triển tổ chức đảng, đoàn thể trong HTX theo quy định.</w:t>
      </w:r>
    </w:p>
    <w:p w14:paraId="60046C56" w14:textId="0D41D344" w:rsidR="004B2CD3" w:rsidRPr="009B63A7" w:rsidRDefault="00C85BF8" w:rsidP="0046215C">
      <w:pPr>
        <w:spacing w:line="264" w:lineRule="auto"/>
        <w:ind w:firstLine="720"/>
        <w:jc w:val="both"/>
        <w:rPr>
          <w:rFonts w:asciiTheme="majorHAnsi" w:hAnsiTheme="majorHAnsi" w:cstheme="majorHAnsi"/>
          <w:b/>
          <w:i/>
          <w:spacing w:val="-10"/>
          <w:szCs w:val="28"/>
        </w:rPr>
      </w:pPr>
      <w:r w:rsidRPr="009B63A7">
        <w:rPr>
          <w:rFonts w:asciiTheme="majorHAnsi" w:hAnsiTheme="majorHAnsi" w:cstheme="majorHAnsi"/>
          <w:b/>
          <w:i/>
          <w:spacing w:val="-10"/>
          <w:szCs w:val="28"/>
          <w:lang w:val="en-US"/>
        </w:rPr>
        <w:t>(3</w:t>
      </w:r>
      <w:r w:rsidR="00CC74F6" w:rsidRPr="009B63A7">
        <w:rPr>
          <w:rFonts w:asciiTheme="majorHAnsi" w:hAnsiTheme="majorHAnsi" w:cstheme="majorHAnsi"/>
          <w:b/>
          <w:i/>
          <w:spacing w:val="-10"/>
          <w:szCs w:val="28"/>
          <w:lang w:val="en-US"/>
        </w:rPr>
        <w:t>)</w:t>
      </w:r>
      <w:r w:rsidR="004B2CD3" w:rsidRPr="009B63A7">
        <w:rPr>
          <w:rFonts w:asciiTheme="majorHAnsi" w:hAnsiTheme="majorHAnsi" w:cstheme="majorHAnsi"/>
          <w:b/>
          <w:i/>
          <w:spacing w:val="-10"/>
          <w:szCs w:val="28"/>
        </w:rPr>
        <w:t xml:space="preserve"> Về hoàn thiện thể chế, tạo môi trường pháp lý thuận lợi để KTTT phát triển.</w:t>
      </w:r>
    </w:p>
    <w:p w14:paraId="24BD01C6" w14:textId="5168D713" w:rsidR="004B2CD3" w:rsidRPr="00050042" w:rsidRDefault="008E6BE7" w:rsidP="0046215C">
      <w:pPr>
        <w:spacing w:line="264" w:lineRule="auto"/>
        <w:ind w:firstLine="720"/>
        <w:jc w:val="both"/>
        <w:rPr>
          <w:rFonts w:asciiTheme="majorHAnsi" w:hAnsiTheme="majorHAnsi" w:cstheme="majorHAnsi"/>
          <w:szCs w:val="28"/>
        </w:rPr>
      </w:pPr>
      <w:r>
        <w:rPr>
          <w:rFonts w:asciiTheme="majorHAnsi" w:hAnsiTheme="majorHAnsi" w:cstheme="majorHAnsi"/>
          <w:szCs w:val="28"/>
          <w:lang w:val="en-US"/>
        </w:rPr>
        <w:t xml:space="preserve">- </w:t>
      </w:r>
      <w:r w:rsidR="004B2CD3" w:rsidRPr="00050042">
        <w:rPr>
          <w:rFonts w:asciiTheme="majorHAnsi" w:hAnsiTheme="majorHAnsi" w:cstheme="majorHAnsi"/>
          <w:szCs w:val="28"/>
        </w:rPr>
        <w:t>Nhà nước tạo điều kiện, khuyến khích phát triển KTTT, các hình thức tổ chức kinh tế hợp tác trong tất cả các ngành, các lĩnh vực kinh tế, xã hội trên cơ sở nhu cầu và tự nguyện của thành viên tham gia. Nhà nước quản lý các tổ chức kinh tế hợp tác thông qua luật pháp và cơ chế, chính sách, không can thiệp trực tiếp vào quá trình hoạt động của các tổ chức kinh tế hợp tác.</w:t>
      </w:r>
    </w:p>
    <w:p w14:paraId="01F9DD4E" w14:textId="668EC8CB" w:rsidR="004B2CD3" w:rsidRPr="00050042" w:rsidRDefault="008E6BE7" w:rsidP="0046215C">
      <w:pPr>
        <w:spacing w:line="264" w:lineRule="auto"/>
        <w:ind w:firstLine="720"/>
        <w:jc w:val="both"/>
        <w:rPr>
          <w:rFonts w:asciiTheme="majorHAnsi" w:hAnsiTheme="majorHAnsi" w:cstheme="majorHAnsi"/>
          <w:szCs w:val="28"/>
        </w:rPr>
      </w:pPr>
      <w:r>
        <w:rPr>
          <w:rFonts w:asciiTheme="majorHAnsi" w:hAnsiTheme="majorHAnsi" w:cstheme="majorHAnsi"/>
          <w:szCs w:val="28"/>
          <w:lang w:val="en-US"/>
        </w:rPr>
        <w:t xml:space="preserve">- </w:t>
      </w:r>
      <w:r w:rsidR="004B2CD3" w:rsidRPr="00050042">
        <w:rPr>
          <w:rFonts w:asciiTheme="majorHAnsi" w:hAnsiTheme="majorHAnsi" w:cstheme="majorHAnsi"/>
          <w:szCs w:val="28"/>
        </w:rPr>
        <w:t>Sửa đổi, bổ sung Luật HTX theo hướng: mở rộng phạm vi, đối tượng điều chỉnh bảo đảm bao quát đầy đủ các hình thức tổ chức kinh tế hợp tác đang hoạt động ở nước ta</w:t>
      </w:r>
      <w:r w:rsidR="004C491D">
        <w:rPr>
          <w:rFonts w:asciiTheme="majorHAnsi" w:hAnsiTheme="majorHAnsi" w:cstheme="majorHAnsi"/>
          <w:szCs w:val="28"/>
          <w:lang w:val="en-US"/>
        </w:rPr>
        <w:t xml:space="preserve"> hiện nay</w:t>
      </w:r>
      <w:r w:rsidR="004B2CD3" w:rsidRPr="00050042">
        <w:rPr>
          <w:rFonts w:asciiTheme="majorHAnsi" w:hAnsiTheme="majorHAnsi" w:cstheme="majorHAnsi"/>
          <w:szCs w:val="28"/>
        </w:rPr>
        <w:t xml:space="preserve">; giảm thiểu tối đa thủ tục thành lập, đăng ký; hoàn thiện </w:t>
      </w:r>
      <w:r w:rsidR="004B2CD3" w:rsidRPr="00050042">
        <w:rPr>
          <w:rFonts w:asciiTheme="majorHAnsi" w:hAnsiTheme="majorHAnsi" w:cstheme="majorHAnsi"/>
          <w:szCs w:val="28"/>
        </w:rPr>
        <w:lastRenderedPageBreak/>
        <w:t xml:space="preserve">các quy định về bản chất và nguyên tắc tổ chức, hoạt động; các quy định về phát triển thành viên, mở rộng thị trường, nâng cao khả năng thu hút vốn; các quy định về tài sản và quỹ không chia; các quy định về </w:t>
      </w:r>
      <w:r w:rsidR="004C491D">
        <w:rPr>
          <w:rFonts w:asciiTheme="majorHAnsi" w:hAnsiTheme="majorHAnsi" w:cstheme="majorHAnsi"/>
          <w:szCs w:val="28"/>
          <w:lang w:val="en-US"/>
        </w:rPr>
        <w:t xml:space="preserve">tổ chức </w:t>
      </w:r>
      <w:r w:rsidR="004B2CD3" w:rsidRPr="00050042">
        <w:rPr>
          <w:rFonts w:asciiTheme="majorHAnsi" w:hAnsiTheme="majorHAnsi" w:cstheme="majorHAnsi"/>
          <w:szCs w:val="28"/>
        </w:rPr>
        <w:t>quản lý, điều hành; đồng thời có các quy định về nâng cao tính minh bạch trong quản trị, điều hành tạo niềm tin cho thành viên khi tham gia vào các tổ chức kinh tế hợ</w:t>
      </w:r>
      <w:r w:rsidR="005D4EE2">
        <w:rPr>
          <w:rFonts w:asciiTheme="majorHAnsi" w:hAnsiTheme="majorHAnsi" w:cstheme="majorHAnsi"/>
          <w:szCs w:val="28"/>
        </w:rPr>
        <w:t>p tác, chính sách hỗ trợ phát triển hợp tác xã.</w:t>
      </w:r>
    </w:p>
    <w:p w14:paraId="7759D888" w14:textId="131B181A" w:rsidR="004B2CD3" w:rsidRPr="008452F9" w:rsidRDefault="00232B2F" w:rsidP="0046215C">
      <w:pPr>
        <w:spacing w:line="264" w:lineRule="auto"/>
        <w:ind w:firstLine="720"/>
        <w:jc w:val="both"/>
        <w:rPr>
          <w:rFonts w:asciiTheme="majorHAnsi" w:hAnsiTheme="majorHAnsi" w:cstheme="majorHAnsi"/>
          <w:b/>
          <w:i/>
          <w:szCs w:val="28"/>
        </w:rPr>
      </w:pPr>
      <w:r>
        <w:rPr>
          <w:rFonts w:asciiTheme="majorHAnsi" w:hAnsiTheme="majorHAnsi" w:cstheme="majorHAnsi"/>
          <w:b/>
          <w:i/>
          <w:szCs w:val="28"/>
          <w:lang w:val="en-US"/>
        </w:rPr>
        <w:t xml:space="preserve"> </w:t>
      </w:r>
      <w:r w:rsidR="00C85BF8">
        <w:rPr>
          <w:rFonts w:asciiTheme="majorHAnsi" w:hAnsiTheme="majorHAnsi" w:cstheme="majorHAnsi"/>
          <w:b/>
          <w:i/>
          <w:szCs w:val="28"/>
          <w:lang w:val="en-US"/>
        </w:rPr>
        <w:t>(4</w:t>
      </w:r>
      <w:r w:rsidR="00CC74F6">
        <w:rPr>
          <w:rFonts w:asciiTheme="majorHAnsi" w:hAnsiTheme="majorHAnsi" w:cstheme="majorHAnsi"/>
          <w:b/>
          <w:i/>
          <w:szCs w:val="28"/>
          <w:lang w:val="en-US"/>
        </w:rPr>
        <w:t>)</w:t>
      </w:r>
      <w:r w:rsidR="004B2CD3" w:rsidRPr="008452F9">
        <w:rPr>
          <w:rFonts w:asciiTheme="majorHAnsi" w:hAnsiTheme="majorHAnsi" w:cstheme="majorHAnsi"/>
          <w:b/>
          <w:i/>
          <w:szCs w:val="28"/>
        </w:rPr>
        <w:t xml:space="preserve"> Về kiện toàn cơ cấu tổ chức cơ </w:t>
      </w:r>
      <w:r w:rsidR="003E52AA" w:rsidRPr="008452F9">
        <w:rPr>
          <w:rFonts w:asciiTheme="majorHAnsi" w:hAnsiTheme="majorHAnsi" w:cstheme="majorHAnsi"/>
          <w:b/>
          <w:i/>
          <w:szCs w:val="28"/>
        </w:rPr>
        <w:t>quan quản lý nhà nước về KTTT</w:t>
      </w:r>
    </w:p>
    <w:p w14:paraId="4CD4C9A6" w14:textId="742FF4C4" w:rsidR="004B2CD3" w:rsidRPr="002756A3" w:rsidRDefault="004B2CD3" w:rsidP="0046215C">
      <w:pPr>
        <w:spacing w:line="264" w:lineRule="auto"/>
        <w:ind w:firstLine="720"/>
        <w:jc w:val="both"/>
        <w:rPr>
          <w:rFonts w:asciiTheme="majorHAnsi" w:hAnsiTheme="majorHAnsi" w:cstheme="majorHAnsi"/>
          <w:spacing w:val="-8"/>
          <w:szCs w:val="28"/>
        </w:rPr>
      </w:pPr>
      <w:r w:rsidRPr="002756A3">
        <w:rPr>
          <w:rFonts w:asciiTheme="majorHAnsi" w:hAnsiTheme="majorHAnsi" w:cstheme="majorHAnsi"/>
          <w:spacing w:val="-8"/>
          <w:szCs w:val="28"/>
        </w:rPr>
        <w:t xml:space="preserve">- </w:t>
      </w:r>
      <w:r w:rsidR="00916D6A">
        <w:rPr>
          <w:rFonts w:asciiTheme="majorHAnsi" w:hAnsiTheme="majorHAnsi" w:cstheme="majorHAnsi"/>
          <w:spacing w:val="-8"/>
          <w:szCs w:val="28"/>
          <w:lang w:val="en-US"/>
        </w:rPr>
        <w:t>Nâng cao</w:t>
      </w:r>
      <w:r w:rsidRPr="002756A3">
        <w:rPr>
          <w:rFonts w:asciiTheme="majorHAnsi" w:hAnsiTheme="majorHAnsi" w:cstheme="majorHAnsi"/>
          <w:spacing w:val="-8"/>
          <w:szCs w:val="28"/>
        </w:rPr>
        <w:t xml:space="preserve"> tính minh bạch trong quản lý nhà nước về KTTT, ứng dụng công nghệ thông tin trong quản lý, từng bước xây dựng, hoàn thiện hệ thống cơ sở dữ liệu quốc gia về KTTT, liên thông với hệ thống đăng ký kinh doanh và đăng ký thuế.</w:t>
      </w:r>
    </w:p>
    <w:p w14:paraId="1A48C30B" w14:textId="4B6A0299" w:rsidR="003E52AA" w:rsidRPr="0007612F" w:rsidRDefault="004B2CD3" w:rsidP="0046215C">
      <w:pPr>
        <w:spacing w:line="264" w:lineRule="auto"/>
        <w:ind w:firstLine="720"/>
        <w:jc w:val="both"/>
        <w:rPr>
          <w:rFonts w:asciiTheme="majorHAnsi" w:hAnsiTheme="majorHAnsi" w:cstheme="majorHAnsi"/>
          <w:szCs w:val="28"/>
          <w:lang w:val="en-US"/>
        </w:rPr>
      </w:pPr>
      <w:r w:rsidRPr="00050042">
        <w:rPr>
          <w:rFonts w:asciiTheme="majorHAnsi" w:hAnsiTheme="majorHAnsi" w:cstheme="majorHAnsi"/>
          <w:szCs w:val="28"/>
        </w:rPr>
        <w:t>- Chính phủ thống nhất thực hiện chức năng quản lý nhà nước đối với KTTT trong phạm vi cả nước. Đổi mới quản lý nhà nước về KTTT theo hướng</w:t>
      </w:r>
      <w:r w:rsidR="0007612F">
        <w:rPr>
          <w:rFonts w:asciiTheme="majorHAnsi" w:hAnsiTheme="majorHAnsi" w:cstheme="majorHAnsi"/>
          <w:szCs w:val="28"/>
          <w:lang w:val="en-US"/>
        </w:rPr>
        <w:t xml:space="preserve"> xây dựng bộ máy </w:t>
      </w:r>
      <w:r w:rsidR="006F5627">
        <w:rPr>
          <w:rFonts w:asciiTheme="majorHAnsi" w:hAnsiTheme="majorHAnsi" w:cstheme="majorHAnsi"/>
          <w:szCs w:val="28"/>
          <w:lang w:val="en-US"/>
        </w:rPr>
        <w:t xml:space="preserve">chuyên trách, </w:t>
      </w:r>
      <w:r w:rsidR="0007612F">
        <w:rPr>
          <w:rFonts w:asciiTheme="majorHAnsi" w:hAnsiTheme="majorHAnsi" w:cstheme="majorHAnsi"/>
          <w:szCs w:val="28"/>
          <w:lang w:val="en-US"/>
        </w:rPr>
        <w:t>tập trung, thống nhất, tinh gọn, hiệu lực, hiệu quả</w:t>
      </w:r>
      <w:r w:rsidR="006F5627">
        <w:rPr>
          <w:rFonts w:asciiTheme="majorHAnsi" w:hAnsiTheme="majorHAnsi" w:cstheme="majorHAnsi"/>
          <w:szCs w:val="28"/>
          <w:lang w:val="en-US"/>
        </w:rPr>
        <w:t xml:space="preserve"> và bố trí nguồn lực tương xứng để phát triển KTTT.</w:t>
      </w:r>
    </w:p>
    <w:p w14:paraId="746F3963" w14:textId="77777777" w:rsidR="004B2CD3" w:rsidRPr="00050042" w:rsidRDefault="004B2CD3"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 Xây dựng đội ngũ cán bộ quản lý có trình độ chuyên môn nghiệp vụ cao, được đào tạo bài bản về KTTT, có tư tưởng chính trị vững vàng, có năng lực xây dựng và tổ chức thực hiện có hiệu quả pháp luật, cơ chế, chính sách, chiến lược, quy hoạch, kế hoạch để KTTT phát triển lành mạnh, đúng định hướng.</w:t>
      </w:r>
    </w:p>
    <w:p w14:paraId="69F9743D" w14:textId="568191F5" w:rsidR="00BC7A56" w:rsidRPr="00050042" w:rsidRDefault="004B2CD3"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 xml:space="preserve">- </w:t>
      </w:r>
      <w:r w:rsidR="004769ED">
        <w:rPr>
          <w:rFonts w:asciiTheme="majorHAnsi" w:hAnsiTheme="majorHAnsi" w:cstheme="majorHAnsi"/>
          <w:szCs w:val="28"/>
          <w:lang w:val="en-US"/>
        </w:rPr>
        <w:t>Nâng cao</w:t>
      </w:r>
      <w:r w:rsidRPr="00050042">
        <w:rPr>
          <w:rFonts w:asciiTheme="majorHAnsi" w:hAnsiTheme="majorHAnsi" w:cstheme="majorHAnsi"/>
          <w:szCs w:val="28"/>
        </w:rPr>
        <w:t xml:space="preserve"> hiệu lực, hiệu quả công tác giám sát, thanh tra, kiểm tra, trách nhiệm giải trình của các cơ quan, tổ chức đối với việc chấp hành chủ trương của Đảng, chính sách, pháp luật của Nhà nước về phát triển KTTT, kịp thời phát hiện và xử lý nghiêm các hành vi vi phạm pháp luật.</w:t>
      </w:r>
    </w:p>
    <w:p w14:paraId="21ED29F2" w14:textId="502378F1" w:rsidR="00BC7A56" w:rsidRPr="007E692D" w:rsidRDefault="00C85BF8" w:rsidP="0046215C">
      <w:pPr>
        <w:spacing w:line="264" w:lineRule="auto"/>
        <w:ind w:firstLine="720"/>
        <w:jc w:val="both"/>
        <w:rPr>
          <w:rFonts w:asciiTheme="majorHAnsi" w:hAnsiTheme="majorHAnsi" w:cstheme="majorHAnsi"/>
          <w:b/>
          <w:i/>
          <w:spacing w:val="-8"/>
          <w:szCs w:val="28"/>
        </w:rPr>
      </w:pPr>
      <w:r>
        <w:rPr>
          <w:rFonts w:asciiTheme="majorHAnsi" w:hAnsiTheme="majorHAnsi" w:cstheme="majorHAnsi"/>
          <w:b/>
          <w:i/>
          <w:spacing w:val="-8"/>
          <w:szCs w:val="28"/>
          <w:lang w:val="en-US"/>
        </w:rPr>
        <w:t>(5</w:t>
      </w:r>
      <w:r w:rsidR="00CC74F6">
        <w:rPr>
          <w:rFonts w:asciiTheme="majorHAnsi" w:hAnsiTheme="majorHAnsi" w:cstheme="majorHAnsi"/>
          <w:b/>
          <w:i/>
          <w:spacing w:val="-8"/>
          <w:szCs w:val="28"/>
          <w:lang w:val="en-US"/>
        </w:rPr>
        <w:t>)</w:t>
      </w:r>
      <w:r w:rsidR="004B2CD3" w:rsidRPr="007E692D">
        <w:rPr>
          <w:rFonts w:asciiTheme="majorHAnsi" w:hAnsiTheme="majorHAnsi" w:cstheme="majorHAnsi"/>
          <w:b/>
          <w:i/>
          <w:spacing w:val="-8"/>
          <w:szCs w:val="28"/>
        </w:rPr>
        <w:t xml:space="preserve"> Về đẩy mạnh đổi mới, nâng cao hiệu quả hoạt động của các tổ chức KTTT</w:t>
      </w:r>
    </w:p>
    <w:p w14:paraId="226EDDF7" w14:textId="74077B31" w:rsidR="00BC7A56" w:rsidRPr="00050042" w:rsidRDefault="00087819"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 xml:space="preserve">- </w:t>
      </w:r>
      <w:r w:rsidR="004B2CD3" w:rsidRPr="00050042">
        <w:rPr>
          <w:rFonts w:asciiTheme="majorHAnsi" w:hAnsiTheme="majorHAnsi" w:cstheme="majorHAnsi"/>
          <w:szCs w:val="28"/>
        </w:rPr>
        <w:t>Giải quyết dứt điểm những vấn đề còn tồn đọng của KTTT</w:t>
      </w:r>
      <w:r w:rsidRPr="00050042">
        <w:rPr>
          <w:rFonts w:asciiTheme="majorHAnsi" w:hAnsiTheme="majorHAnsi" w:cstheme="majorHAnsi"/>
          <w:szCs w:val="28"/>
        </w:rPr>
        <w:t xml:space="preserve"> như:</w:t>
      </w:r>
      <w:r w:rsidR="004B2CD3" w:rsidRPr="00050042">
        <w:rPr>
          <w:rFonts w:asciiTheme="majorHAnsi" w:hAnsiTheme="majorHAnsi" w:cstheme="majorHAnsi"/>
          <w:szCs w:val="28"/>
        </w:rPr>
        <w:t xml:space="preserve"> nợ tồn đọng kéo dài trong HTX</w:t>
      </w:r>
      <w:r w:rsidRPr="00050042">
        <w:rPr>
          <w:rFonts w:asciiTheme="majorHAnsi" w:hAnsiTheme="majorHAnsi" w:cstheme="majorHAnsi"/>
          <w:szCs w:val="28"/>
        </w:rPr>
        <w:t xml:space="preserve">; </w:t>
      </w:r>
      <w:r w:rsidR="00232B2F">
        <w:rPr>
          <w:rFonts w:asciiTheme="majorHAnsi" w:hAnsiTheme="majorHAnsi" w:cstheme="majorHAnsi"/>
          <w:szCs w:val="28"/>
        </w:rPr>
        <w:t>g</w:t>
      </w:r>
      <w:r w:rsidR="004B2CD3" w:rsidRPr="00050042">
        <w:rPr>
          <w:rFonts w:asciiTheme="majorHAnsi" w:hAnsiTheme="majorHAnsi" w:cstheme="majorHAnsi"/>
          <w:szCs w:val="28"/>
        </w:rPr>
        <w:t>iải quyết rõ ràng, minh bạch các quan hệ về tài sản của HTX cũ, đặc biệt là những tài sản liên quan đến đất đai.</w:t>
      </w:r>
    </w:p>
    <w:p w14:paraId="1246174A" w14:textId="77777777" w:rsidR="00931936" w:rsidRPr="00050042" w:rsidRDefault="00087819" w:rsidP="0046215C">
      <w:pPr>
        <w:spacing w:line="264" w:lineRule="auto"/>
        <w:ind w:firstLine="720"/>
        <w:jc w:val="both"/>
        <w:rPr>
          <w:rFonts w:asciiTheme="majorHAnsi" w:hAnsiTheme="majorHAnsi" w:cstheme="majorHAnsi"/>
          <w:b/>
          <w:i/>
          <w:szCs w:val="28"/>
        </w:rPr>
      </w:pPr>
      <w:r w:rsidRPr="00050042">
        <w:rPr>
          <w:rFonts w:asciiTheme="majorHAnsi" w:hAnsiTheme="majorHAnsi" w:cstheme="majorHAnsi"/>
          <w:szCs w:val="28"/>
        </w:rPr>
        <w:t xml:space="preserve">- </w:t>
      </w:r>
      <w:r w:rsidR="004B2CD3" w:rsidRPr="00050042">
        <w:rPr>
          <w:rFonts w:asciiTheme="majorHAnsi" w:hAnsiTheme="majorHAnsi" w:cstheme="majorHAnsi"/>
          <w:szCs w:val="28"/>
        </w:rPr>
        <w:t>Củng cố và đổi mới các tổ chức kinh tế hợp tác hiện có</w:t>
      </w:r>
      <w:r w:rsidR="00A71435" w:rsidRPr="00050042">
        <w:rPr>
          <w:rFonts w:asciiTheme="majorHAnsi" w:hAnsiTheme="majorHAnsi" w:cstheme="majorHAnsi"/>
          <w:szCs w:val="28"/>
        </w:rPr>
        <w:t xml:space="preserve"> đồng thời</w:t>
      </w:r>
      <w:r w:rsidRPr="00050042">
        <w:rPr>
          <w:rFonts w:asciiTheme="majorHAnsi" w:hAnsiTheme="majorHAnsi" w:cstheme="majorHAnsi"/>
          <w:szCs w:val="28"/>
        </w:rPr>
        <w:t xml:space="preserve"> m</w:t>
      </w:r>
      <w:r w:rsidR="004B2CD3" w:rsidRPr="00050042">
        <w:rPr>
          <w:rFonts w:asciiTheme="majorHAnsi" w:hAnsiTheme="majorHAnsi" w:cstheme="majorHAnsi"/>
          <w:szCs w:val="28"/>
        </w:rPr>
        <w:t>ở rộng và hình thành các tổ chức kinh tế hợp tác mới</w:t>
      </w:r>
      <w:r w:rsidR="00A71435" w:rsidRPr="00050042">
        <w:rPr>
          <w:rFonts w:asciiTheme="majorHAnsi" w:hAnsiTheme="majorHAnsi" w:cstheme="majorHAnsi"/>
          <w:szCs w:val="28"/>
        </w:rPr>
        <w:t>.</w:t>
      </w:r>
    </w:p>
    <w:p w14:paraId="25F81B18" w14:textId="6684A407" w:rsidR="004B2CD3" w:rsidRPr="00A35B3B" w:rsidRDefault="00C85BF8" w:rsidP="0046215C">
      <w:pPr>
        <w:spacing w:line="264" w:lineRule="auto"/>
        <w:ind w:firstLine="720"/>
        <w:jc w:val="both"/>
        <w:rPr>
          <w:rFonts w:asciiTheme="majorHAnsi" w:hAnsiTheme="majorHAnsi" w:cstheme="majorHAnsi"/>
          <w:b/>
          <w:i/>
          <w:szCs w:val="28"/>
        </w:rPr>
      </w:pPr>
      <w:r>
        <w:rPr>
          <w:rFonts w:asciiTheme="majorHAnsi" w:hAnsiTheme="majorHAnsi" w:cstheme="majorHAnsi"/>
          <w:b/>
          <w:i/>
          <w:szCs w:val="28"/>
          <w:lang w:val="en-US"/>
        </w:rPr>
        <w:t>(6</w:t>
      </w:r>
      <w:r w:rsidR="00CC74F6">
        <w:rPr>
          <w:rFonts w:asciiTheme="majorHAnsi" w:hAnsiTheme="majorHAnsi" w:cstheme="majorHAnsi"/>
          <w:b/>
          <w:i/>
          <w:szCs w:val="28"/>
          <w:lang w:val="en-US"/>
        </w:rPr>
        <w:t>)</w:t>
      </w:r>
      <w:r w:rsidR="004B2CD3" w:rsidRPr="00A35B3B">
        <w:rPr>
          <w:rFonts w:asciiTheme="majorHAnsi" w:hAnsiTheme="majorHAnsi" w:cstheme="majorHAnsi"/>
          <w:b/>
          <w:i/>
          <w:szCs w:val="28"/>
        </w:rPr>
        <w:t xml:space="preserve"> Về xây dựng các mô hình KTTT kiểu mới phù hợp với bối cảnh cuộc cách mạng công nghiệp lần thứ tư, hội nhập kinh tế quốc tế</w:t>
      </w:r>
    </w:p>
    <w:p w14:paraId="3A343DD0" w14:textId="77777777" w:rsidR="004B2CD3" w:rsidRPr="00050042" w:rsidRDefault="004B2CD3" w:rsidP="0046215C">
      <w:pPr>
        <w:spacing w:line="264" w:lineRule="auto"/>
        <w:ind w:firstLine="720"/>
        <w:jc w:val="both"/>
        <w:rPr>
          <w:rFonts w:asciiTheme="majorHAnsi" w:hAnsiTheme="majorHAnsi" w:cstheme="majorHAnsi"/>
          <w:szCs w:val="28"/>
          <w:highlight w:val="white"/>
        </w:rPr>
      </w:pPr>
      <w:r w:rsidRPr="00050042">
        <w:rPr>
          <w:rFonts w:asciiTheme="majorHAnsi" w:hAnsiTheme="majorHAnsi" w:cstheme="majorHAnsi"/>
          <w:szCs w:val="28"/>
          <w:highlight w:val="white"/>
        </w:rPr>
        <w:t>- Xây dựng và nhân rộng các mô hình HTX kiểu mới, dựa trên nhu cầu hợp tác tự nguyện của các thành viên, vì lợi ích của thành viên, HTX và cộng đồng. Chú trọng xây dựng các HTX kiểu mới ở các vùng có các sản phẩm có lợi thế cạnh tranh</w:t>
      </w:r>
      <w:r w:rsidRPr="00050042">
        <w:rPr>
          <w:rFonts w:asciiTheme="majorHAnsi" w:hAnsiTheme="majorHAnsi" w:cstheme="majorHAnsi"/>
          <w:szCs w:val="28"/>
        </w:rPr>
        <w:t>, sản xuất sản phẩm mang tính hàng hóa lớn, gắn với lợi thế lao động, thổ nhưỡng, tài nguyên bản địa</w:t>
      </w:r>
      <w:r w:rsidRPr="00050042">
        <w:rPr>
          <w:rFonts w:asciiTheme="majorHAnsi" w:hAnsiTheme="majorHAnsi" w:cstheme="majorHAnsi"/>
          <w:szCs w:val="28"/>
          <w:highlight w:val="white"/>
        </w:rPr>
        <w:t>. Xây dựng mô hình HTX chuyên ngành nhằm phát huy thế mạnh tiềm năng kinh tế của địa phương.</w:t>
      </w:r>
    </w:p>
    <w:p w14:paraId="01342317" w14:textId="65D2591D" w:rsidR="004B2CD3" w:rsidRPr="00050042" w:rsidRDefault="004B2CD3"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lastRenderedPageBreak/>
        <w:t>- Lựa chọn một số HTX có quy mô phù hợp để hỗ trợ xây dựng mô hình điểm về HTX kiểu mới hoạt động có hiệu quả, mô hình liên kết sản xuất theo chuỗi liên kết với doanh nghiệp theo hướng ứng dụng công nghệ cao</w:t>
      </w:r>
      <w:r w:rsidR="00232B2F">
        <w:rPr>
          <w:rFonts w:asciiTheme="majorHAnsi" w:hAnsiTheme="majorHAnsi" w:cstheme="majorHAnsi"/>
          <w:szCs w:val="28"/>
          <w:lang w:val="en-US"/>
        </w:rPr>
        <w:t>, đặc biệt là</w:t>
      </w:r>
      <w:r w:rsidRPr="00050042">
        <w:rPr>
          <w:rFonts w:asciiTheme="majorHAnsi" w:hAnsiTheme="majorHAnsi" w:cstheme="majorHAnsi"/>
          <w:szCs w:val="28"/>
        </w:rPr>
        <w:t xml:space="preserve"> trong </w:t>
      </w:r>
      <w:r w:rsidR="00232B2F">
        <w:rPr>
          <w:rFonts w:asciiTheme="majorHAnsi" w:hAnsiTheme="majorHAnsi" w:cstheme="majorHAnsi"/>
          <w:szCs w:val="28"/>
          <w:lang w:val="en-US"/>
        </w:rPr>
        <w:t xml:space="preserve">lĩnh vực </w:t>
      </w:r>
      <w:r w:rsidRPr="00050042">
        <w:rPr>
          <w:rFonts w:asciiTheme="majorHAnsi" w:hAnsiTheme="majorHAnsi" w:cstheme="majorHAnsi"/>
          <w:szCs w:val="28"/>
        </w:rPr>
        <w:t>nông nghiệ</w:t>
      </w:r>
      <w:r w:rsidR="00232B2F">
        <w:rPr>
          <w:rFonts w:asciiTheme="majorHAnsi" w:hAnsiTheme="majorHAnsi" w:cstheme="majorHAnsi"/>
          <w:szCs w:val="28"/>
        </w:rPr>
        <w:t>p.</w:t>
      </w:r>
    </w:p>
    <w:p w14:paraId="226F3475" w14:textId="5ABD6E48" w:rsidR="004B2CD3" w:rsidRPr="00A35B3B" w:rsidRDefault="00C85BF8" w:rsidP="0046215C">
      <w:pPr>
        <w:spacing w:line="264" w:lineRule="auto"/>
        <w:ind w:firstLine="720"/>
        <w:jc w:val="both"/>
        <w:rPr>
          <w:rFonts w:asciiTheme="majorHAnsi" w:hAnsiTheme="majorHAnsi" w:cstheme="majorHAnsi"/>
          <w:b/>
          <w:i/>
          <w:szCs w:val="28"/>
        </w:rPr>
      </w:pPr>
      <w:r>
        <w:rPr>
          <w:rFonts w:asciiTheme="majorHAnsi" w:hAnsiTheme="majorHAnsi" w:cstheme="majorHAnsi"/>
          <w:b/>
          <w:i/>
          <w:szCs w:val="28"/>
          <w:lang w:val="en-US"/>
        </w:rPr>
        <w:t>(</w:t>
      </w:r>
      <w:r w:rsidR="00636833">
        <w:rPr>
          <w:rFonts w:asciiTheme="majorHAnsi" w:hAnsiTheme="majorHAnsi" w:cstheme="majorHAnsi"/>
          <w:b/>
          <w:i/>
          <w:szCs w:val="28"/>
          <w:lang w:val="en-US"/>
        </w:rPr>
        <w:t>7</w:t>
      </w:r>
      <w:r>
        <w:rPr>
          <w:rFonts w:asciiTheme="majorHAnsi" w:hAnsiTheme="majorHAnsi" w:cstheme="majorHAnsi"/>
          <w:b/>
          <w:i/>
          <w:szCs w:val="28"/>
          <w:lang w:val="en-US"/>
        </w:rPr>
        <w:t>)</w:t>
      </w:r>
      <w:r w:rsidR="004B2CD3" w:rsidRPr="00A35B3B">
        <w:rPr>
          <w:rFonts w:asciiTheme="majorHAnsi" w:hAnsiTheme="majorHAnsi" w:cstheme="majorHAnsi"/>
          <w:b/>
          <w:i/>
          <w:szCs w:val="28"/>
        </w:rPr>
        <w:t xml:space="preserve"> Về tăng cường hợp tác quốc tế về phát triển KTTT</w:t>
      </w:r>
    </w:p>
    <w:p w14:paraId="1F3C266D" w14:textId="4061030E" w:rsidR="004B2CD3" w:rsidRPr="00050042" w:rsidRDefault="004B2CD3" w:rsidP="0046215C">
      <w:pPr>
        <w:spacing w:line="264" w:lineRule="auto"/>
        <w:ind w:firstLine="720"/>
        <w:jc w:val="both"/>
        <w:rPr>
          <w:rFonts w:asciiTheme="majorHAnsi" w:hAnsiTheme="majorHAnsi" w:cstheme="majorHAnsi"/>
          <w:szCs w:val="28"/>
        </w:rPr>
      </w:pPr>
      <w:r w:rsidRPr="00050042">
        <w:rPr>
          <w:rFonts w:asciiTheme="majorHAnsi" w:hAnsiTheme="majorHAnsi" w:cstheme="majorHAnsi"/>
          <w:szCs w:val="28"/>
        </w:rPr>
        <w:t xml:space="preserve">- </w:t>
      </w:r>
      <w:r w:rsidR="009D60EB">
        <w:rPr>
          <w:rFonts w:asciiTheme="majorHAnsi" w:hAnsiTheme="majorHAnsi" w:cstheme="majorHAnsi"/>
          <w:szCs w:val="28"/>
          <w:lang w:val="en-US"/>
        </w:rPr>
        <w:t>Đẩy mạnh</w:t>
      </w:r>
      <w:r w:rsidRPr="00050042">
        <w:rPr>
          <w:rFonts w:asciiTheme="majorHAnsi" w:hAnsiTheme="majorHAnsi" w:cstheme="majorHAnsi"/>
          <w:szCs w:val="28"/>
        </w:rPr>
        <w:t xml:space="preserve"> hợp tác với các tổ chức quốc tế như Liên minh HTX quốc tế (ICA), các tổ chức </w:t>
      </w:r>
      <w:r w:rsidR="00C37119">
        <w:rPr>
          <w:rFonts w:asciiTheme="majorHAnsi" w:hAnsiTheme="majorHAnsi" w:cstheme="majorHAnsi"/>
          <w:szCs w:val="28"/>
          <w:lang w:val="en-US"/>
        </w:rPr>
        <w:t xml:space="preserve">đại diện </w:t>
      </w:r>
      <w:r w:rsidRPr="00050042">
        <w:rPr>
          <w:rFonts w:asciiTheme="majorHAnsi" w:hAnsiTheme="majorHAnsi" w:cstheme="majorHAnsi"/>
          <w:szCs w:val="28"/>
        </w:rPr>
        <w:t xml:space="preserve">HTX </w:t>
      </w:r>
      <w:r w:rsidR="00C37119">
        <w:rPr>
          <w:rFonts w:asciiTheme="majorHAnsi" w:hAnsiTheme="majorHAnsi" w:cstheme="majorHAnsi"/>
          <w:szCs w:val="28"/>
          <w:lang w:val="en-US"/>
        </w:rPr>
        <w:t xml:space="preserve">của </w:t>
      </w:r>
      <w:r w:rsidRPr="00050042">
        <w:rPr>
          <w:rFonts w:asciiTheme="majorHAnsi" w:hAnsiTheme="majorHAnsi" w:cstheme="majorHAnsi"/>
          <w:szCs w:val="28"/>
        </w:rPr>
        <w:t>các nướ</w:t>
      </w:r>
      <w:r w:rsidR="00C37119">
        <w:rPr>
          <w:rFonts w:asciiTheme="majorHAnsi" w:hAnsiTheme="majorHAnsi" w:cstheme="majorHAnsi"/>
          <w:szCs w:val="28"/>
        </w:rPr>
        <w:t xml:space="preserve">c </w:t>
      </w:r>
      <w:r w:rsidRPr="00050042">
        <w:rPr>
          <w:rFonts w:asciiTheme="majorHAnsi" w:hAnsiTheme="majorHAnsi" w:cstheme="majorHAnsi"/>
          <w:szCs w:val="28"/>
        </w:rPr>
        <w:t>để học tập kinh nghiệm, tranh thủ sự hỗ trợ về tài chính, kỹ thuật, thiết bị, máy móc, liên kết và mở rộng thị trường.</w:t>
      </w:r>
    </w:p>
    <w:p w14:paraId="7DE4D73F" w14:textId="7263BF87" w:rsidR="00B61121" w:rsidRDefault="004B2CD3" w:rsidP="0046215C">
      <w:pPr>
        <w:spacing w:line="264" w:lineRule="auto"/>
        <w:ind w:firstLine="720"/>
        <w:jc w:val="both"/>
        <w:rPr>
          <w:rFonts w:asciiTheme="majorHAnsi" w:hAnsiTheme="majorHAnsi" w:cstheme="majorHAnsi"/>
          <w:szCs w:val="28"/>
          <w:lang w:val="en-US"/>
        </w:rPr>
      </w:pPr>
      <w:r w:rsidRPr="00050042">
        <w:rPr>
          <w:rFonts w:asciiTheme="majorHAnsi" w:hAnsiTheme="majorHAnsi" w:cstheme="majorHAnsi"/>
          <w:szCs w:val="28"/>
        </w:rPr>
        <w:t>- Chủ trì, tham gia các hội nghị quốc tế về</w:t>
      </w:r>
      <w:r w:rsidR="00C37119">
        <w:rPr>
          <w:rFonts w:asciiTheme="majorHAnsi" w:hAnsiTheme="majorHAnsi" w:cstheme="majorHAnsi"/>
          <w:szCs w:val="28"/>
        </w:rPr>
        <w:t xml:space="preserve"> HTX</w:t>
      </w:r>
      <w:r w:rsidR="00B61121">
        <w:rPr>
          <w:rFonts w:asciiTheme="majorHAnsi" w:hAnsiTheme="majorHAnsi" w:cstheme="majorHAnsi"/>
          <w:szCs w:val="28"/>
          <w:lang w:val="en-US"/>
        </w:rPr>
        <w:t xml:space="preserve">, là thành viên tích cực, có trách nhiệm đóng góp </w:t>
      </w:r>
      <w:r w:rsidR="008D2952">
        <w:rPr>
          <w:rFonts w:asciiTheme="majorHAnsi" w:hAnsiTheme="majorHAnsi" w:cstheme="majorHAnsi"/>
          <w:szCs w:val="28"/>
          <w:lang w:val="en-US"/>
        </w:rPr>
        <w:t>vào sự phát triển của phong trào HTX trên thế giới.</w:t>
      </w:r>
    </w:p>
    <w:p w14:paraId="0E928A8C" w14:textId="25099B2B" w:rsidR="004B2CD3" w:rsidRPr="00A35B3B" w:rsidRDefault="008D2952" w:rsidP="0046215C">
      <w:pPr>
        <w:spacing w:line="264" w:lineRule="auto"/>
        <w:ind w:firstLine="720"/>
        <w:jc w:val="both"/>
        <w:rPr>
          <w:rFonts w:asciiTheme="majorHAnsi" w:hAnsiTheme="majorHAnsi" w:cstheme="majorHAnsi"/>
          <w:b/>
          <w:i/>
          <w:szCs w:val="28"/>
        </w:rPr>
      </w:pPr>
      <w:r>
        <w:rPr>
          <w:rFonts w:asciiTheme="majorHAnsi" w:hAnsiTheme="majorHAnsi" w:cstheme="majorHAnsi"/>
          <w:b/>
          <w:i/>
          <w:szCs w:val="28"/>
          <w:lang w:val="en-US"/>
        </w:rPr>
        <w:t xml:space="preserve"> </w:t>
      </w:r>
      <w:r w:rsidR="00C85BF8">
        <w:rPr>
          <w:rFonts w:asciiTheme="majorHAnsi" w:hAnsiTheme="majorHAnsi" w:cstheme="majorHAnsi"/>
          <w:b/>
          <w:i/>
          <w:szCs w:val="28"/>
          <w:lang w:val="en-US"/>
        </w:rPr>
        <w:t>(</w:t>
      </w:r>
      <w:r w:rsidR="00636833">
        <w:rPr>
          <w:rFonts w:asciiTheme="majorHAnsi" w:hAnsiTheme="majorHAnsi" w:cstheme="majorHAnsi"/>
          <w:b/>
          <w:i/>
          <w:szCs w:val="28"/>
          <w:lang w:val="en-US"/>
        </w:rPr>
        <w:t>8</w:t>
      </w:r>
      <w:r w:rsidR="00C85BF8">
        <w:rPr>
          <w:rFonts w:asciiTheme="majorHAnsi" w:hAnsiTheme="majorHAnsi" w:cstheme="majorHAnsi"/>
          <w:b/>
          <w:i/>
          <w:szCs w:val="28"/>
          <w:lang w:val="en-US"/>
        </w:rPr>
        <w:t>)</w:t>
      </w:r>
      <w:r w:rsidR="004B2CD3" w:rsidRPr="00A35B3B">
        <w:rPr>
          <w:rFonts w:asciiTheme="majorHAnsi" w:hAnsiTheme="majorHAnsi" w:cstheme="majorHAnsi"/>
          <w:b/>
          <w:i/>
          <w:szCs w:val="28"/>
        </w:rPr>
        <w:t xml:space="preserve"> Về vai trò, trách nhiệm của Mặt trận Tổ quốc, các đoàn thể nhân dân, hội, hiệp hội và trách nhiệm của Liên minh HTX các cấp trong phát triển KTTT, HTX</w:t>
      </w:r>
    </w:p>
    <w:p w14:paraId="1030C15A" w14:textId="173D7E27" w:rsidR="00B403D5" w:rsidRDefault="004B2CD3" w:rsidP="0046215C">
      <w:pPr>
        <w:spacing w:line="264" w:lineRule="auto"/>
        <w:ind w:firstLine="720"/>
        <w:jc w:val="both"/>
        <w:rPr>
          <w:rFonts w:asciiTheme="majorHAnsi" w:hAnsiTheme="majorHAnsi" w:cstheme="majorHAnsi"/>
          <w:spacing w:val="-2"/>
          <w:szCs w:val="28"/>
          <w:lang w:val="en-US"/>
        </w:rPr>
      </w:pPr>
      <w:r w:rsidRPr="00050042">
        <w:rPr>
          <w:rFonts w:asciiTheme="majorHAnsi" w:hAnsiTheme="majorHAnsi" w:cstheme="majorHAnsi"/>
          <w:szCs w:val="28"/>
        </w:rPr>
        <w:t>Mặt trậ</w:t>
      </w:r>
      <w:r w:rsidR="008D2952">
        <w:rPr>
          <w:rFonts w:asciiTheme="majorHAnsi" w:hAnsiTheme="majorHAnsi" w:cstheme="majorHAnsi"/>
          <w:szCs w:val="28"/>
        </w:rPr>
        <w:t xml:space="preserve">n </w:t>
      </w:r>
      <w:r w:rsidR="008D2952">
        <w:rPr>
          <w:rFonts w:asciiTheme="majorHAnsi" w:hAnsiTheme="majorHAnsi" w:cstheme="majorHAnsi"/>
          <w:szCs w:val="28"/>
          <w:lang w:val="en-US"/>
        </w:rPr>
        <w:t>T</w:t>
      </w:r>
      <w:r w:rsidRPr="00050042">
        <w:rPr>
          <w:rFonts w:asciiTheme="majorHAnsi" w:hAnsiTheme="majorHAnsi" w:cstheme="majorHAnsi"/>
          <w:szCs w:val="28"/>
        </w:rPr>
        <w:t>ổ quốc và các đoàn thể cần nắm chắc chủ trương và các quan điểm của Đảng, chính sách pháp luật của Nhà nước về KTTT để phối hợp tổ chức vận động và phát triển các loại hình kinh tế hợp tác, góp phần đưa Nghị quyết vào cuộc sống.</w:t>
      </w:r>
      <w:r w:rsidRPr="007E692D">
        <w:rPr>
          <w:rFonts w:asciiTheme="majorHAnsi" w:hAnsiTheme="majorHAnsi" w:cstheme="majorHAnsi"/>
          <w:spacing w:val="-2"/>
          <w:szCs w:val="28"/>
        </w:rPr>
        <w:t xml:space="preserve"> Liên minh HTX </w:t>
      </w:r>
      <w:r w:rsidR="00A35E6B">
        <w:rPr>
          <w:rFonts w:asciiTheme="majorHAnsi" w:hAnsiTheme="majorHAnsi" w:cstheme="majorHAnsi"/>
          <w:spacing w:val="-2"/>
          <w:szCs w:val="28"/>
          <w:lang w:val="en-US"/>
        </w:rPr>
        <w:t xml:space="preserve">các cấp </w:t>
      </w:r>
      <w:r w:rsidRPr="007E692D">
        <w:rPr>
          <w:rFonts w:asciiTheme="majorHAnsi" w:hAnsiTheme="majorHAnsi" w:cstheme="majorHAnsi"/>
          <w:spacing w:val="-2"/>
          <w:szCs w:val="28"/>
        </w:rPr>
        <w:t xml:space="preserve">là tổ chức hội do các tổ chức kinh tế hợp tác tự nguyện thành lập, </w:t>
      </w:r>
      <w:r w:rsidR="008D2952">
        <w:rPr>
          <w:rFonts w:asciiTheme="majorHAnsi" w:hAnsiTheme="majorHAnsi" w:cstheme="majorHAnsi"/>
          <w:spacing w:val="-2"/>
          <w:szCs w:val="28"/>
          <w:lang w:val="en-US"/>
        </w:rPr>
        <w:t xml:space="preserve">cần phát huy tốt hơn </w:t>
      </w:r>
      <w:r w:rsidRPr="007E692D">
        <w:rPr>
          <w:rFonts w:asciiTheme="majorHAnsi" w:hAnsiTheme="majorHAnsi" w:cstheme="majorHAnsi"/>
          <w:spacing w:val="-2"/>
          <w:szCs w:val="28"/>
        </w:rPr>
        <w:t>chức năng đại diện và bảo vệ quyền lợi hợp pháp của các tổ chức kinh tế hợp tác</w:t>
      </w:r>
      <w:r w:rsidR="00B74774">
        <w:rPr>
          <w:rFonts w:asciiTheme="majorHAnsi" w:hAnsiTheme="majorHAnsi" w:cstheme="majorHAnsi"/>
          <w:spacing w:val="-2"/>
          <w:szCs w:val="28"/>
        </w:rPr>
        <w:t>,</w:t>
      </w:r>
      <w:r w:rsidRPr="007E692D">
        <w:rPr>
          <w:rFonts w:asciiTheme="majorHAnsi" w:hAnsiTheme="majorHAnsi" w:cstheme="majorHAnsi"/>
          <w:spacing w:val="-2"/>
          <w:szCs w:val="28"/>
        </w:rPr>
        <w:t xml:space="preserve"> đại diện cho tổ chức kinh tế hợp tác trong quan hệ hoạt động phối hợp giữ</w:t>
      </w:r>
      <w:r w:rsidR="00C57B3E" w:rsidRPr="007E692D">
        <w:rPr>
          <w:rFonts w:asciiTheme="majorHAnsi" w:hAnsiTheme="majorHAnsi" w:cstheme="majorHAnsi"/>
          <w:spacing w:val="-2"/>
          <w:szCs w:val="28"/>
        </w:rPr>
        <w:t>a các thành viên trong và ng</w:t>
      </w:r>
      <w:r w:rsidRPr="007E692D">
        <w:rPr>
          <w:rFonts w:asciiTheme="majorHAnsi" w:hAnsiTheme="majorHAnsi" w:cstheme="majorHAnsi"/>
          <w:spacing w:val="-2"/>
          <w:szCs w:val="28"/>
        </w:rPr>
        <w:t>oài nước theo quy định của pháp luật.</w:t>
      </w:r>
    </w:p>
    <w:p w14:paraId="22ACFD7D" w14:textId="77777777" w:rsidR="009F3B38" w:rsidRPr="00050042" w:rsidRDefault="009F3B38" w:rsidP="009B63A7">
      <w:pPr>
        <w:ind w:firstLine="720"/>
        <w:jc w:val="both"/>
        <w:rPr>
          <w:rFonts w:asciiTheme="majorHAnsi" w:hAnsiTheme="majorHAnsi" w:cstheme="majorHAnsi"/>
          <w:i/>
          <w:szCs w:val="28"/>
        </w:rPr>
      </w:pPr>
      <w:r w:rsidRPr="00050042">
        <w:rPr>
          <w:rFonts w:asciiTheme="majorHAnsi" w:hAnsiTheme="majorHAnsi" w:cstheme="majorHAnsi"/>
          <w:i/>
          <w:szCs w:val="28"/>
        </w:rPr>
        <w:t xml:space="preserve">Thưa toàn thể </w:t>
      </w:r>
      <w:r w:rsidRPr="00050042">
        <w:rPr>
          <w:rFonts w:asciiTheme="majorHAnsi" w:hAnsiTheme="majorHAnsi" w:cstheme="majorHAnsi"/>
          <w:i/>
          <w:szCs w:val="28"/>
          <w:lang w:val="en-US"/>
        </w:rPr>
        <w:t>Hội nghị</w:t>
      </w:r>
      <w:r w:rsidRPr="00050042">
        <w:rPr>
          <w:rFonts w:asciiTheme="majorHAnsi" w:hAnsiTheme="majorHAnsi" w:cstheme="majorHAnsi"/>
          <w:i/>
          <w:szCs w:val="28"/>
        </w:rPr>
        <w:t>!</w:t>
      </w:r>
    </w:p>
    <w:p w14:paraId="61857B53" w14:textId="77777777" w:rsidR="009F3B38" w:rsidRPr="00050042" w:rsidRDefault="009F3B38" w:rsidP="009B63A7">
      <w:pPr>
        <w:ind w:firstLine="720"/>
        <w:jc w:val="both"/>
        <w:rPr>
          <w:rFonts w:asciiTheme="majorHAnsi" w:hAnsiTheme="majorHAnsi" w:cstheme="majorHAnsi"/>
          <w:i/>
          <w:szCs w:val="28"/>
        </w:rPr>
      </w:pPr>
      <w:r w:rsidRPr="00050042">
        <w:rPr>
          <w:rFonts w:asciiTheme="majorHAnsi" w:hAnsiTheme="majorHAnsi" w:cstheme="majorHAnsi"/>
          <w:i/>
          <w:szCs w:val="28"/>
        </w:rPr>
        <w:t>Trong thời gian qua, Đảng và Nhà nước đã có chủ trương, chính sách nhằm phát triển KTTT, HTX, nhưng việc thúc đẩy phong trào HTX phát triển hơn nữa trong thời gian tới rất cần sự vào cuộc của toàn xã hội. Hơn ai hết, người đứng đầu các Bộ, ngành, địa phương phải nhận thức đầy đủ, sâu sắc tinh thần của Nghị quyết, cũng như vai trò, vị trí của khu vực kinh tế tập thể, HTX trong phát triển kinh tế - xã hội. Trong bối cảnh cuộc cách mạng công nghiệp 4.0 đang phát triển mạnh mẽ, kinh tế hộ nhỏ lẻ, manh mún, sản xuất hàng hóa phi tiêu chuẩn không có chỗ đứng, không có khả năng cạnh tranh và không thể tồn tại. Vì vậy, hợp tác là con đường tất yếu để cùng phát triển.</w:t>
      </w:r>
    </w:p>
    <w:p w14:paraId="58D913F7" w14:textId="77777777" w:rsidR="009F3B38" w:rsidRPr="00050042" w:rsidRDefault="009F3B38" w:rsidP="009B63A7">
      <w:pPr>
        <w:ind w:firstLine="720"/>
        <w:jc w:val="both"/>
        <w:rPr>
          <w:rFonts w:asciiTheme="majorHAnsi" w:hAnsiTheme="majorHAnsi" w:cstheme="majorHAnsi"/>
          <w:i/>
          <w:spacing w:val="-4"/>
          <w:szCs w:val="28"/>
        </w:rPr>
      </w:pPr>
      <w:r w:rsidRPr="00050042">
        <w:rPr>
          <w:rFonts w:asciiTheme="majorHAnsi" w:hAnsiTheme="majorHAnsi" w:cstheme="majorHAnsi"/>
          <w:i/>
          <w:spacing w:val="-4"/>
          <w:szCs w:val="28"/>
        </w:rPr>
        <w:t>Trong thời gian tới, bối cảnh mới đặt ra nhiều cơ hội, cũng như thách thức cho khu vực kinh tế HTX. Với những tín hiệu mới đang tác động tích cực tới phong trào HTX, cùng với sự chỉ đạo quyết liệt của Chính phủ, sự vào cuộc của các Bộ, ngành, địa phương và nỗ lực phấn đấu vươn lên của các hợp tác xã, chúng ta có thể tin tưởng phong trào HTX ở nước ta sẽ phát triển vững chắc, góp phần quan trọng trong phát triển kinh tế - xã hội và định hướng xã hội chủ nghĩa của Việt Nam.</w:t>
      </w:r>
    </w:p>
    <w:p w14:paraId="0BEB8CDE" w14:textId="59F97052" w:rsidR="009F3B38" w:rsidRPr="009F3B38" w:rsidRDefault="009F3B38" w:rsidP="009B63A7">
      <w:pPr>
        <w:ind w:firstLine="720"/>
        <w:jc w:val="both"/>
        <w:rPr>
          <w:rFonts w:asciiTheme="majorHAnsi" w:hAnsiTheme="majorHAnsi" w:cstheme="majorHAnsi"/>
          <w:i/>
          <w:szCs w:val="28"/>
        </w:rPr>
      </w:pPr>
      <w:r w:rsidRPr="00050042">
        <w:rPr>
          <w:rFonts w:asciiTheme="majorHAnsi" w:hAnsiTheme="majorHAnsi" w:cstheme="majorHAnsi"/>
          <w:i/>
          <w:szCs w:val="28"/>
        </w:rPr>
        <w:t>Xin trân trọng cảm ơn./.</w:t>
      </w:r>
    </w:p>
    <w:sectPr w:rsidR="009F3B38" w:rsidRPr="009F3B38" w:rsidSect="00C70F59">
      <w:headerReference w:type="default" r:id="rId6"/>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073F7" w14:textId="77777777" w:rsidR="001D3AC4" w:rsidRDefault="001D3AC4" w:rsidP="00050042">
      <w:pPr>
        <w:spacing w:before="0"/>
      </w:pPr>
      <w:r>
        <w:separator/>
      </w:r>
    </w:p>
  </w:endnote>
  <w:endnote w:type="continuationSeparator" w:id="0">
    <w:p w14:paraId="58B148C7" w14:textId="77777777" w:rsidR="001D3AC4" w:rsidRDefault="001D3AC4" w:rsidP="000500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F3E51" w14:textId="77777777" w:rsidR="001D3AC4" w:rsidRDefault="001D3AC4" w:rsidP="00050042">
      <w:pPr>
        <w:spacing w:before="0"/>
      </w:pPr>
      <w:r>
        <w:separator/>
      </w:r>
    </w:p>
  </w:footnote>
  <w:footnote w:type="continuationSeparator" w:id="0">
    <w:p w14:paraId="0DBD3D13" w14:textId="77777777" w:rsidR="001D3AC4" w:rsidRDefault="001D3AC4" w:rsidP="00050042">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2124086"/>
      <w:docPartObj>
        <w:docPartGallery w:val="Page Numbers (Top of Page)"/>
        <w:docPartUnique/>
      </w:docPartObj>
    </w:sdtPr>
    <w:sdtEndPr>
      <w:rPr>
        <w:noProof/>
      </w:rPr>
    </w:sdtEndPr>
    <w:sdtContent>
      <w:p w14:paraId="7909D1B2" w14:textId="2CDC128E" w:rsidR="00050042" w:rsidRDefault="00050042">
        <w:pPr>
          <w:pStyle w:val="Header"/>
          <w:jc w:val="center"/>
        </w:pPr>
        <w:r>
          <w:fldChar w:fldCharType="begin"/>
        </w:r>
        <w:r>
          <w:instrText xml:space="preserve"> PAGE   \* MERGEFORMAT </w:instrText>
        </w:r>
        <w:r>
          <w:fldChar w:fldCharType="separate"/>
        </w:r>
        <w:r w:rsidR="009442B2">
          <w:rPr>
            <w:noProof/>
          </w:rPr>
          <w:t>8</w:t>
        </w:r>
        <w:r>
          <w:rPr>
            <w:noProof/>
          </w:rPr>
          <w:fldChar w:fldCharType="end"/>
        </w:r>
      </w:p>
    </w:sdtContent>
  </w:sdt>
  <w:p w14:paraId="08BE832B" w14:textId="77777777" w:rsidR="00050042" w:rsidRDefault="00050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F8"/>
    <w:rsid w:val="00014864"/>
    <w:rsid w:val="000309C7"/>
    <w:rsid w:val="00050042"/>
    <w:rsid w:val="00062195"/>
    <w:rsid w:val="0007612F"/>
    <w:rsid w:val="00087819"/>
    <w:rsid w:val="000B20AF"/>
    <w:rsid w:val="000B2B35"/>
    <w:rsid w:val="000C6203"/>
    <w:rsid w:val="000D11B1"/>
    <w:rsid w:val="000D2507"/>
    <w:rsid w:val="000D2FE3"/>
    <w:rsid w:val="00117CDD"/>
    <w:rsid w:val="00130D78"/>
    <w:rsid w:val="00134AC3"/>
    <w:rsid w:val="00154E45"/>
    <w:rsid w:val="00173A96"/>
    <w:rsid w:val="001D3AC4"/>
    <w:rsid w:val="001E2BDF"/>
    <w:rsid w:val="001E5B12"/>
    <w:rsid w:val="001F0869"/>
    <w:rsid w:val="00222987"/>
    <w:rsid w:val="00232B2F"/>
    <w:rsid w:val="002563B7"/>
    <w:rsid w:val="002756A3"/>
    <w:rsid w:val="00284EAF"/>
    <w:rsid w:val="002934C3"/>
    <w:rsid w:val="002A0E24"/>
    <w:rsid w:val="002A1020"/>
    <w:rsid w:val="002B00E2"/>
    <w:rsid w:val="002D4B1C"/>
    <w:rsid w:val="002D52AB"/>
    <w:rsid w:val="002E3233"/>
    <w:rsid w:val="002F6F26"/>
    <w:rsid w:val="003400BB"/>
    <w:rsid w:val="00341510"/>
    <w:rsid w:val="003473D5"/>
    <w:rsid w:val="00347C7D"/>
    <w:rsid w:val="003548B4"/>
    <w:rsid w:val="00356DC5"/>
    <w:rsid w:val="00377319"/>
    <w:rsid w:val="0038464D"/>
    <w:rsid w:val="003A1547"/>
    <w:rsid w:val="003A1740"/>
    <w:rsid w:val="003B061D"/>
    <w:rsid w:val="003D161D"/>
    <w:rsid w:val="003E0B2C"/>
    <w:rsid w:val="003E52AA"/>
    <w:rsid w:val="003F1167"/>
    <w:rsid w:val="003F201B"/>
    <w:rsid w:val="003F7111"/>
    <w:rsid w:val="00404CE1"/>
    <w:rsid w:val="00426D6F"/>
    <w:rsid w:val="00432098"/>
    <w:rsid w:val="0043692C"/>
    <w:rsid w:val="00444118"/>
    <w:rsid w:val="00457355"/>
    <w:rsid w:val="0046215C"/>
    <w:rsid w:val="0046321A"/>
    <w:rsid w:val="00463474"/>
    <w:rsid w:val="004769ED"/>
    <w:rsid w:val="004A7025"/>
    <w:rsid w:val="004B2CD3"/>
    <w:rsid w:val="004B6E09"/>
    <w:rsid w:val="004C491D"/>
    <w:rsid w:val="004C72BA"/>
    <w:rsid w:val="004D0825"/>
    <w:rsid w:val="004E6F30"/>
    <w:rsid w:val="005273D2"/>
    <w:rsid w:val="0056349F"/>
    <w:rsid w:val="00572FBC"/>
    <w:rsid w:val="00580B03"/>
    <w:rsid w:val="005813E1"/>
    <w:rsid w:val="00581667"/>
    <w:rsid w:val="00590651"/>
    <w:rsid w:val="005958F8"/>
    <w:rsid w:val="005A7C95"/>
    <w:rsid w:val="005B0A5F"/>
    <w:rsid w:val="005C0690"/>
    <w:rsid w:val="005D4EE2"/>
    <w:rsid w:val="005E35CC"/>
    <w:rsid w:val="005E7393"/>
    <w:rsid w:val="005F79DE"/>
    <w:rsid w:val="00604317"/>
    <w:rsid w:val="00604B56"/>
    <w:rsid w:val="006050F5"/>
    <w:rsid w:val="00636833"/>
    <w:rsid w:val="00651CF6"/>
    <w:rsid w:val="006755E7"/>
    <w:rsid w:val="006B3F03"/>
    <w:rsid w:val="006B608B"/>
    <w:rsid w:val="006F5627"/>
    <w:rsid w:val="00720A36"/>
    <w:rsid w:val="007275C9"/>
    <w:rsid w:val="00780ABB"/>
    <w:rsid w:val="007C2125"/>
    <w:rsid w:val="007E692D"/>
    <w:rsid w:val="00800AAE"/>
    <w:rsid w:val="0080115F"/>
    <w:rsid w:val="00801498"/>
    <w:rsid w:val="008126DF"/>
    <w:rsid w:val="00835452"/>
    <w:rsid w:val="008452F9"/>
    <w:rsid w:val="008605AE"/>
    <w:rsid w:val="00875545"/>
    <w:rsid w:val="00887C08"/>
    <w:rsid w:val="008A41B2"/>
    <w:rsid w:val="008A4744"/>
    <w:rsid w:val="008C5C63"/>
    <w:rsid w:val="008D2952"/>
    <w:rsid w:val="008E1971"/>
    <w:rsid w:val="008E6BE7"/>
    <w:rsid w:val="00900A2B"/>
    <w:rsid w:val="0090129C"/>
    <w:rsid w:val="00904C3A"/>
    <w:rsid w:val="00907513"/>
    <w:rsid w:val="00916D6A"/>
    <w:rsid w:val="00931936"/>
    <w:rsid w:val="009356A5"/>
    <w:rsid w:val="00937ABE"/>
    <w:rsid w:val="00941FA2"/>
    <w:rsid w:val="009442B2"/>
    <w:rsid w:val="0095068F"/>
    <w:rsid w:val="009869EF"/>
    <w:rsid w:val="009A21E1"/>
    <w:rsid w:val="009A793B"/>
    <w:rsid w:val="009B228B"/>
    <w:rsid w:val="009B2FCE"/>
    <w:rsid w:val="009B5501"/>
    <w:rsid w:val="009B63A7"/>
    <w:rsid w:val="009C2D39"/>
    <w:rsid w:val="009D60EB"/>
    <w:rsid w:val="009D6CAC"/>
    <w:rsid w:val="009E4E24"/>
    <w:rsid w:val="009F3B38"/>
    <w:rsid w:val="00A23C09"/>
    <w:rsid w:val="00A35B3B"/>
    <w:rsid w:val="00A35E6B"/>
    <w:rsid w:val="00A37A81"/>
    <w:rsid w:val="00A52801"/>
    <w:rsid w:val="00A671C5"/>
    <w:rsid w:val="00A71435"/>
    <w:rsid w:val="00AA6717"/>
    <w:rsid w:val="00AA733B"/>
    <w:rsid w:val="00AC1A01"/>
    <w:rsid w:val="00B277D8"/>
    <w:rsid w:val="00B403D5"/>
    <w:rsid w:val="00B61121"/>
    <w:rsid w:val="00B74774"/>
    <w:rsid w:val="00B770D1"/>
    <w:rsid w:val="00B92392"/>
    <w:rsid w:val="00BA6141"/>
    <w:rsid w:val="00BB22A6"/>
    <w:rsid w:val="00BC2C6E"/>
    <w:rsid w:val="00BC7A56"/>
    <w:rsid w:val="00BD693B"/>
    <w:rsid w:val="00BE08AB"/>
    <w:rsid w:val="00BE2A6F"/>
    <w:rsid w:val="00C156FB"/>
    <w:rsid w:val="00C27C52"/>
    <w:rsid w:val="00C312D5"/>
    <w:rsid w:val="00C37119"/>
    <w:rsid w:val="00C5550F"/>
    <w:rsid w:val="00C57B3E"/>
    <w:rsid w:val="00C70F59"/>
    <w:rsid w:val="00C80C47"/>
    <w:rsid w:val="00C85BF8"/>
    <w:rsid w:val="00C85FFA"/>
    <w:rsid w:val="00CC74F6"/>
    <w:rsid w:val="00CE7B90"/>
    <w:rsid w:val="00D21BEE"/>
    <w:rsid w:val="00D45096"/>
    <w:rsid w:val="00D47959"/>
    <w:rsid w:val="00D56EF7"/>
    <w:rsid w:val="00D638D1"/>
    <w:rsid w:val="00D7307A"/>
    <w:rsid w:val="00DA7A29"/>
    <w:rsid w:val="00DB2A05"/>
    <w:rsid w:val="00DC1D9E"/>
    <w:rsid w:val="00DD53CB"/>
    <w:rsid w:val="00DE6870"/>
    <w:rsid w:val="00E15F6C"/>
    <w:rsid w:val="00E15F6F"/>
    <w:rsid w:val="00E20BE4"/>
    <w:rsid w:val="00E342B9"/>
    <w:rsid w:val="00E35D18"/>
    <w:rsid w:val="00E468A7"/>
    <w:rsid w:val="00E47C1F"/>
    <w:rsid w:val="00E63020"/>
    <w:rsid w:val="00E67A78"/>
    <w:rsid w:val="00E67B10"/>
    <w:rsid w:val="00E757F8"/>
    <w:rsid w:val="00E85BF8"/>
    <w:rsid w:val="00EA31F1"/>
    <w:rsid w:val="00ED71A2"/>
    <w:rsid w:val="00EF2C21"/>
    <w:rsid w:val="00F106DD"/>
    <w:rsid w:val="00F209A0"/>
    <w:rsid w:val="00F25C09"/>
    <w:rsid w:val="00F46D12"/>
    <w:rsid w:val="00F7114C"/>
    <w:rsid w:val="00F745C8"/>
    <w:rsid w:val="00FA46ED"/>
    <w:rsid w:val="00FA6EFD"/>
    <w:rsid w:val="00FB7906"/>
    <w:rsid w:val="00FE29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0021"/>
  <w15:chartTrackingRefBased/>
  <w15:docId w15:val="{5498C029-82DD-4C98-914E-A545D420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20BE4"/>
    <w:pPr>
      <w:keepNext/>
      <w:keepLines/>
      <w:ind w:firstLine="709"/>
      <w:jc w:val="both"/>
      <w:outlineLvl w:val="0"/>
    </w:pPr>
    <w:rPr>
      <w:rFonts w:eastAsiaTheme="majorEastAsia" w:cstheme="majorBidi"/>
      <w:b/>
      <w:spacing w:val="-6"/>
      <w:szCs w:val="32"/>
      <w:lang w:val="en-US"/>
    </w:rPr>
  </w:style>
  <w:style w:type="paragraph" w:styleId="Heading2">
    <w:name w:val="heading 2"/>
    <w:basedOn w:val="Normal"/>
    <w:next w:val="Normal"/>
    <w:link w:val="Heading2Char"/>
    <w:autoRedefine/>
    <w:uiPriority w:val="9"/>
    <w:unhideWhenUsed/>
    <w:qFormat/>
    <w:rsid w:val="00D638D1"/>
    <w:pPr>
      <w:keepNext/>
      <w:keepLines/>
      <w:outlineLvl w:val="1"/>
    </w:pPr>
    <w:rPr>
      <w:rFonts w:eastAsiaTheme="majorEastAsia" w:cstheme="majorBidi"/>
      <w:color w:val="FF0000"/>
      <w:szCs w:val="26"/>
    </w:rPr>
  </w:style>
  <w:style w:type="paragraph" w:styleId="Heading3">
    <w:name w:val="heading 3"/>
    <w:basedOn w:val="Normal"/>
    <w:next w:val="Normal"/>
    <w:link w:val="Heading3Char"/>
    <w:autoRedefine/>
    <w:uiPriority w:val="9"/>
    <w:unhideWhenUsed/>
    <w:qFormat/>
    <w:rsid w:val="00931936"/>
    <w:pPr>
      <w:keepNext/>
      <w:keepLines/>
      <w:ind w:firstLine="709"/>
      <w:jc w:val="both"/>
      <w:outlineLvl w:val="2"/>
    </w:pPr>
    <w:rPr>
      <w:rFonts w:eastAsia="Times New Roman" w:cstheme="majorBidi"/>
      <w:b/>
      <w:i/>
      <w:szCs w:val="24"/>
      <w:lang w:val="en-US"/>
    </w:rPr>
  </w:style>
  <w:style w:type="paragraph" w:styleId="Heading4">
    <w:name w:val="heading 4"/>
    <w:basedOn w:val="Normal"/>
    <w:next w:val="Normal"/>
    <w:link w:val="Heading4Char"/>
    <w:autoRedefine/>
    <w:uiPriority w:val="9"/>
    <w:unhideWhenUsed/>
    <w:qFormat/>
    <w:rsid w:val="00087819"/>
    <w:pPr>
      <w:keepNext/>
      <w:keepLines/>
      <w:ind w:left="720"/>
      <w:jc w:val="both"/>
      <w:outlineLvl w:val="3"/>
    </w:pPr>
    <w:rPr>
      <w:rFonts w:asciiTheme="majorHAnsi" w:eastAsia="Times New Roman" w:hAnsiTheme="majorHAnsi" w:cstheme="majorBidi"/>
      <w:iCs/>
    </w:rPr>
  </w:style>
  <w:style w:type="paragraph" w:styleId="Heading5">
    <w:name w:val="heading 5"/>
    <w:basedOn w:val="Normal"/>
    <w:next w:val="Normal"/>
    <w:link w:val="Heading5Char"/>
    <w:autoRedefine/>
    <w:uiPriority w:val="9"/>
    <w:unhideWhenUsed/>
    <w:qFormat/>
    <w:rsid w:val="00941FA2"/>
    <w:pPr>
      <w:keepNext/>
      <w:keepLines/>
      <w:jc w:val="both"/>
      <w:outlineLvl w:val="4"/>
    </w:pPr>
    <w:rPr>
      <w:rFonts w:eastAsiaTheme="majorEastAsia" w:cs="Times New Roman"/>
      <w:i/>
      <w:color w:val="00B0F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BE4"/>
    <w:rPr>
      <w:rFonts w:eastAsiaTheme="majorEastAsia" w:cstheme="majorBidi"/>
      <w:b/>
      <w:spacing w:val="-6"/>
      <w:szCs w:val="32"/>
      <w:lang w:val="en-US"/>
    </w:rPr>
  </w:style>
  <w:style w:type="paragraph" w:styleId="BodyText2">
    <w:name w:val="Body Text 2"/>
    <w:basedOn w:val="Normal"/>
    <w:link w:val="BodyText2Char"/>
    <w:autoRedefine/>
    <w:uiPriority w:val="99"/>
    <w:unhideWhenUsed/>
    <w:rsid w:val="00050042"/>
    <w:pPr>
      <w:ind w:firstLine="720"/>
      <w:jc w:val="both"/>
    </w:pPr>
    <w:rPr>
      <w:rFonts w:eastAsia="Calibri" w:cs="Times New Roman"/>
      <w:spacing w:val="-2"/>
      <w:szCs w:val="28"/>
      <w:lang w:val="en-US"/>
    </w:rPr>
  </w:style>
  <w:style w:type="character" w:customStyle="1" w:styleId="BodyText2Char">
    <w:name w:val="Body Text 2 Char"/>
    <w:basedOn w:val="DefaultParagraphFont"/>
    <w:link w:val="BodyText2"/>
    <w:uiPriority w:val="99"/>
    <w:rsid w:val="00050042"/>
    <w:rPr>
      <w:rFonts w:eastAsia="Calibri" w:cs="Times New Roman"/>
      <w:spacing w:val="-2"/>
      <w:szCs w:val="28"/>
      <w:lang w:val="en-US"/>
    </w:rPr>
  </w:style>
  <w:style w:type="character" w:customStyle="1" w:styleId="Heading4Char">
    <w:name w:val="Heading 4 Char"/>
    <w:basedOn w:val="DefaultParagraphFont"/>
    <w:link w:val="Heading4"/>
    <w:uiPriority w:val="9"/>
    <w:rsid w:val="00087819"/>
    <w:rPr>
      <w:rFonts w:asciiTheme="majorHAnsi" w:eastAsia="Times New Roman" w:hAnsiTheme="majorHAnsi" w:cstheme="majorBidi"/>
      <w:iCs/>
    </w:rPr>
  </w:style>
  <w:style w:type="character" w:customStyle="1" w:styleId="Heading2Char">
    <w:name w:val="Heading 2 Char"/>
    <w:basedOn w:val="DefaultParagraphFont"/>
    <w:link w:val="Heading2"/>
    <w:uiPriority w:val="9"/>
    <w:rsid w:val="00D638D1"/>
    <w:rPr>
      <w:rFonts w:eastAsiaTheme="majorEastAsia" w:cstheme="majorBidi"/>
      <w:color w:val="FF0000"/>
      <w:szCs w:val="26"/>
    </w:rPr>
  </w:style>
  <w:style w:type="paragraph" w:customStyle="1" w:styleId="Bodytext20">
    <w:name w:val="Body text (2)"/>
    <w:basedOn w:val="Normal"/>
    <w:link w:val="Bodytext2Char0"/>
    <w:autoRedefine/>
    <w:uiPriority w:val="99"/>
    <w:rsid w:val="00D638D1"/>
    <w:pPr>
      <w:widowControl w:val="0"/>
      <w:shd w:val="clear" w:color="auto" w:fill="FFFFFF"/>
      <w:jc w:val="both"/>
    </w:pPr>
  </w:style>
  <w:style w:type="character" w:customStyle="1" w:styleId="Bodytext2Char0">
    <w:name w:val="Body text (2) Char"/>
    <w:link w:val="Bodytext20"/>
    <w:uiPriority w:val="99"/>
    <w:rsid w:val="00D638D1"/>
    <w:rPr>
      <w:shd w:val="clear" w:color="auto" w:fill="FFFFFF"/>
    </w:rPr>
  </w:style>
  <w:style w:type="character" w:customStyle="1" w:styleId="Heading3Char">
    <w:name w:val="Heading 3 Char"/>
    <w:basedOn w:val="DefaultParagraphFont"/>
    <w:link w:val="Heading3"/>
    <w:uiPriority w:val="9"/>
    <w:rsid w:val="00931936"/>
    <w:rPr>
      <w:rFonts w:eastAsia="Times New Roman" w:cstheme="majorBidi"/>
      <w:b/>
      <w:i/>
      <w:szCs w:val="24"/>
      <w:lang w:val="en-US"/>
    </w:rPr>
  </w:style>
  <w:style w:type="character" w:customStyle="1" w:styleId="Heading5Char">
    <w:name w:val="Heading 5 Char"/>
    <w:basedOn w:val="DefaultParagraphFont"/>
    <w:link w:val="Heading5"/>
    <w:uiPriority w:val="9"/>
    <w:rsid w:val="00941FA2"/>
    <w:rPr>
      <w:rFonts w:eastAsiaTheme="majorEastAsia" w:cs="Times New Roman"/>
      <w:i/>
      <w:color w:val="00B0F0"/>
      <w:szCs w:val="28"/>
      <w:lang w:val="en-US"/>
    </w:rPr>
  </w:style>
  <w:style w:type="paragraph" w:styleId="ListParagraph">
    <w:name w:val="List Paragraph"/>
    <w:basedOn w:val="Normal"/>
    <w:link w:val="ListParagraphChar"/>
    <w:uiPriority w:val="34"/>
    <w:qFormat/>
    <w:rsid w:val="009A793B"/>
    <w:pPr>
      <w:spacing w:before="0"/>
      <w:ind w:left="720"/>
      <w:contextualSpacing/>
    </w:pPr>
    <w:rPr>
      <w:rFonts w:ascii="Calibri" w:eastAsia="Calibri" w:hAnsi="Calibri" w:cs="Arial"/>
      <w:sz w:val="20"/>
      <w:szCs w:val="20"/>
      <w:lang w:val="en-US"/>
    </w:rPr>
  </w:style>
  <w:style w:type="character" w:customStyle="1" w:styleId="ListParagraphChar">
    <w:name w:val="List Paragraph Char"/>
    <w:link w:val="ListParagraph"/>
    <w:uiPriority w:val="34"/>
    <w:locked/>
    <w:rsid w:val="009A793B"/>
    <w:rPr>
      <w:rFonts w:ascii="Calibri" w:eastAsia="Calibri" w:hAnsi="Calibri" w:cs="Arial"/>
      <w:sz w:val="20"/>
      <w:szCs w:val="20"/>
      <w:lang w:val="en-US"/>
    </w:rPr>
  </w:style>
  <w:style w:type="paragraph" w:styleId="Header">
    <w:name w:val="header"/>
    <w:basedOn w:val="Normal"/>
    <w:link w:val="HeaderChar"/>
    <w:uiPriority w:val="99"/>
    <w:unhideWhenUsed/>
    <w:rsid w:val="00050042"/>
    <w:pPr>
      <w:tabs>
        <w:tab w:val="center" w:pos="4513"/>
        <w:tab w:val="right" w:pos="9026"/>
      </w:tabs>
      <w:spacing w:before="0"/>
    </w:pPr>
  </w:style>
  <w:style w:type="character" w:customStyle="1" w:styleId="HeaderChar">
    <w:name w:val="Header Char"/>
    <w:basedOn w:val="DefaultParagraphFont"/>
    <w:link w:val="Header"/>
    <w:uiPriority w:val="99"/>
    <w:rsid w:val="00050042"/>
  </w:style>
  <w:style w:type="paragraph" w:styleId="Footer">
    <w:name w:val="footer"/>
    <w:basedOn w:val="Normal"/>
    <w:link w:val="FooterChar"/>
    <w:uiPriority w:val="99"/>
    <w:unhideWhenUsed/>
    <w:rsid w:val="00050042"/>
    <w:pPr>
      <w:tabs>
        <w:tab w:val="center" w:pos="4513"/>
        <w:tab w:val="right" w:pos="9026"/>
      </w:tabs>
      <w:spacing w:before="0"/>
    </w:pPr>
  </w:style>
  <w:style w:type="character" w:customStyle="1" w:styleId="FooterChar">
    <w:name w:val="Footer Char"/>
    <w:basedOn w:val="DefaultParagraphFont"/>
    <w:link w:val="Footer"/>
    <w:uiPriority w:val="99"/>
    <w:rsid w:val="00050042"/>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85BF8"/>
    <w:pPr>
      <w:spacing w:before="0"/>
    </w:pPr>
    <w:rPr>
      <w:rFonts w:ascii="Calibri" w:eastAsia="Calibri" w:hAnsi="Calibri" w:cs="Arial"/>
      <w:sz w:val="20"/>
      <w:szCs w:val="20"/>
      <w:lang w:val="en-US"/>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85BF8"/>
    <w:rPr>
      <w:rFonts w:ascii="Calibri" w:eastAsia="Calibri" w:hAnsi="Calibri" w:cs="Arial"/>
      <w:sz w:val="20"/>
      <w:szCs w:val="20"/>
      <w:lang w:val="en-US"/>
    </w:rPr>
  </w:style>
  <w:style w:type="character" w:styleId="FootnoteReference">
    <w:name w:val="footnote reference"/>
    <w:aliases w:val="Footnote,Footnote + Arial,10 pt,Black,Footnote Text Char Char Char Char Char,Footnote Text Char Char Char Char Char Char Ch,Ref,de nota al pie,Footnote text,ftref,BearingPoint,16 Point,Superscript 6 Point,fr,Footnote Text1,f,BVI fnr,R"/>
    <w:basedOn w:val="DefaultParagraphFont"/>
    <w:link w:val="CharChar1CharCharCharChar1CharCharCharCharCharCharCharChar"/>
    <w:uiPriority w:val="99"/>
    <w:unhideWhenUsed/>
    <w:qFormat/>
    <w:rsid w:val="00E85BF8"/>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E85BF8"/>
    <w:pPr>
      <w:spacing w:before="0" w:after="160" w:line="240" w:lineRule="exact"/>
    </w:pPr>
    <w:rPr>
      <w:vertAlign w:val="superscript"/>
    </w:rPr>
  </w:style>
  <w:style w:type="paragraph" w:styleId="BalloonText">
    <w:name w:val="Balloon Text"/>
    <w:basedOn w:val="Normal"/>
    <w:link w:val="BalloonTextChar"/>
    <w:uiPriority w:val="99"/>
    <w:semiHidden/>
    <w:unhideWhenUsed/>
    <w:rsid w:val="00DD53C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8</Pages>
  <Words>3161</Words>
  <Characters>18021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90</cp:revision>
  <cp:lastPrinted>2022-01-18T08:38:00Z</cp:lastPrinted>
  <dcterms:created xsi:type="dcterms:W3CDTF">2021-12-06T08:32:00Z</dcterms:created>
  <dcterms:modified xsi:type="dcterms:W3CDTF">2022-02-11T02:49:00Z</dcterms:modified>
</cp:coreProperties>
</file>