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8" w:type="dxa"/>
        <w:tblCellMar>
          <w:left w:w="0" w:type="dxa"/>
          <w:right w:w="0" w:type="dxa"/>
        </w:tblCellMar>
        <w:tblLook w:val="0000" w:firstRow="0" w:lastRow="0" w:firstColumn="0" w:lastColumn="0" w:noHBand="0" w:noVBand="0"/>
      </w:tblPr>
      <w:tblGrid>
        <w:gridCol w:w="3708"/>
        <w:gridCol w:w="6120"/>
      </w:tblGrid>
      <w:tr w:rsidR="00A80D5A" w:rsidRPr="007C5612" w:rsidTr="003C3C40">
        <w:tc>
          <w:tcPr>
            <w:tcW w:w="3708" w:type="dxa"/>
            <w:vMerge w:val="restart"/>
            <w:tcMar>
              <w:top w:w="0" w:type="dxa"/>
              <w:left w:w="108" w:type="dxa"/>
              <w:bottom w:w="0" w:type="dxa"/>
              <w:right w:w="108" w:type="dxa"/>
            </w:tcMar>
          </w:tcPr>
          <w:p w:rsidR="00A80D5A" w:rsidRPr="001B62AA" w:rsidRDefault="00A80D5A" w:rsidP="00362312">
            <w:pPr>
              <w:spacing w:before="120" w:after="100" w:afterAutospacing="1"/>
              <w:jc w:val="center"/>
              <w:rPr>
                <w:sz w:val="26"/>
                <w:szCs w:val="26"/>
              </w:rPr>
            </w:pPr>
            <w:bookmarkStart w:id="0" w:name="_GoBack"/>
            <w:bookmarkEnd w:id="0"/>
            <w:r w:rsidRPr="001B62AA">
              <w:rPr>
                <w:b/>
                <w:bCs/>
                <w:sz w:val="26"/>
                <w:szCs w:val="26"/>
              </w:rPr>
              <w:t>THỦ TƯỚNG CHÍNH PHỦ</w:t>
            </w:r>
            <w:r w:rsidRPr="001B62AA">
              <w:rPr>
                <w:b/>
                <w:bCs/>
                <w:sz w:val="26"/>
                <w:szCs w:val="26"/>
              </w:rPr>
              <w:br/>
            </w:r>
            <w:r>
              <w:rPr>
                <w:b/>
                <w:bCs/>
                <w:sz w:val="26"/>
                <w:szCs w:val="26"/>
              </w:rPr>
              <w:t>______</w:t>
            </w:r>
          </w:p>
          <w:p w:rsidR="00A80D5A" w:rsidRPr="001B62AA" w:rsidRDefault="00A80D5A" w:rsidP="00362312">
            <w:pPr>
              <w:spacing w:before="120" w:after="100" w:afterAutospacing="1"/>
              <w:jc w:val="center"/>
              <w:rPr>
                <w:sz w:val="26"/>
                <w:szCs w:val="26"/>
              </w:rPr>
            </w:pPr>
            <w:r w:rsidRPr="007C5612">
              <w:rPr>
                <w:sz w:val="28"/>
                <w:szCs w:val="28"/>
              </w:rPr>
              <w:t xml:space="preserve">Số: </w:t>
            </w:r>
            <w:r>
              <w:rPr>
                <w:sz w:val="28"/>
                <w:szCs w:val="28"/>
              </w:rPr>
              <w:t xml:space="preserve">           /2020</w:t>
            </w:r>
            <w:r w:rsidRPr="007C5612">
              <w:rPr>
                <w:sz w:val="28"/>
                <w:szCs w:val="28"/>
              </w:rPr>
              <w:t>/QĐ-TTg</w:t>
            </w:r>
          </w:p>
        </w:tc>
        <w:tc>
          <w:tcPr>
            <w:tcW w:w="6120" w:type="dxa"/>
            <w:tcMar>
              <w:top w:w="0" w:type="dxa"/>
              <w:left w:w="108" w:type="dxa"/>
              <w:bottom w:w="0" w:type="dxa"/>
              <w:right w:w="108" w:type="dxa"/>
            </w:tcMar>
          </w:tcPr>
          <w:p w:rsidR="00A80D5A" w:rsidRPr="001B62AA" w:rsidRDefault="00C31BB6" w:rsidP="00C31BB6">
            <w:pPr>
              <w:spacing w:before="120" w:after="100" w:afterAutospacing="1"/>
              <w:rPr>
                <w:sz w:val="26"/>
                <w:szCs w:val="26"/>
              </w:rPr>
            </w:pPr>
            <w:r>
              <w:rPr>
                <w:b/>
                <w:bCs/>
                <w:noProof/>
                <w:sz w:val="26"/>
                <w:szCs w:val="26"/>
              </w:rPr>
              <mc:AlternateContent>
                <mc:Choice Requires="wps">
                  <w:drawing>
                    <wp:anchor distT="0" distB="0" distL="114300" distR="114300" simplePos="0" relativeHeight="251660288" behindDoc="0" locked="0" layoutInCell="1" allowOverlap="1" wp14:anchorId="0BE3EF94" wp14:editId="426AB36B">
                      <wp:simplePos x="0" y="0"/>
                      <wp:positionH relativeFrom="column">
                        <wp:posOffset>708659</wp:posOffset>
                      </wp:positionH>
                      <wp:positionV relativeFrom="paragraph">
                        <wp:posOffset>478155</wp:posOffset>
                      </wp:positionV>
                      <wp:extent cx="18573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857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170EAF9A"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5.8pt,37.65pt" to="202.05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" strokecolor="black [3200]" strokeweight=".5pt">
                      <v:stroke joinstyle="miter"/>
                    </v:line>
                  </w:pict>
                </mc:Fallback>
              </mc:AlternateContent>
            </w:r>
            <w:r w:rsidR="00A80D5A" w:rsidRPr="001B62AA">
              <w:rPr>
                <w:b/>
                <w:bCs/>
                <w:sz w:val="26"/>
                <w:szCs w:val="26"/>
              </w:rPr>
              <w:t xml:space="preserve">CỘNG HÒA XÃ HỘI CHỦ NGHĨA VIỆT </w:t>
            </w:r>
            <w:smartTag w:uri="urn:schemas-microsoft-com:office:smarttags" w:element="country-region">
              <w:smartTag w:uri="urn:schemas-microsoft-com:office:smarttags" w:element="place">
                <w:r w:rsidR="00A80D5A" w:rsidRPr="001B62AA">
                  <w:rPr>
                    <w:b/>
                    <w:bCs/>
                    <w:sz w:val="26"/>
                    <w:szCs w:val="26"/>
                  </w:rPr>
                  <w:t>NAM</w:t>
                </w:r>
              </w:smartTag>
            </w:smartTag>
            <w:r w:rsidR="00A80D5A" w:rsidRPr="001B62AA">
              <w:rPr>
                <w:b/>
                <w:bCs/>
                <w:sz w:val="26"/>
                <w:szCs w:val="26"/>
              </w:rPr>
              <w:br/>
            </w:r>
            <w:r w:rsidR="009D6CFC">
              <w:rPr>
                <w:b/>
                <w:bCs/>
                <w:sz w:val="26"/>
                <w:szCs w:val="26"/>
              </w:rPr>
              <w:t xml:space="preserve">               </w:t>
            </w:r>
            <w:r w:rsidR="00A80D5A" w:rsidRPr="001B62AA">
              <w:rPr>
                <w:b/>
                <w:bCs/>
                <w:sz w:val="26"/>
                <w:szCs w:val="26"/>
              </w:rPr>
              <w:t>Độc lập - Tự do - Hạnh phúc</w:t>
            </w:r>
            <w:r w:rsidR="00A80D5A" w:rsidRPr="001B62AA">
              <w:rPr>
                <w:b/>
                <w:bCs/>
                <w:sz w:val="26"/>
                <w:szCs w:val="26"/>
              </w:rPr>
              <w:br/>
            </w:r>
          </w:p>
        </w:tc>
      </w:tr>
      <w:tr w:rsidR="00A80D5A" w:rsidRPr="007C5612" w:rsidTr="003C3C40">
        <w:tc>
          <w:tcPr>
            <w:tcW w:w="3708" w:type="dxa"/>
            <w:vMerge/>
            <w:tcMar>
              <w:top w:w="0" w:type="dxa"/>
              <w:left w:w="108" w:type="dxa"/>
              <w:bottom w:w="0" w:type="dxa"/>
              <w:right w:w="108" w:type="dxa"/>
            </w:tcMar>
          </w:tcPr>
          <w:p w:rsidR="00A80D5A" w:rsidRPr="007C5612" w:rsidRDefault="00A80D5A" w:rsidP="003C3C40">
            <w:pPr>
              <w:spacing w:before="120" w:after="100" w:afterAutospacing="1"/>
              <w:jc w:val="center"/>
              <w:rPr>
                <w:sz w:val="28"/>
                <w:szCs w:val="28"/>
              </w:rPr>
            </w:pPr>
          </w:p>
        </w:tc>
        <w:tc>
          <w:tcPr>
            <w:tcW w:w="6120" w:type="dxa"/>
            <w:tcMar>
              <w:top w:w="0" w:type="dxa"/>
              <w:left w:w="108" w:type="dxa"/>
              <w:bottom w:w="0" w:type="dxa"/>
              <w:right w:w="108" w:type="dxa"/>
            </w:tcMar>
          </w:tcPr>
          <w:p w:rsidR="00A80D5A" w:rsidRPr="007C5612" w:rsidRDefault="009D6CFC" w:rsidP="009D6CFC">
            <w:pPr>
              <w:spacing w:before="120" w:after="100" w:afterAutospacing="1"/>
              <w:rPr>
                <w:sz w:val="28"/>
                <w:szCs w:val="28"/>
              </w:rPr>
            </w:pPr>
            <w:r>
              <w:rPr>
                <w:i/>
                <w:iCs/>
                <w:sz w:val="28"/>
                <w:szCs w:val="28"/>
              </w:rPr>
              <w:t xml:space="preserve">                 </w:t>
            </w:r>
            <w:r w:rsidR="00A80D5A" w:rsidRPr="007C5612">
              <w:rPr>
                <w:i/>
                <w:iCs/>
                <w:sz w:val="28"/>
                <w:szCs w:val="28"/>
              </w:rPr>
              <w:t xml:space="preserve">Hà Nội, ngày </w:t>
            </w:r>
            <w:r w:rsidR="00A80D5A">
              <w:rPr>
                <w:i/>
                <w:iCs/>
                <w:sz w:val="28"/>
                <w:szCs w:val="28"/>
              </w:rPr>
              <w:t xml:space="preserve">     </w:t>
            </w:r>
            <w:r w:rsidR="00A80D5A" w:rsidRPr="007C5612">
              <w:rPr>
                <w:i/>
                <w:iCs/>
                <w:sz w:val="28"/>
                <w:szCs w:val="28"/>
              </w:rPr>
              <w:t xml:space="preserve"> tháng </w:t>
            </w:r>
            <w:r w:rsidR="00A80D5A">
              <w:rPr>
                <w:i/>
                <w:iCs/>
                <w:sz w:val="28"/>
                <w:szCs w:val="28"/>
              </w:rPr>
              <w:t xml:space="preserve">   </w:t>
            </w:r>
            <w:r w:rsidR="00A80D5A" w:rsidRPr="007C5612">
              <w:rPr>
                <w:i/>
                <w:iCs/>
                <w:sz w:val="28"/>
                <w:szCs w:val="28"/>
              </w:rPr>
              <w:t xml:space="preserve"> năm 20</w:t>
            </w:r>
            <w:r w:rsidR="00A80D5A">
              <w:rPr>
                <w:i/>
                <w:iCs/>
                <w:sz w:val="28"/>
                <w:szCs w:val="28"/>
              </w:rPr>
              <w:t>20</w:t>
            </w:r>
          </w:p>
        </w:tc>
      </w:tr>
    </w:tbl>
    <w:p w:rsidR="00A80D5A" w:rsidRPr="007C5612" w:rsidRDefault="00A80D5A" w:rsidP="00A80D5A">
      <w:pPr>
        <w:rPr>
          <w:sz w:val="28"/>
          <w:szCs w:val="28"/>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-308610</wp:posOffset>
                </wp:positionH>
                <wp:positionV relativeFrom="paragraph">
                  <wp:posOffset>39370</wp:posOffset>
                </wp:positionV>
                <wp:extent cx="857250" cy="295275"/>
                <wp:effectExtent l="9525" t="9525"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95275"/>
                        </a:xfrm>
                        <a:prstGeom prst="rect">
                          <a:avLst/>
                        </a:prstGeom>
                        <a:solidFill>
                          <a:srgbClr val="FFFFFF"/>
                        </a:solidFill>
                        <a:ln w="9525">
                          <a:solidFill>
                            <a:srgbClr val="000000"/>
                          </a:solidFill>
                          <a:miter lim="800000"/>
                          <a:headEnd/>
                          <a:tailEnd/>
                        </a:ln>
                      </wps:spPr>
                      <wps:txbx>
                        <w:txbxContent>
                          <w:p w:rsidR="00A80D5A" w:rsidRPr="0083035B" w:rsidRDefault="00A80D5A" w:rsidP="00A80D5A">
                            <w:pPr>
                              <w:jc w:val="center"/>
                              <w:rPr>
                                <w:b/>
                                <w:sz w:val="28"/>
                                <w:szCs w:val="28"/>
                              </w:rPr>
                            </w:pPr>
                            <w:r>
                              <w:rPr>
                                <w:b/>
                                <w:sz w:val="28"/>
                                <w:szCs w:val="28"/>
                              </w:rPr>
                              <w:t>Dự</w:t>
                            </w:r>
                            <w:r w:rsidRPr="0083035B">
                              <w:rPr>
                                <w:b/>
                                <w:sz w:val="28"/>
                                <w:szCs w:val="28"/>
                              </w:rPr>
                              <w:t xml:space="preserve">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 o:spid="_x0000_s1026" type="#_x0000_t202" style="position:absolute;margin-left:-24.3pt;margin-top:3.1pt;width:6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">
                <v:textbox>
                  <w:txbxContent>
                    <w:p w:rsidR="00A80D5A" w:rsidRPr="0083035B" w:rsidRDefault="00A80D5A" w:rsidP="00A80D5A">
                      <w:pPr>
                        <w:jc w:val="center"/>
                        <w:rPr>
                          <w:b/>
                          <w:sz w:val="28"/>
                          <w:szCs w:val="28"/>
                        </w:rPr>
                      </w:pPr>
                      <w:r>
                        <w:rPr>
                          <w:b/>
                          <w:sz w:val="28"/>
                          <w:szCs w:val="28"/>
                        </w:rPr>
                        <w:t>Dự</w:t>
                      </w:r>
                      <w:r w:rsidRPr="0083035B">
                        <w:rPr>
                          <w:b/>
                          <w:sz w:val="28"/>
                          <w:szCs w:val="28"/>
                        </w:rPr>
                        <w:t xml:space="preserve"> thảo</w:t>
                      </w:r>
                    </w:p>
                  </w:txbxContent>
                </v:textbox>
              </v:shape>
            </w:pict>
          </mc:Fallback>
        </mc:AlternateContent>
      </w:r>
      <w:r w:rsidRPr="007C5612">
        <w:rPr>
          <w:sz w:val="28"/>
          <w:szCs w:val="28"/>
        </w:rPr>
        <w:t> </w:t>
      </w:r>
    </w:p>
    <w:p w:rsidR="00A80D5A" w:rsidRDefault="00A80D5A" w:rsidP="00A80D5A">
      <w:pPr>
        <w:jc w:val="center"/>
        <w:rPr>
          <w:b/>
          <w:bCs/>
          <w:sz w:val="28"/>
          <w:szCs w:val="28"/>
        </w:rPr>
      </w:pPr>
    </w:p>
    <w:p w:rsidR="00A80D5A" w:rsidRDefault="00A80D5A" w:rsidP="00A80D5A">
      <w:pPr>
        <w:jc w:val="center"/>
        <w:rPr>
          <w:b/>
          <w:bCs/>
          <w:sz w:val="28"/>
          <w:szCs w:val="28"/>
        </w:rPr>
      </w:pPr>
      <w:r w:rsidRPr="007C5612">
        <w:rPr>
          <w:b/>
          <w:bCs/>
          <w:sz w:val="28"/>
          <w:szCs w:val="28"/>
        </w:rPr>
        <w:t>QUYẾT ĐỊNH</w:t>
      </w:r>
    </w:p>
    <w:p w:rsidR="00156E9C" w:rsidRDefault="00A80D5A" w:rsidP="00156E9C">
      <w:pPr>
        <w:jc w:val="center"/>
        <w:rPr>
          <w:b/>
          <w:sz w:val="28"/>
          <w:szCs w:val="28"/>
        </w:rPr>
      </w:pPr>
      <w:r w:rsidRPr="00A80D5A">
        <w:rPr>
          <w:b/>
          <w:sz w:val="28"/>
          <w:szCs w:val="28"/>
        </w:rPr>
        <w:t xml:space="preserve">Về việc điều chỉnh </w:t>
      </w:r>
      <w:r w:rsidR="00DD459B">
        <w:rPr>
          <w:b/>
          <w:sz w:val="28"/>
          <w:szCs w:val="28"/>
        </w:rPr>
        <w:t xml:space="preserve">quy mô </w:t>
      </w:r>
      <w:r w:rsidR="00156E9C">
        <w:rPr>
          <w:b/>
          <w:sz w:val="28"/>
          <w:szCs w:val="28"/>
        </w:rPr>
        <w:t xml:space="preserve">diện tích </w:t>
      </w:r>
      <w:r w:rsidRPr="00A80D5A">
        <w:rPr>
          <w:b/>
          <w:sz w:val="28"/>
          <w:szCs w:val="28"/>
        </w:rPr>
        <w:t xml:space="preserve">Khu kinh tế cửa khẩu </w:t>
      </w:r>
    </w:p>
    <w:p w:rsidR="00A80D5A" w:rsidRPr="00A80D5A" w:rsidRDefault="00A80D5A" w:rsidP="009531E7">
      <w:pPr>
        <w:tabs>
          <w:tab w:val="left" w:pos="567"/>
        </w:tabs>
        <w:jc w:val="center"/>
        <w:rPr>
          <w:b/>
          <w:sz w:val="28"/>
          <w:szCs w:val="28"/>
        </w:rPr>
      </w:pPr>
      <w:r w:rsidRPr="00A80D5A">
        <w:rPr>
          <w:b/>
          <w:sz w:val="28"/>
          <w:szCs w:val="28"/>
        </w:rPr>
        <w:t>quốc tế</w:t>
      </w:r>
      <w:r w:rsidR="00156E9C">
        <w:rPr>
          <w:b/>
          <w:sz w:val="28"/>
          <w:szCs w:val="28"/>
        </w:rPr>
        <w:t xml:space="preserve"> </w:t>
      </w:r>
      <w:r w:rsidRPr="00A80D5A">
        <w:rPr>
          <w:b/>
          <w:sz w:val="28"/>
          <w:szCs w:val="28"/>
        </w:rPr>
        <w:t xml:space="preserve">Bờ Y, tỉnh Kon Tum </w:t>
      </w:r>
    </w:p>
    <w:p w:rsidR="00A80D5A" w:rsidRPr="001B62AA" w:rsidRDefault="00A80D5A" w:rsidP="009D6CFC">
      <w:pPr>
        <w:jc w:val="center"/>
        <w:rPr>
          <w:b/>
          <w:sz w:val="28"/>
          <w:szCs w:val="28"/>
        </w:rPr>
      </w:pPr>
      <w:r>
        <w:rPr>
          <w:b/>
          <w:sz w:val="28"/>
          <w:szCs w:val="28"/>
        </w:rPr>
        <w:t>________</w:t>
      </w:r>
    </w:p>
    <w:p w:rsidR="00A80D5A" w:rsidRPr="007C5612" w:rsidRDefault="00A80D5A" w:rsidP="00827F8B">
      <w:pPr>
        <w:spacing w:before="120" w:line="360" w:lineRule="atLeast"/>
        <w:ind w:firstLine="709"/>
        <w:jc w:val="both"/>
        <w:rPr>
          <w:sz w:val="28"/>
          <w:szCs w:val="28"/>
        </w:rPr>
      </w:pPr>
      <w:r w:rsidRPr="007C5612">
        <w:rPr>
          <w:i/>
          <w:iCs/>
          <w:sz w:val="28"/>
          <w:szCs w:val="28"/>
        </w:rPr>
        <w:t xml:space="preserve">Căn cứ Luật </w:t>
      </w:r>
      <w:r>
        <w:rPr>
          <w:i/>
          <w:iCs/>
          <w:sz w:val="28"/>
          <w:szCs w:val="28"/>
        </w:rPr>
        <w:t>T</w:t>
      </w:r>
      <w:r w:rsidRPr="007C5612">
        <w:rPr>
          <w:i/>
          <w:iCs/>
          <w:sz w:val="28"/>
          <w:szCs w:val="28"/>
        </w:rPr>
        <w:t xml:space="preserve">ổ chức Chính phủ ngày </w:t>
      </w:r>
      <w:r w:rsidR="00DD459B">
        <w:rPr>
          <w:i/>
          <w:iCs/>
          <w:sz w:val="28"/>
          <w:szCs w:val="28"/>
        </w:rPr>
        <w:t>19</w:t>
      </w:r>
      <w:r w:rsidRPr="007C5612">
        <w:rPr>
          <w:i/>
          <w:iCs/>
          <w:sz w:val="28"/>
          <w:szCs w:val="28"/>
        </w:rPr>
        <w:t xml:space="preserve"> tháng </w:t>
      </w:r>
      <w:r w:rsidR="00DD459B">
        <w:rPr>
          <w:i/>
          <w:iCs/>
          <w:sz w:val="28"/>
          <w:szCs w:val="28"/>
        </w:rPr>
        <w:t>6</w:t>
      </w:r>
      <w:r w:rsidRPr="007C5612">
        <w:rPr>
          <w:i/>
          <w:iCs/>
          <w:sz w:val="28"/>
          <w:szCs w:val="28"/>
        </w:rPr>
        <w:t xml:space="preserve"> năm 20</w:t>
      </w:r>
      <w:r w:rsidR="00DD459B">
        <w:rPr>
          <w:i/>
          <w:iCs/>
          <w:sz w:val="28"/>
          <w:szCs w:val="28"/>
        </w:rPr>
        <w:t>15</w:t>
      </w:r>
      <w:r w:rsidRPr="007C5612">
        <w:rPr>
          <w:i/>
          <w:iCs/>
          <w:sz w:val="28"/>
          <w:szCs w:val="28"/>
        </w:rPr>
        <w:t>;</w:t>
      </w:r>
    </w:p>
    <w:p w:rsidR="00A80D5A" w:rsidRDefault="00A80D5A" w:rsidP="00827F8B">
      <w:pPr>
        <w:spacing w:before="120" w:line="360" w:lineRule="atLeast"/>
        <w:ind w:firstLine="709"/>
        <w:jc w:val="both"/>
        <w:rPr>
          <w:i/>
          <w:iCs/>
          <w:sz w:val="28"/>
          <w:szCs w:val="28"/>
        </w:rPr>
      </w:pPr>
      <w:r w:rsidRPr="007C5612">
        <w:rPr>
          <w:i/>
          <w:iCs/>
          <w:sz w:val="28"/>
          <w:szCs w:val="28"/>
        </w:rPr>
        <w:t xml:space="preserve">Căn cứ Luật </w:t>
      </w:r>
      <w:r>
        <w:rPr>
          <w:i/>
          <w:iCs/>
          <w:sz w:val="28"/>
          <w:szCs w:val="28"/>
        </w:rPr>
        <w:t>Đ</w:t>
      </w:r>
      <w:r w:rsidRPr="007C5612">
        <w:rPr>
          <w:i/>
          <w:iCs/>
          <w:sz w:val="28"/>
          <w:szCs w:val="28"/>
        </w:rPr>
        <w:t>ầu tư ngày 2</w:t>
      </w:r>
      <w:r>
        <w:rPr>
          <w:i/>
          <w:iCs/>
          <w:sz w:val="28"/>
          <w:szCs w:val="28"/>
        </w:rPr>
        <w:t>6</w:t>
      </w:r>
      <w:r w:rsidRPr="007C5612">
        <w:rPr>
          <w:i/>
          <w:iCs/>
          <w:sz w:val="28"/>
          <w:szCs w:val="28"/>
        </w:rPr>
        <w:t xml:space="preserve"> tháng 11 năm 20</w:t>
      </w:r>
      <w:r>
        <w:rPr>
          <w:i/>
          <w:iCs/>
          <w:sz w:val="28"/>
          <w:szCs w:val="28"/>
        </w:rPr>
        <w:t>14</w:t>
      </w:r>
      <w:r w:rsidRPr="007C5612">
        <w:rPr>
          <w:i/>
          <w:iCs/>
          <w:sz w:val="28"/>
          <w:szCs w:val="28"/>
        </w:rPr>
        <w:t>;</w:t>
      </w:r>
    </w:p>
    <w:p w:rsidR="00A80D5A" w:rsidRPr="00775B15" w:rsidRDefault="00A80D5A" w:rsidP="00827F8B">
      <w:pPr>
        <w:spacing w:before="120" w:line="360" w:lineRule="atLeast"/>
        <w:ind w:firstLine="709"/>
        <w:jc w:val="both"/>
        <w:rPr>
          <w:i/>
          <w:sz w:val="28"/>
          <w:szCs w:val="28"/>
        </w:rPr>
      </w:pPr>
      <w:r w:rsidRPr="00775B15">
        <w:rPr>
          <w:i/>
          <w:sz w:val="28"/>
          <w:szCs w:val="28"/>
        </w:rPr>
        <w:t xml:space="preserve">Căn cứ Nghị định số </w:t>
      </w:r>
      <w:r>
        <w:rPr>
          <w:i/>
          <w:sz w:val="28"/>
          <w:szCs w:val="28"/>
        </w:rPr>
        <w:t>82/2018/NĐ-CP ngày 22 tháng 5 năm 2018 của Chính phủ quy định về quản lý khu công nghiệp và khu kinh tế</w:t>
      </w:r>
      <w:r w:rsidRPr="00775B15">
        <w:rPr>
          <w:i/>
          <w:sz w:val="28"/>
          <w:szCs w:val="28"/>
        </w:rPr>
        <w:t>;</w:t>
      </w:r>
    </w:p>
    <w:p w:rsidR="00A80D5A" w:rsidRPr="007C5612" w:rsidRDefault="00A80D5A" w:rsidP="00827F8B">
      <w:pPr>
        <w:spacing w:before="120" w:line="360" w:lineRule="atLeast"/>
        <w:ind w:firstLine="709"/>
        <w:jc w:val="both"/>
        <w:rPr>
          <w:sz w:val="28"/>
          <w:szCs w:val="28"/>
        </w:rPr>
      </w:pPr>
      <w:r w:rsidRPr="007C5612">
        <w:rPr>
          <w:i/>
          <w:iCs/>
          <w:sz w:val="28"/>
          <w:szCs w:val="28"/>
        </w:rPr>
        <w:t xml:space="preserve">Theo đề nghị của Bộ trưởng Bộ Kế hoạch và Đầu tư và </w:t>
      </w:r>
      <w:r w:rsidR="00863A7C">
        <w:rPr>
          <w:i/>
          <w:iCs/>
          <w:sz w:val="28"/>
          <w:szCs w:val="28"/>
        </w:rPr>
        <w:t xml:space="preserve">Chủ tịch </w:t>
      </w:r>
      <w:r w:rsidRPr="007C5612">
        <w:rPr>
          <w:i/>
          <w:iCs/>
          <w:sz w:val="28"/>
          <w:szCs w:val="28"/>
        </w:rPr>
        <w:t xml:space="preserve">Ủy ban nhân dân tỉnh </w:t>
      </w:r>
      <w:r w:rsidR="004E3638">
        <w:rPr>
          <w:i/>
          <w:iCs/>
          <w:sz w:val="28"/>
          <w:szCs w:val="28"/>
        </w:rPr>
        <w:t>Kon Tum.</w:t>
      </w:r>
    </w:p>
    <w:p w:rsidR="00A80D5A" w:rsidRPr="009D6CFC" w:rsidRDefault="00A80D5A" w:rsidP="00827F8B">
      <w:pPr>
        <w:spacing w:before="120" w:line="360" w:lineRule="atLeast"/>
        <w:ind w:firstLine="709"/>
        <w:jc w:val="both"/>
        <w:rPr>
          <w:i/>
          <w:sz w:val="28"/>
          <w:szCs w:val="28"/>
        </w:rPr>
      </w:pPr>
      <w:r w:rsidRPr="007C5612">
        <w:rPr>
          <w:i/>
          <w:iCs/>
          <w:sz w:val="28"/>
          <w:szCs w:val="28"/>
        </w:rPr>
        <w:t xml:space="preserve">Thủ tướng Chính phủ ban hành Quyết định về </w:t>
      </w:r>
      <w:r w:rsidRPr="00CE6039">
        <w:rPr>
          <w:i/>
          <w:iCs/>
          <w:sz w:val="28"/>
          <w:szCs w:val="28"/>
        </w:rPr>
        <w:t xml:space="preserve">việc </w:t>
      </w:r>
      <w:r w:rsidR="00CE6039" w:rsidRPr="00CE6039">
        <w:rPr>
          <w:i/>
          <w:sz w:val="28"/>
          <w:szCs w:val="28"/>
        </w:rPr>
        <w:t xml:space="preserve">điều chỉnh </w:t>
      </w:r>
      <w:r w:rsidR="00827F8B">
        <w:rPr>
          <w:i/>
          <w:sz w:val="28"/>
          <w:szCs w:val="28"/>
        </w:rPr>
        <w:t>quy mô</w:t>
      </w:r>
      <w:r w:rsidR="007F566C">
        <w:rPr>
          <w:i/>
          <w:sz w:val="28"/>
          <w:szCs w:val="28"/>
        </w:rPr>
        <w:t xml:space="preserve"> diện tích </w:t>
      </w:r>
      <w:r w:rsidR="00CE6039" w:rsidRPr="00CE6039">
        <w:rPr>
          <w:i/>
          <w:sz w:val="28"/>
          <w:szCs w:val="28"/>
        </w:rPr>
        <w:t xml:space="preserve">Khu kinh tế cửa khẩu </w:t>
      </w:r>
      <w:r w:rsidR="007F566C">
        <w:rPr>
          <w:i/>
          <w:sz w:val="28"/>
          <w:szCs w:val="28"/>
        </w:rPr>
        <w:t>quốc tế Bờ Y.</w:t>
      </w:r>
    </w:p>
    <w:p w:rsidR="00CE6039" w:rsidRPr="007F566C" w:rsidRDefault="00A80D5A" w:rsidP="003F3E82">
      <w:pPr>
        <w:spacing w:before="120" w:line="360" w:lineRule="atLeast"/>
        <w:ind w:firstLine="720"/>
        <w:jc w:val="both"/>
        <w:rPr>
          <w:color w:val="000000" w:themeColor="text1"/>
          <w:sz w:val="28"/>
          <w:szCs w:val="28"/>
        </w:rPr>
      </w:pPr>
      <w:r w:rsidRPr="007C5612">
        <w:rPr>
          <w:b/>
          <w:bCs/>
          <w:sz w:val="28"/>
          <w:szCs w:val="28"/>
        </w:rPr>
        <w:t>Điều 1.</w:t>
      </w:r>
      <w:r w:rsidRPr="007C5612">
        <w:rPr>
          <w:sz w:val="28"/>
          <w:szCs w:val="28"/>
        </w:rPr>
        <w:t xml:space="preserve"> </w:t>
      </w:r>
      <w:r w:rsidR="00156E9C" w:rsidRPr="007F566C">
        <w:rPr>
          <w:color w:val="000000" w:themeColor="text1"/>
          <w:sz w:val="28"/>
          <w:szCs w:val="28"/>
        </w:rPr>
        <w:t xml:space="preserve">Điều chỉnh </w:t>
      </w:r>
      <w:r w:rsidR="00DD459B">
        <w:rPr>
          <w:color w:val="000000" w:themeColor="text1"/>
          <w:sz w:val="28"/>
          <w:szCs w:val="28"/>
        </w:rPr>
        <w:t>quy mô</w:t>
      </w:r>
      <w:r w:rsidR="007F566C">
        <w:rPr>
          <w:color w:val="000000" w:themeColor="text1"/>
          <w:sz w:val="28"/>
          <w:szCs w:val="28"/>
        </w:rPr>
        <w:t xml:space="preserve"> </w:t>
      </w:r>
      <w:r w:rsidR="00156E9C" w:rsidRPr="007F566C">
        <w:rPr>
          <w:color w:val="000000" w:themeColor="text1"/>
          <w:sz w:val="28"/>
          <w:szCs w:val="28"/>
        </w:rPr>
        <w:t>diện tích Khu kinh tế cửa khẩu quốc tế Bờ Y, tỉnh Kon Tum</w:t>
      </w:r>
    </w:p>
    <w:p w:rsidR="00D36EA9" w:rsidRPr="007F566C" w:rsidRDefault="004E3638" w:rsidP="00D36EA9">
      <w:pPr>
        <w:spacing w:before="120" w:line="264" w:lineRule="auto"/>
        <w:ind w:firstLine="720"/>
        <w:jc w:val="both"/>
        <w:rPr>
          <w:color w:val="000000" w:themeColor="text1"/>
          <w:sz w:val="28"/>
          <w:szCs w:val="28"/>
          <w:highlight w:val="white"/>
        </w:rPr>
      </w:pPr>
      <w:r>
        <w:rPr>
          <w:color w:val="000000" w:themeColor="text1"/>
          <w:sz w:val="28"/>
          <w:szCs w:val="28"/>
          <w:highlight w:val="white"/>
        </w:rPr>
        <w:t xml:space="preserve">1. </w:t>
      </w:r>
      <w:r w:rsidR="00D36EA9" w:rsidRPr="007F566C">
        <w:rPr>
          <w:color w:val="000000" w:themeColor="text1"/>
          <w:sz w:val="28"/>
          <w:szCs w:val="28"/>
          <w:highlight w:val="white"/>
        </w:rPr>
        <w:t>Khu kinh tế cửa khẩu quốc tế Bờ Y</w:t>
      </w:r>
      <w:r w:rsidR="00D36EA9" w:rsidRPr="007F566C">
        <w:rPr>
          <w:color w:val="000000" w:themeColor="text1"/>
          <w:sz w:val="28"/>
          <w:szCs w:val="28"/>
          <w:highlight w:val="white"/>
          <w:u w:color="FF0000"/>
        </w:rPr>
        <w:t xml:space="preserve"> sau khi điều chỉnh có tổng diện tích là</w:t>
      </w:r>
      <w:r w:rsidR="00D36EA9" w:rsidRPr="007F566C">
        <w:rPr>
          <w:color w:val="000000" w:themeColor="text1"/>
          <w:sz w:val="28"/>
          <w:szCs w:val="28"/>
          <w:highlight w:val="white"/>
        </w:rPr>
        <w:t xml:space="preserve"> 16.000 ha</w:t>
      </w:r>
      <w:r>
        <w:rPr>
          <w:color w:val="000000" w:themeColor="text1"/>
          <w:spacing w:val="-2"/>
          <w:sz w:val="28"/>
          <w:szCs w:val="28"/>
        </w:rPr>
        <w:t>, bao gồm xã</w:t>
      </w:r>
      <w:r w:rsidR="00D36EA9" w:rsidRPr="007F566C">
        <w:rPr>
          <w:color w:val="000000" w:themeColor="text1"/>
          <w:spacing w:val="-2"/>
          <w:sz w:val="28"/>
          <w:szCs w:val="28"/>
        </w:rPr>
        <w:t xml:space="preserve"> Pờ Y, </w:t>
      </w:r>
      <w:r>
        <w:rPr>
          <w:color w:val="000000" w:themeColor="text1"/>
          <w:spacing w:val="-2"/>
          <w:sz w:val="28"/>
          <w:szCs w:val="28"/>
        </w:rPr>
        <w:t xml:space="preserve">xã </w:t>
      </w:r>
      <w:r w:rsidR="00D36EA9" w:rsidRPr="007F566C">
        <w:rPr>
          <w:color w:val="000000" w:themeColor="text1"/>
          <w:spacing w:val="-2"/>
          <w:sz w:val="28"/>
          <w:szCs w:val="28"/>
        </w:rPr>
        <w:t xml:space="preserve">Đăk Kan </w:t>
      </w:r>
      <w:r w:rsidR="00D36EA9" w:rsidRPr="007F566C">
        <w:rPr>
          <w:i/>
          <w:color w:val="000000" w:themeColor="text1"/>
          <w:spacing w:val="-2"/>
          <w:sz w:val="28"/>
          <w:szCs w:val="28"/>
        </w:rPr>
        <w:t>(thôn 1,3,4)</w:t>
      </w:r>
      <w:r w:rsidR="00D36EA9" w:rsidRPr="007F566C">
        <w:rPr>
          <w:color w:val="000000" w:themeColor="text1"/>
          <w:spacing w:val="-2"/>
          <w:sz w:val="28"/>
          <w:szCs w:val="28"/>
        </w:rPr>
        <w:t xml:space="preserve">, </w:t>
      </w:r>
      <w:r>
        <w:rPr>
          <w:color w:val="000000" w:themeColor="text1"/>
          <w:spacing w:val="-2"/>
          <w:sz w:val="28"/>
          <w:szCs w:val="28"/>
        </w:rPr>
        <w:t xml:space="preserve">xã </w:t>
      </w:r>
      <w:r w:rsidR="00D36EA9" w:rsidRPr="007F566C">
        <w:rPr>
          <w:color w:val="000000" w:themeColor="text1"/>
          <w:spacing w:val="-2"/>
          <w:sz w:val="28"/>
          <w:szCs w:val="28"/>
        </w:rPr>
        <w:t xml:space="preserve">Đăk Xú </w:t>
      </w:r>
      <w:r w:rsidR="00D36EA9" w:rsidRPr="007F566C">
        <w:rPr>
          <w:i/>
          <w:color w:val="000000" w:themeColor="text1"/>
          <w:spacing w:val="-2"/>
          <w:sz w:val="28"/>
          <w:szCs w:val="28"/>
        </w:rPr>
        <w:t>(thôn Thung Nai)</w:t>
      </w:r>
      <w:r w:rsidR="00D36EA9" w:rsidRPr="007F566C">
        <w:rPr>
          <w:color w:val="000000" w:themeColor="text1"/>
          <w:spacing w:val="-2"/>
          <w:sz w:val="28"/>
          <w:szCs w:val="28"/>
        </w:rPr>
        <w:t xml:space="preserve"> và thị trấn Plei Kần </w:t>
      </w:r>
      <w:r w:rsidR="00675EF3">
        <w:rPr>
          <w:color w:val="000000" w:themeColor="text1"/>
          <w:spacing w:val="-2"/>
          <w:sz w:val="28"/>
          <w:szCs w:val="28"/>
        </w:rPr>
        <w:t>(</w:t>
      </w:r>
      <w:r w:rsidR="00675EF3" w:rsidRPr="00675EF3">
        <w:rPr>
          <w:i/>
          <w:color w:val="000000" w:themeColor="text1"/>
          <w:spacing w:val="-2"/>
          <w:sz w:val="28"/>
          <w:szCs w:val="28"/>
        </w:rPr>
        <w:t>thôn 7</w:t>
      </w:r>
      <w:r w:rsidR="00675EF3">
        <w:rPr>
          <w:color w:val="000000" w:themeColor="text1"/>
          <w:spacing w:val="-2"/>
          <w:sz w:val="28"/>
          <w:szCs w:val="28"/>
        </w:rPr>
        <w:t>)</w:t>
      </w:r>
      <w:r w:rsidR="00CF1610">
        <w:rPr>
          <w:color w:val="000000" w:themeColor="text1"/>
          <w:spacing w:val="-2"/>
          <w:sz w:val="28"/>
          <w:szCs w:val="28"/>
        </w:rPr>
        <w:t xml:space="preserve"> thuộc </w:t>
      </w:r>
      <w:r>
        <w:rPr>
          <w:color w:val="000000" w:themeColor="text1"/>
          <w:spacing w:val="-2"/>
          <w:sz w:val="28"/>
          <w:szCs w:val="28"/>
        </w:rPr>
        <w:t>huyện Ngọc Hồi, tỉnh Kon Tum.</w:t>
      </w:r>
      <w:r w:rsidR="00D36EA9" w:rsidRPr="007F566C">
        <w:rPr>
          <w:color w:val="000000" w:themeColor="text1"/>
          <w:spacing w:val="-2"/>
          <w:sz w:val="28"/>
          <w:szCs w:val="28"/>
        </w:rPr>
        <w:t xml:space="preserve"> </w:t>
      </w:r>
      <w:r>
        <w:rPr>
          <w:color w:val="000000" w:themeColor="text1"/>
          <w:spacing w:val="-2"/>
          <w:sz w:val="28"/>
          <w:szCs w:val="28"/>
        </w:rPr>
        <w:t>R</w:t>
      </w:r>
      <w:r w:rsidR="00D36EA9" w:rsidRPr="007F566C">
        <w:rPr>
          <w:color w:val="000000" w:themeColor="text1"/>
          <w:spacing w:val="-2"/>
          <w:sz w:val="28"/>
          <w:szCs w:val="28"/>
        </w:rPr>
        <w:t xml:space="preserve">anh giới </w:t>
      </w:r>
      <w:r w:rsidR="00CF1610">
        <w:rPr>
          <w:color w:val="000000" w:themeColor="text1"/>
          <w:spacing w:val="-2"/>
          <w:sz w:val="28"/>
          <w:szCs w:val="28"/>
        </w:rPr>
        <w:t>địa</w:t>
      </w:r>
      <w:r>
        <w:rPr>
          <w:color w:val="000000" w:themeColor="text1"/>
          <w:spacing w:val="-2"/>
          <w:sz w:val="28"/>
          <w:szCs w:val="28"/>
        </w:rPr>
        <w:t xml:space="preserve"> lý được xác định </w:t>
      </w:r>
      <w:r w:rsidR="00D36EA9" w:rsidRPr="007F566C">
        <w:rPr>
          <w:color w:val="000000" w:themeColor="text1"/>
          <w:spacing w:val="-2"/>
          <w:sz w:val="28"/>
          <w:szCs w:val="28"/>
        </w:rPr>
        <w:t>như sau:</w:t>
      </w:r>
    </w:p>
    <w:p w:rsidR="00D36EA9" w:rsidRPr="007F566C" w:rsidRDefault="00D36EA9" w:rsidP="00D36EA9">
      <w:pPr>
        <w:spacing w:before="120" w:line="264" w:lineRule="auto"/>
        <w:ind w:left="-108" w:firstLine="828"/>
        <w:jc w:val="both"/>
        <w:rPr>
          <w:color w:val="000000" w:themeColor="text1"/>
          <w:sz w:val="28"/>
          <w:szCs w:val="28"/>
        </w:rPr>
      </w:pPr>
      <w:r w:rsidRPr="007F566C">
        <w:rPr>
          <w:color w:val="000000" w:themeColor="text1"/>
          <w:sz w:val="28"/>
          <w:szCs w:val="28"/>
        </w:rPr>
        <w:t>+</w:t>
      </w:r>
      <w:r w:rsidR="004E3638">
        <w:rPr>
          <w:color w:val="000000" w:themeColor="text1"/>
          <w:sz w:val="28"/>
          <w:szCs w:val="28"/>
        </w:rPr>
        <w:t xml:space="preserve"> Phía Bắc</w:t>
      </w:r>
      <w:r w:rsidRPr="007F566C">
        <w:rPr>
          <w:color w:val="000000" w:themeColor="text1"/>
          <w:sz w:val="28"/>
          <w:szCs w:val="28"/>
        </w:rPr>
        <w:t xml:space="preserve"> </w:t>
      </w:r>
      <w:r w:rsidR="004E3638">
        <w:rPr>
          <w:color w:val="000000" w:themeColor="text1"/>
          <w:sz w:val="28"/>
          <w:szCs w:val="28"/>
        </w:rPr>
        <w:t>g</w:t>
      </w:r>
      <w:r w:rsidRPr="007F566C">
        <w:rPr>
          <w:color w:val="000000" w:themeColor="text1"/>
          <w:sz w:val="28"/>
          <w:szCs w:val="28"/>
        </w:rPr>
        <w:t>iáp suối Đăk Xú</w:t>
      </w:r>
      <w:r w:rsidR="00D2107A">
        <w:rPr>
          <w:color w:val="000000" w:themeColor="text1"/>
          <w:sz w:val="28"/>
          <w:szCs w:val="28"/>
        </w:rPr>
        <w:t xml:space="preserve"> thuộc </w:t>
      </w:r>
      <w:r w:rsidR="00D2107A" w:rsidRPr="00B55CCE">
        <w:rPr>
          <w:sz w:val="28"/>
          <w:szCs w:val="28"/>
        </w:rPr>
        <w:t>xã Đăk Xú</w:t>
      </w:r>
      <w:r w:rsidRPr="007F566C">
        <w:rPr>
          <w:color w:val="000000" w:themeColor="text1"/>
          <w:sz w:val="28"/>
          <w:szCs w:val="28"/>
        </w:rPr>
        <w:t>;</w:t>
      </w:r>
    </w:p>
    <w:p w:rsidR="00D36EA9" w:rsidRPr="00B55CCE" w:rsidRDefault="004E3638" w:rsidP="00D36EA9">
      <w:pPr>
        <w:spacing w:before="120" w:line="264" w:lineRule="auto"/>
        <w:ind w:left="-108" w:firstLine="828"/>
        <w:jc w:val="both"/>
        <w:rPr>
          <w:sz w:val="28"/>
          <w:szCs w:val="28"/>
        </w:rPr>
      </w:pPr>
      <w:r>
        <w:rPr>
          <w:color w:val="000000" w:themeColor="text1"/>
          <w:sz w:val="28"/>
          <w:szCs w:val="28"/>
        </w:rPr>
        <w:t>+ Phía Nam g</w:t>
      </w:r>
      <w:r w:rsidR="005D1541">
        <w:rPr>
          <w:color w:val="000000" w:themeColor="text1"/>
          <w:sz w:val="28"/>
          <w:szCs w:val="28"/>
        </w:rPr>
        <w:t xml:space="preserve">iáp suối Đăk Hang </w:t>
      </w:r>
      <w:r w:rsidR="005D1541" w:rsidRPr="00B55CCE">
        <w:rPr>
          <w:sz w:val="28"/>
          <w:szCs w:val="28"/>
        </w:rPr>
        <w:t>và</w:t>
      </w:r>
      <w:r w:rsidR="00D36EA9" w:rsidRPr="00B55CCE">
        <w:rPr>
          <w:sz w:val="28"/>
          <w:szCs w:val="28"/>
        </w:rPr>
        <w:t xml:space="preserve"> </w:t>
      </w:r>
      <w:r w:rsidRPr="00B55CCE">
        <w:rPr>
          <w:sz w:val="28"/>
          <w:szCs w:val="28"/>
        </w:rPr>
        <w:t xml:space="preserve">suối </w:t>
      </w:r>
      <w:r w:rsidR="00D36EA9" w:rsidRPr="00B55CCE">
        <w:rPr>
          <w:sz w:val="28"/>
          <w:szCs w:val="28"/>
        </w:rPr>
        <w:t xml:space="preserve">Đăk Koi </w:t>
      </w:r>
      <w:r w:rsidRPr="00B55CCE">
        <w:rPr>
          <w:sz w:val="28"/>
          <w:szCs w:val="28"/>
        </w:rPr>
        <w:t xml:space="preserve">thuộc </w:t>
      </w:r>
      <w:r w:rsidR="00D36EA9" w:rsidRPr="00B55CCE">
        <w:rPr>
          <w:sz w:val="28"/>
          <w:szCs w:val="28"/>
        </w:rPr>
        <w:t>xã Sa Loong;</w:t>
      </w:r>
    </w:p>
    <w:p w:rsidR="00D36EA9" w:rsidRPr="00B55CCE" w:rsidRDefault="004E3638" w:rsidP="00D36EA9">
      <w:pPr>
        <w:spacing w:before="120" w:line="264" w:lineRule="auto"/>
        <w:ind w:left="-108" w:firstLine="828"/>
        <w:jc w:val="both"/>
        <w:rPr>
          <w:sz w:val="28"/>
          <w:szCs w:val="28"/>
        </w:rPr>
      </w:pPr>
      <w:r w:rsidRPr="00B55CCE">
        <w:rPr>
          <w:sz w:val="28"/>
          <w:szCs w:val="28"/>
        </w:rPr>
        <w:t>+ Phía Đông</w:t>
      </w:r>
      <w:r w:rsidR="00D36EA9" w:rsidRPr="00B55CCE">
        <w:rPr>
          <w:sz w:val="28"/>
          <w:szCs w:val="28"/>
        </w:rPr>
        <w:t xml:space="preserve"> </w:t>
      </w:r>
      <w:r w:rsidRPr="00B55CCE">
        <w:rPr>
          <w:sz w:val="28"/>
          <w:szCs w:val="28"/>
        </w:rPr>
        <w:t>g</w:t>
      </w:r>
      <w:r w:rsidR="00D36EA9" w:rsidRPr="00B55CCE">
        <w:rPr>
          <w:sz w:val="28"/>
          <w:szCs w:val="28"/>
        </w:rPr>
        <w:t xml:space="preserve">iáp thị trấn Plei Kần và </w:t>
      </w:r>
      <w:r w:rsidR="00B95327" w:rsidRPr="00B55CCE">
        <w:rPr>
          <w:sz w:val="28"/>
          <w:szCs w:val="28"/>
        </w:rPr>
        <w:t>Q</w:t>
      </w:r>
      <w:r w:rsidR="00D36EA9" w:rsidRPr="00B55CCE">
        <w:rPr>
          <w:sz w:val="28"/>
          <w:szCs w:val="28"/>
        </w:rPr>
        <w:t>uốc lộ 14C;</w:t>
      </w:r>
    </w:p>
    <w:p w:rsidR="00D36EA9" w:rsidRPr="007F566C" w:rsidRDefault="004E3638" w:rsidP="00D36EA9">
      <w:pPr>
        <w:spacing w:before="120" w:line="264" w:lineRule="auto"/>
        <w:ind w:firstLine="720"/>
        <w:jc w:val="both"/>
        <w:rPr>
          <w:color w:val="000000" w:themeColor="text1"/>
          <w:sz w:val="28"/>
          <w:szCs w:val="28"/>
        </w:rPr>
      </w:pPr>
      <w:r w:rsidRPr="00B55CCE">
        <w:rPr>
          <w:sz w:val="28"/>
          <w:szCs w:val="28"/>
        </w:rPr>
        <w:t>+ Phía Tây</w:t>
      </w:r>
      <w:r w:rsidR="00D36EA9" w:rsidRPr="00B55CCE">
        <w:rPr>
          <w:sz w:val="28"/>
          <w:szCs w:val="28"/>
        </w:rPr>
        <w:t xml:space="preserve"> </w:t>
      </w:r>
      <w:r w:rsidRPr="00B55CCE">
        <w:rPr>
          <w:sz w:val="28"/>
          <w:szCs w:val="28"/>
        </w:rPr>
        <w:t>g</w:t>
      </w:r>
      <w:r w:rsidR="00D36EA9" w:rsidRPr="00B55CCE">
        <w:rPr>
          <w:sz w:val="28"/>
          <w:szCs w:val="28"/>
        </w:rPr>
        <w:t xml:space="preserve">iáp </w:t>
      </w:r>
      <w:r w:rsidR="00D2107A" w:rsidRPr="00B55CCE">
        <w:rPr>
          <w:sz w:val="28"/>
          <w:szCs w:val="28"/>
        </w:rPr>
        <w:t xml:space="preserve">huyện Phu Vông, tỉnh Attapư </w:t>
      </w:r>
      <w:r w:rsidR="00D36EA9" w:rsidRPr="00B55CCE">
        <w:rPr>
          <w:sz w:val="28"/>
          <w:szCs w:val="28"/>
        </w:rPr>
        <w:t xml:space="preserve">nước Cộng hòa </w:t>
      </w:r>
      <w:r w:rsidRPr="00B55CCE">
        <w:rPr>
          <w:sz w:val="28"/>
          <w:szCs w:val="28"/>
        </w:rPr>
        <w:t>D</w:t>
      </w:r>
      <w:r w:rsidR="00D36EA9" w:rsidRPr="00B55CCE">
        <w:rPr>
          <w:sz w:val="28"/>
          <w:szCs w:val="28"/>
        </w:rPr>
        <w:t xml:space="preserve">ân chủ Nhân dân Lào và </w:t>
      </w:r>
      <w:r w:rsidR="00D2107A" w:rsidRPr="00B55CCE">
        <w:rPr>
          <w:sz w:val="28"/>
          <w:szCs w:val="28"/>
        </w:rPr>
        <w:t xml:space="preserve">huyện </w:t>
      </w:r>
      <w:r w:rsidR="00004CE3" w:rsidRPr="00B55CCE">
        <w:rPr>
          <w:sz w:val="28"/>
          <w:szCs w:val="28"/>
        </w:rPr>
        <w:t>Tà Veng</w:t>
      </w:r>
      <w:r w:rsidR="00D2107A" w:rsidRPr="00B55CCE">
        <w:rPr>
          <w:sz w:val="28"/>
          <w:szCs w:val="28"/>
        </w:rPr>
        <w:t>, tỉnh Ra</w:t>
      </w:r>
      <w:r w:rsidR="005101A9" w:rsidRPr="00B55CCE">
        <w:rPr>
          <w:sz w:val="28"/>
          <w:szCs w:val="28"/>
        </w:rPr>
        <w:t>tanak</w:t>
      </w:r>
      <w:r w:rsidR="00D2107A" w:rsidRPr="00B55CCE">
        <w:rPr>
          <w:sz w:val="28"/>
          <w:szCs w:val="28"/>
        </w:rPr>
        <w:t>i</w:t>
      </w:r>
      <w:r w:rsidR="005101A9" w:rsidRPr="00B55CCE">
        <w:rPr>
          <w:sz w:val="28"/>
          <w:szCs w:val="28"/>
        </w:rPr>
        <w:t>r</w:t>
      </w:r>
      <w:r w:rsidR="00D2107A" w:rsidRPr="00B55CCE">
        <w:rPr>
          <w:sz w:val="28"/>
          <w:szCs w:val="28"/>
        </w:rPr>
        <w:t xml:space="preserve">i </w:t>
      </w:r>
      <w:r w:rsidR="00B95327" w:rsidRPr="00B55CCE">
        <w:rPr>
          <w:sz w:val="28"/>
          <w:szCs w:val="28"/>
        </w:rPr>
        <w:t>V</w:t>
      </w:r>
      <w:r w:rsidR="00D36EA9" w:rsidRPr="00B55CCE">
        <w:rPr>
          <w:sz w:val="28"/>
          <w:szCs w:val="28"/>
        </w:rPr>
        <w:t xml:space="preserve">ương </w:t>
      </w:r>
      <w:r w:rsidR="00D36EA9" w:rsidRPr="007F566C">
        <w:rPr>
          <w:color w:val="000000" w:themeColor="text1"/>
          <w:sz w:val="28"/>
          <w:szCs w:val="28"/>
        </w:rPr>
        <w:t>quốc Campuchia.</w:t>
      </w:r>
      <w:r w:rsidR="00D36EA9" w:rsidRPr="007F566C">
        <w:rPr>
          <w:color w:val="000000" w:themeColor="text1"/>
          <w:sz w:val="28"/>
          <w:szCs w:val="28"/>
          <w:highlight w:val="white"/>
        </w:rPr>
        <w:t xml:space="preserve"> </w:t>
      </w:r>
    </w:p>
    <w:p w:rsidR="009531E7" w:rsidRPr="00ED7742" w:rsidRDefault="009531E7" w:rsidP="00ED7742">
      <w:pPr>
        <w:spacing w:before="120" w:line="264" w:lineRule="auto"/>
        <w:ind w:firstLine="720"/>
        <w:jc w:val="both"/>
        <w:rPr>
          <w:color w:val="000000" w:themeColor="text1"/>
          <w:sz w:val="28"/>
          <w:szCs w:val="28"/>
          <w:highlight w:val="white"/>
        </w:rPr>
      </w:pPr>
      <w:r w:rsidRPr="00ED7742">
        <w:rPr>
          <w:color w:val="000000" w:themeColor="text1"/>
          <w:sz w:val="28"/>
          <w:szCs w:val="28"/>
          <w:highlight w:val="white"/>
        </w:rPr>
        <w:t>2. Khu kinh tế cửa khẩu quốc tế Bờ Y được tổ c</w:t>
      </w:r>
      <w:r w:rsidR="004E3638">
        <w:rPr>
          <w:color w:val="000000" w:themeColor="text1"/>
          <w:sz w:val="28"/>
          <w:szCs w:val="28"/>
          <w:highlight w:val="white"/>
        </w:rPr>
        <w:t>hức thành các khu chức năng gồm k</w:t>
      </w:r>
      <w:r w:rsidRPr="00ED7742">
        <w:rPr>
          <w:color w:val="000000" w:themeColor="text1"/>
          <w:sz w:val="28"/>
          <w:szCs w:val="28"/>
          <w:highlight w:val="white"/>
        </w:rPr>
        <w:t>hu công nghiệp, khu du lịch, khu đô thị, dân cư và các khu chức năng khác phù hợp với quy định của pháp luật và đặc điểm của địa phương. Quy mô, vị trí từng khu chức năng được xác định</w:t>
      </w:r>
      <w:r w:rsidR="007F566C" w:rsidRPr="00ED7742">
        <w:rPr>
          <w:color w:val="000000" w:themeColor="text1"/>
          <w:sz w:val="28"/>
          <w:szCs w:val="28"/>
          <w:highlight w:val="white"/>
        </w:rPr>
        <w:t xml:space="preserve"> trong quy hoạch chung xây dựng</w:t>
      </w:r>
      <w:r w:rsidRPr="00ED7742">
        <w:rPr>
          <w:color w:val="000000" w:themeColor="text1"/>
          <w:sz w:val="28"/>
          <w:szCs w:val="28"/>
          <w:highlight w:val="white"/>
        </w:rPr>
        <w:t xml:space="preserve"> và quy hoạch chi tiết Khu kinh tế cửa khẩu </w:t>
      </w:r>
      <w:r w:rsidR="00385AD6" w:rsidRPr="00ED7742">
        <w:rPr>
          <w:color w:val="000000" w:themeColor="text1"/>
          <w:sz w:val="28"/>
          <w:szCs w:val="28"/>
          <w:highlight w:val="white"/>
        </w:rPr>
        <w:t>quốc tế Bờ Y, tỉnh Kon Tum.</w:t>
      </w:r>
    </w:p>
    <w:p w:rsidR="00CF1610" w:rsidRPr="00CF1610" w:rsidRDefault="003F3E82" w:rsidP="00ED7742">
      <w:pPr>
        <w:spacing w:before="120" w:line="264" w:lineRule="auto"/>
        <w:ind w:firstLine="720"/>
        <w:jc w:val="both"/>
        <w:rPr>
          <w:color w:val="000000" w:themeColor="text1"/>
          <w:spacing w:val="-4"/>
          <w:sz w:val="28"/>
          <w:szCs w:val="28"/>
          <w:highlight w:val="white"/>
        </w:rPr>
      </w:pPr>
      <w:r w:rsidRPr="00CF1610">
        <w:rPr>
          <w:b/>
          <w:color w:val="000000" w:themeColor="text1"/>
          <w:spacing w:val="-4"/>
          <w:sz w:val="28"/>
          <w:szCs w:val="28"/>
          <w:highlight w:val="white"/>
        </w:rPr>
        <w:t>Điều 2.</w:t>
      </w:r>
      <w:r w:rsidRPr="00CF1610">
        <w:rPr>
          <w:color w:val="000000" w:themeColor="text1"/>
          <w:spacing w:val="-4"/>
          <w:sz w:val="28"/>
          <w:szCs w:val="28"/>
          <w:highlight w:val="white"/>
        </w:rPr>
        <w:t xml:space="preserve"> </w:t>
      </w:r>
      <w:r w:rsidR="00CF1610" w:rsidRPr="00CF1610">
        <w:rPr>
          <w:color w:val="000000" w:themeColor="text1"/>
          <w:spacing w:val="-4"/>
          <w:sz w:val="28"/>
          <w:szCs w:val="28"/>
          <w:highlight w:val="white"/>
        </w:rPr>
        <w:t>Các cơ chế, chính sách đối với Khu kinh tế cửa khẩu quốc tế Bờ Y</w:t>
      </w:r>
    </w:p>
    <w:p w:rsidR="00CF1610" w:rsidRDefault="003F3E82" w:rsidP="00035647">
      <w:pPr>
        <w:spacing w:before="120" w:line="264" w:lineRule="auto"/>
        <w:ind w:firstLine="709"/>
        <w:jc w:val="both"/>
        <w:rPr>
          <w:sz w:val="28"/>
          <w:szCs w:val="28"/>
        </w:rPr>
      </w:pPr>
      <w:r w:rsidRPr="003F3E82">
        <w:rPr>
          <w:sz w:val="28"/>
          <w:szCs w:val="28"/>
        </w:rPr>
        <w:lastRenderedPageBreak/>
        <w:t xml:space="preserve"> </w:t>
      </w:r>
      <w:r w:rsidR="00CF1610" w:rsidRPr="00ED7742">
        <w:rPr>
          <w:color w:val="000000" w:themeColor="text1"/>
          <w:sz w:val="28"/>
          <w:szCs w:val="28"/>
          <w:highlight w:val="white"/>
        </w:rPr>
        <w:t>Hoạt động và các cơ chế, chính sách đối với Khu kinh tế cửa khẩu quốc tế Bờ Y tỉnh Kon Tum được thực hiện theo pháp luật về đầu tư, pháp luật về doanh nghiệp, Nghị định số 82/2018/NĐ-CP ngày 22 tháng 5 năm 2018 của</w:t>
      </w:r>
      <w:r w:rsidR="00CF1610" w:rsidRPr="007C5612">
        <w:rPr>
          <w:sz w:val="28"/>
          <w:szCs w:val="28"/>
        </w:rPr>
        <w:t xml:space="preserve"> Chính phủ quy định về </w:t>
      </w:r>
      <w:r w:rsidR="00CF1610">
        <w:rPr>
          <w:sz w:val="28"/>
          <w:szCs w:val="28"/>
        </w:rPr>
        <w:t xml:space="preserve">quản lý </w:t>
      </w:r>
      <w:r w:rsidR="00CF1610" w:rsidRPr="007C5612">
        <w:rPr>
          <w:sz w:val="28"/>
          <w:szCs w:val="28"/>
        </w:rPr>
        <w:t>khu công nghi</w:t>
      </w:r>
      <w:r w:rsidR="00CF1610">
        <w:rPr>
          <w:sz w:val="28"/>
          <w:szCs w:val="28"/>
        </w:rPr>
        <w:t>ệp và khu kinh tế và các văn bản pháp luật có liên quan khác.</w:t>
      </w:r>
      <w:r w:rsidR="00CF1610" w:rsidRPr="007C5612">
        <w:rPr>
          <w:sz w:val="28"/>
          <w:szCs w:val="28"/>
        </w:rPr>
        <w:t xml:space="preserve"> </w:t>
      </w:r>
    </w:p>
    <w:p w:rsidR="003F3E82" w:rsidRPr="003F3E82" w:rsidRDefault="003F3E82" w:rsidP="00B55CCE">
      <w:pPr>
        <w:spacing w:before="120" w:line="360" w:lineRule="atLeast"/>
        <w:jc w:val="both"/>
        <w:rPr>
          <w:sz w:val="28"/>
          <w:szCs w:val="28"/>
        </w:rPr>
      </w:pPr>
      <w:r>
        <w:rPr>
          <w:sz w:val="28"/>
          <w:szCs w:val="28"/>
        </w:rPr>
        <w:tab/>
      </w:r>
      <w:r w:rsidRPr="003F3E82">
        <w:rPr>
          <w:b/>
          <w:sz w:val="28"/>
          <w:szCs w:val="28"/>
        </w:rPr>
        <w:t>Điều 3.</w:t>
      </w:r>
      <w:r w:rsidRPr="003F3E82">
        <w:rPr>
          <w:sz w:val="28"/>
          <w:szCs w:val="28"/>
        </w:rPr>
        <w:t xml:space="preserve"> Điều khoản thi hành</w:t>
      </w:r>
    </w:p>
    <w:p w:rsidR="00B55CCE" w:rsidRDefault="003F3E82" w:rsidP="003F3E82">
      <w:pPr>
        <w:tabs>
          <w:tab w:val="left" w:pos="540"/>
        </w:tabs>
        <w:spacing w:before="120" w:line="360" w:lineRule="atLeast"/>
        <w:ind w:left="540" w:firstLine="180"/>
        <w:jc w:val="both"/>
        <w:rPr>
          <w:sz w:val="28"/>
          <w:szCs w:val="28"/>
        </w:rPr>
      </w:pPr>
      <w:r w:rsidRPr="003F3E82">
        <w:rPr>
          <w:sz w:val="28"/>
          <w:szCs w:val="28"/>
        </w:rPr>
        <w:t xml:space="preserve">1. Quyết định này có hiệu lực thi hành kể từ ngày    tháng    năm </w:t>
      </w:r>
      <w:r>
        <w:rPr>
          <w:sz w:val="28"/>
          <w:szCs w:val="28"/>
        </w:rPr>
        <w:t>2020</w:t>
      </w:r>
      <w:r w:rsidRPr="003F3E82">
        <w:rPr>
          <w:sz w:val="28"/>
          <w:szCs w:val="28"/>
        </w:rPr>
        <w:t>.</w:t>
      </w:r>
    </w:p>
    <w:p w:rsidR="003F3E82" w:rsidRDefault="00B55CCE" w:rsidP="00B55CCE">
      <w:pPr>
        <w:tabs>
          <w:tab w:val="left" w:pos="540"/>
        </w:tabs>
        <w:spacing w:before="120" w:line="360" w:lineRule="atLeast"/>
        <w:jc w:val="both"/>
        <w:rPr>
          <w:sz w:val="28"/>
          <w:szCs w:val="28"/>
        </w:rPr>
      </w:pPr>
      <w:r>
        <w:rPr>
          <w:sz w:val="28"/>
          <w:szCs w:val="28"/>
        </w:rPr>
        <w:tab/>
      </w:r>
      <w:r>
        <w:rPr>
          <w:sz w:val="28"/>
          <w:szCs w:val="28"/>
        </w:rPr>
        <w:tab/>
        <w:t>Bãi bỏ Quyết định số 217/2005/QĐ-TTg ngày 05</w:t>
      </w:r>
      <w:r w:rsidR="00B353FA">
        <w:rPr>
          <w:sz w:val="28"/>
          <w:szCs w:val="28"/>
        </w:rPr>
        <w:t xml:space="preserve"> tháng </w:t>
      </w:r>
      <w:r>
        <w:rPr>
          <w:sz w:val="28"/>
          <w:szCs w:val="28"/>
        </w:rPr>
        <w:t>9</w:t>
      </w:r>
      <w:r w:rsidR="00B353FA">
        <w:rPr>
          <w:sz w:val="28"/>
          <w:szCs w:val="28"/>
        </w:rPr>
        <w:t xml:space="preserve"> năm </w:t>
      </w:r>
      <w:r>
        <w:rPr>
          <w:sz w:val="28"/>
          <w:szCs w:val="28"/>
        </w:rPr>
        <w:t>2005 của Thủ tướng Chính phủ về việc ban hành Quy chế tổ chức</w:t>
      </w:r>
      <w:r w:rsidR="003F3E82" w:rsidRPr="003F3E82">
        <w:rPr>
          <w:sz w:val="28"/>
          <w:szCs w:val="28"/>
        </w:rPr>
        <w:t xml:space="preserve"> </w:t>
      </w:r>
      <w:r>
        <w:rPr>
          <w:sz w:val="28"/>
          <w:szCs w:val="28"/>
        </w:rPr>
        <w:t>và hoạt động của Khu kinh tế cửa khẩu quốc tế Bờ Y, tỉnh Kon Tum.</w:t>
      </w:r>
    </w:p>
    <w:p w:rsidR="003F3E82" w:rsidRDefault="003F3E82" w:rsidP="009D6CFC">
      <w:pPr>
        <w:spacing w:before="120" w:line="360" w:lineRule="atLeast"/>
        <w:ind w:firstLine="720"/>
        <w:jc w:val="both"/>
        <w:rPr>
          <w:sz w:val="28"/>
          <w:szCs w:val="28"/>
        </w:rPr>
      </w:pPr>
      <w:r w:rsidRPr="003F3E82">
        <w:rPr>
          <w:sz w:val="28"/>
          <w:szCs w:val="28"/>
        </w:rPr>
        <w:t xml:space="preserve">2. Các Bộ trưởng, Thủ trưởng cơ quan ngang Bộ, Thủ trưởng cơ quan thuộc Chính phủ, Chủ tịch Ủy ban nhân dân tỉnh </w:t>
      </w:r>
      <w:r>
        <w:rPr>
          <w:sz w:val="28"/>
          <w:szCs w:val="28"/>
        </w:rPr>
        <w:t>Kon Tum</w:t>
      </w:r>
      <w:r w:rsidRPr="003F3E82">
        <w:rPr>
          <w:sz w:val="28"/>
          <w:szCs w:val="28"/>
        </w:rPr>
        <w:t xml:space="preserve"> chịu trách nhiệm thi hành Quyết định này./.</w:t>
      </w:r>
    </w:p>
    <w:p w:rsidR="007F566C" w:rsidRPr="009D6CFC" w:rsidRDefault="007F566C" w:rsidP="009D6CFC">
      <w:pPr>
        <w:spacing w:before="120" w:line="360" w:lineRule="atLeast"/>
        <w:ind w:firstLine="720"/>
        <w:jc w:val="both"/>
        <w:rPr>
          <w:sz w:val="28"/>
          <w:szCs w:val="28"/>
        </w:rPr>
      </w:pPr>
    </w:p>
    <w:tbl>
      <w:tblPr>
        <w:tblW w:w="0" w:type="auto"/>
        <w:tblLook w:val="01E0" w:firstRow="1" w:lastRow="1" w:firstColumn="1" w:lastColumn="1" w:noHBand="0" w:noVBand="0"/>
      </w:tblPr>
      <w:tblGrid>
        <w:gridCol w:w="5778"/>
        <w:gridCol w:w="3119"/>
      </w:tblGrid>
      <w:tr w:rsidR="003F3E82" w:rsidRPr="00822150" w:rsidTr="00152C27">
        <w:tc>
          <w:tcPr>
            <w:tcW w:w="5778" w:type="dxa"/>
          </w:tcPr>
          <w:p w:rsidR="003F3E82" w:rsidRPr="00822150" w:rsidRDefault="003F3E82" w:rsidP="00152C27">
            <w:pPr>
              <w:tabs>
                <w:tab w:val="left" w:pos="700"/>
              </w:tabs>
              <w:rPr>
                <w:b/>
                <w:bCs/>
                <w:i/>
                <w:iCs/>
                <w:noProof/>
                <w:lang w:val="vi-VN"/>
              </w:rPr>
            </w:pPr>
            <w:r w:rsidRPr="00822150">
              <w:rPr>
                <w:b/>
                <w:bCs/>
                <w:i/>
                <w:iCs/>
                <w:noProof/>
                <w:lang w:val="vi-VN"/>
              </w:rPr>
              <w:t>Nơi nhận:</w:t>
            </w:r>
          </w:p>
          <w:p w:rsidR="003F3E82" w:rsidRPr="00822150" w:rsidRDefault="003F3E82" w:rsidP="00152C27">
            <w:pPr>
              <w:tabs>
                <w:tab w:val="left" w:pos="700"/>
              </w:tabs>
              <w:rPr>
                <w:noProof/>
                <w:sz w:val="22"/>
                <w:szCs w:val="22"/>
                <w:lang w:val="vi-VN"/>
              </w:rPr>
            </w:pPr>
            <w:r w:rsidRPr="00822150">
              <w:rPr>
                <w:noProof/>
                <w:sz w:val="22"/>
                <w:szCs w:val="22"/>
                <w:lang w:val="vi-VN"/>
              </w:rPr>
              <w:t>- Ban Bí thư Trung ương Đảng;</w:t>
            </w:r>
          </w:p>
          <w:p w:rsidR="003F3E82" w:rsidRPr="00E46FBC" w:rsidRDefault="003F3E82" w:rsidP="0023005C">
            <w:pPr>
              <w:tabs>
                <w:tab w:val="left" w:pos="700"/>
              </w:tabs>
              <w:rPr>
                <w:noProof/>
                <w:sz w:val="22"/>
                <w:szCs w:val="22"/>
                <w:lang w:val="vi-VN"/>
              </w:rPr>
            </w:pPr>
            <w:r w:rsidRPr="00822150">
              <w:rPr>
                <w:noProof/>
                <w:sz w:val="22"/>
                <w:szCs w:val="22"/>
                <w:lang w:val="vi-VN"/>
              </w:rPr>
              <w:t>- Thủ tướng, các Phó Thủ tướng Chính phủ;</w:t>
            </w:r>
            <w:r w:rsidRPr="00822150">
              <w:rPr>
                <w:noProof/>
                <w:sz w:val="22"/>
                <w:szCs w:val="22"/>
                <w:lang w:val="vi-VN"/>
              </w:rPr>
              <w:br/>
              <w:t>- Các Bộ, cơ quan ngang Bộ, cơ quan thuộc CP;</w:t>
            </w:r>
            <w:r w:rsidRPr="00822150">
              <w:rPr>
                <w:noProof/>
                <w:sz w:val="22"/>
                <w:szCs w:val="22"/>
                <w:lang w:val="vi-VN"/>
              </w:rPr>
              <w:br/>
              <w:t>- HĐND, UBND các tỉnh, TP trực thuộc TW;</w:t>
            </w:r>
            <w:r w:rsidRPr="00822150">
              <w:rPr>
                <w:noProof/>
                <w:sz w:val="22"/>
                <w:szCs w:val="22"/>
                <w:lang w:val="vi-VN"/>
              </w:rPr>
              <w:br/>
              <w:t>- Văn phòng Trung ương và các Ban của Đảng;</w:t>
            </w:r>
            <w:r w:rsidRPr="00822150">
              <w:rPr>
                <w:noProof/>
                <w:sz w:val="22"/>
                <w:szCs w:val="22"/>
                <w:lang w:val="vi-VN"/>
              </w:rPr>
              <w:br/>
              <w:t>- Văn phòng Tổng Bí thư;</w:t>
            </w:r>
            <w:r w:rsidRPr="00822150">
              <w:rPr>
                <w:noProof/>
                <w:sz w:val="22"/>
                <w:szCs w:val="22"/>
                <w:lang w:val="vi-VN"/>
              </w:rPr>
              <w:br/>
              <w:t>- Văn phòng Chủ tịch nước;</w:t>
            </w:r>
            <w:r w:rsidRPr="00822150">
              <w:rPr>
                <w:noProof/>
                <w:sz w:val="22"/>
                <w:szCs w:val="22"/>
                <w:lang w:val="vi-VN"/>
              </w:rPr>
              <w:br/>
              <w:t>- Hội đồng dân tộc và các Ủy ban của Quốc hội;</w:t>
            </w:r>
            <w:r w:rsidRPr="00822150">
              <w:rPr>
                <w:noProof/>
                <w:sz w:val="22"/>
                <w:szCs w:val="22"/>
                <w:lang w:val="vi-VN"/>
              </w:rPr>
              <w:br/>
              <w:t>- Văn phòng Quốc hội;</w:t>
            </w:r>
            <w:r w:rsidRPr="00822150">
              <w:rPr>
                <w:noProof/>
                <w:sz w:val="22"/>
                <w:szCs w:val="22"/>
                <w:lang w:val="vi-VN"/>
              </w:rPr>
              <w:br/>
              <w:t>- Tòa án nhân dân tối cao;</w:t>
            </w:r>
            <w:r w:rsidRPr="00822150">
              <w:rPr>
                <w:noProof/>
                <w:sz w:val="22"/>
                <w:szCs w:val="22"/>
                <w:lang w:val="vi-VN"/>
              </w:rPr>
              <w:br/>
              <w:t>- Viện kiểm sát nhân dân tối cao;</w:t>
            </w:r>
            <w:r w:rsidRPr="00822150">
              <w:rPr>
                <w:noProof/>
                <w:sz w:val="22"/>
                <w:szCs w:val="22"/>
                <w:lang w:val="vi-VN"/>
              </w:rPr>
              <w:br/>
              <w:t>- Kiểm toán Nhà nước;</w:t>
            </w:r>
            <w:r w:rsidRPr="00822150">
              <w:rPr>
                <w:noProof/>
                <w:sz w:val="22"/>
                <w:szCs w:val="22"/>
                <w:lang w:val="vi-VN"/>
              </w:rPr>
              <w:br/>
              <w:t>- Ủy ban Giám sát tài chính Quốc gia;</w:t>
            </w:r>
            <w:r w:rsidRPr="00822150">
              <w:rPr>
                <w:noProof/>
                <w:sz w:val="22"/>
                <w:szCs w:val="22"/>
                <w:lang w:val="vi-VN"/>
              </w:rPr>
              <w:br/>
              <w:t>- Ngân hàng Chính sách Xã hội;</w:t>
            </w:r>
            <w:r w:rsidRPr="00822150">
              <w:rPr>
                <w:noProof/>
                <w:sz w:val="22"/>
                <w:szCs w:val="22"/>
                <w:lang w:val="vi-VN"/>
              </w:rPr>
              <w:br/>
              <w:t>- Ngân hàng Phát triển Việt Nam;</w:t>
            </w:r>
            <w:r w:rsidRPr="00822150">
              <w:rPr>
                <w:noProof/>
                <w:sz w:val="22"/>
                <w:szCs w:val="22"/>
                <w:lang w:val="vi-VN"/>
              </w:rPr>
              <w:br/>
              <w:t>- UBTW Mặt trận Tổ quốc Việt Nam;</w:t>
            </w:r>
            <w:r w:rsidRPr="00822150">
              <w:rPr>
                <w:noProof/>
                <w:sz w:val="22"/>
                <w:szCs w:val="22"/>
                <w:lang w:val="vi-VN"/>
              </w:rPr>
              <w:br/>
              <w:t>- Cơ quan Trung ương của các đoàn thể;</w:t>
            </w:r>
            <w:r w:rsidRPr="00822150">
              <w:rPr>
                <w:noProof/>
                <w:sz w:val="22"/>
                <w:szCs w:val="22"/>
                <w:lang w:val="vi-VN"/>
              </w:rPr>
              <w:br/>
              <w:t xml:space="preserve">- VPCP: BTCN, các PCN, Trợ lý TTCP, </w:t>
            </w:r>
            <w:r w:rsidRPr="00E46FBC">
              <w:rPr>
                <w:noProof/>
                <w:sz w:val="22"/>
                <w:szCs w:val="22"/>
                <w:lang w:val="vi-VN"/>
              </w:rPr>
              <w:t xml:space="preserve">TGĐ </w:t>
            </w:r>
            <w:r w:rsidRPr="00822150">
              <w:rPr>
                <w:noProof/>
                <w:sz w:val="22"/>
                <w:szCs w:val="22"/>
                <w:lang w:val="vi-VN"/>
              </w:rPr>
              <w:t xml:space="preserve">Cổng TTĐT, </w:t>
            </w:r>
            <w:r w:rsidRPr="00E46FBC">
              <w:rPr>
                <w:noProof/>
                <w:sz w:val="22"/>
                <w:szCs w:val="22"/>
                <w:lang w:val="vi-VN"/>
              </w:rPr>
              <w:t xml:space="preserve">  </w:t>
            </w:r>
          </w:p>
          <w:p w:rsidR="003F3E82" w:rsidRPr="00194B9E" w:rsidRDefault="003F3E82" w:rsidP="00152C27">
            <w:pPr>
              <w:ind w:left="32"/>
              <w:rPr>
                <w:spacing w:val="-4"/>
                <w:sz w:val="22"/>
                <w:szCs w:val="22"/>
                <w:lang w:val="es-ES"/>
              </w:rPr>
            </w:pPr>
            <w:r w:rsidRPr="00E46FBC">
              <w:rPr>
                <w:noProof/>
                <w:sz w:val="22"/>
                <w:szCs w:val="22"/>
                <w:lang w:val="vi-VN"/>
              </w:rPr>
              <w:t xml:space="preserve">  </w:t>
            </w:r>
            <w:r w:rsidRPr="00194B9E">
              <w:rPr>
                <w:spacing w:val="-4"/>
                <w:sz w:val="22"/>
                <w:szCs w:val="22"/>
                <w:lang w:val="es-ES"/>
              </w:rPr>
              <w:t>các Vụ, Cục, đơn vị trực thuộc,  Công báo;</w:t>
            </w:r>
          </w:p>
          <w:p w:rsidR="003F3E82" w:rsidRPr="00822150" w:rsidRDefault="003F3E82" w:rsidP="00152C27">
            <w:pPr>
              <w:tabs>
                <w:tab w:val="left" w:pos="700"/>
              </w:tabs>
              <w:rPr>
                <w:b/>
                <w:bCs/>
                <w:noProof/>
                <w:lang w:val="vi-VN"/>
              </w:rPr>
            </w:pPr>
            <w:r w:rsidRPr="00822150">
              <w:rPr>
                <w:noProof/>
                <w:sz w:val="22"/>
                <w:szCs w:val="22"/>
                <w:lang w:val="vi-VN"/>
              </w:rPr>
              <w:t>- Lưu: Văn thư, KTTH (3b).</w:t>
            </w:r>
          </w:p>
        </w:tc>
        <w:tc>
          <w:tcPr>
            <w:tcW w:w="3119" w:type="dxa"/>
          </w:tcPr>
          <w:p w:rsidR="003F3E82" w:rsidRPr="003D7B4D" w:rsidRDefault="003F3E82" w:rsidP="00152C27">
            <w:pPr>
              <w:jc w:val="center"/>
              <w:rPr>
                <w:b/>
                <w:noProof/>
                <w:sz w:val="28"/>
                <w:szCs w:val="28"/>
                <w:lang w:val="vi-VN"/>
              </w:rPr>
            </w:pPr>
            <w:r w:rsidRPr="003D7B4D">
              <w:rPr>
                <w:b/>
                <w:noProof/>
                <w:sz w:val="28"/>
                <w:szCs w:val="28"/>
                <w:lang w:val="vi-VN"/>
              </w:rPr>
              <w:t>THỦ TƯỚNG</w:t>
            </w:r>
          </w:p>
          <w:p w:rsidR="003F3E82" w:rsidRPr="00822150" w:rsidRDefault="003F3E82" w:rsidP="00152C27">
            <w:pPr>
              <w:jc w:val="center"/>
              <w:rPr>
                <w:b/>
                <w:noProof/>
                <w:lang w:val="vi-VN"/>
              </w:rPr>
            </w:pPr>
          </w:p>
          <w:p w:rsidR="003F3E82" w:rsidRPr="00E46FBC" w:rsidRDefault="003F3E82" w:rsidP="00152C27">
            <w:pPr>
              <w:jc w:val="center"/>
              <w:rPr>
                <w:b/>
                <w:noProof/>
                <w:lang w:val="vi-VN"/>
              </w:rPr>
            </w:pPr>
          </w:p>
          <w:p w:rsidR="003F3E82" w:rsidRPr="00E46FBC" w:rsidRDefault="003F3E82" w:rsidP="00152C27">
            <w:pPr>
              <w:jc w:val="center"/>
              <w:rPr>
                <w:b/>
                <w:noProof/>
                <w:lang w:val="vi-VN"/>
              </w:rPr>
            </w:pPr>
          </w:p>
          <w:p w:rsidR="003F3E82" w:rsidRPr="00822150" w:rsidRDefault="003F3E82" w:rsidP="00152C27">
            <w:pPr>
              <w:jc w:val="center"/>
              <w:rPr>
                <w:b/>
                <w:noProof/>
                <w:lang w:val="vi-VN"/>
              </w:rPr>
            </w:pPr>
          </w:p>
          <w:p w:rsidR="003F3E82" w:rsidRPr="00822150" w:rsidRDefault="003F3E82" w:rsidP="00152C27">
            <w:pPr>
              <w:jc w:val="center"/>
              <w:rPr>
                <w:b/>
                <w:noProof/>
                <w:lang w:val="vi-VN"/>
              </w:rPr>
            </w:pPr>
          </w:p>
          <w:p w:rsidR="003F3E82" w:rsidRPr="00E46FBC" w:rsidRDefault="003F3E82" w:rsidP="00152C27">
            <w:pPr>
              <w:jc w:val="center"/>
              <w:rPr>
                <w:b/>
                <w:noProof/>
                <w:lang w:val="vi-VN"/>
              </w:rPr>
            </w:pPr>
          </w:p>
          <w:p w:rsidR="003F3E82" w:rsidRPr="009D6CFC" w:rsidRDefault="003F3E82" w:rsidP="009D6CFC">
            <w:pPr>
              <w:rPr>
                <w:b/>
                <w:noProof/>
              </w:rPr>
            </w:pPr>
          </w:p>
          <w:p w:rsidR="003F3E82" w:rsidRPr="004B4F00" w:rsidRDefault="003F3E82" w:rsidP="00152C27">
            <w:pPr>
              <w:tabs>
                <w:tab w:val="left" w:pos="700"/>
              </w:tabs>
              <w:jc w:val="center"/>
              <w:rPr>
                <w:b/>
                <w:bCs/>
                <w:noProof/>
                <w:sz w:val="28"/>
                <w:szCs w:val="28"/>
                <w:lang w:val="vi-VN"/>
              </w:rPr>
            </w:pPr>
            <w:r w:rsidRPr="004B4F00">
              <w:rPr>
                <w:b/>
                <w:bCs/>
                <w:noProof/>
                <w:sz w:val="28"/>
                <w:szCs w:val="28"/>
                <w:lang w:val="vi-VN"/>
              </w:rPr>
              <w:t>Nguyễn Xuân Phúc</w:t>
            </w:r>
          </w:p>
        </w:tc>
      </w:tr>
    </w:tbl>
    <w:p w:rsidR="009531E7" w:rsidRDefault="009531E7" w:rsidP="009531E7">
      <w:pPr>
        <w:spacing w:before="120" w:line="264" w:lineRule="auto"/>
        <w:ind w:firstLine="720"/>
        <w:jc w:val="both"/>
      </w:pPr>
    </w:p>
    <w:p w:rsidR="00156E9C" w:rsidRPr="00CE6039" w:rsidRDefault="00156E9C" w:rsidP="00CE6039">
      <w:pPr>
        <w:ind w:firstLine="720"/>
        <w:jc w:val="both"/>
        <w:rPr>
          <w:sz w:val="28"/>
          <w:szCs w:val="28"/>
        </w:rPr>
      </w:pPr>
    </w:p>
    <w:p w:rsidR="00385AD6" w:rsidRDefault="00385AD6" w:rsidP="00A80D5A">
      <w:pPr>
        <w:tabs>
          <w:tab w:val="left" w:pos="360"/>
        </w:tabs>
        <w:spacing w:after="120" w:line="360" w:lineRule="exact"/>
        <w:ind w:firstLine="567"/>
        <w:jc w:val="both"/>
        <w:rPr>
          <w:b/>
          <w:bCs/>
          <w:sz w:val="28"/>
          <w:szCs w:val="28"/>
        </w:rPr>
      </w:pPr>
    </w:p>
    <w:p w:rsidR="00385AD6" w:rsidRDefault="00385AD6" w:rsidP="00A80D5A">
      <w:pPr>
        <w:tabs>
          <w:tab w:val="left" w:pos="360"/>
        </w:tabs>
        <w:spacing w:after="120" w:line="360" w:lineRule="exact"/>
        <w:ind w:firstLine="567"/>
        <w:jc w:val="both"/>
        <w:rPr>
          <w:b/>
          <w:bCs/>
          <w:sz w:val="28"/>
          <w:szCs w:val="28"/>
        </w:rPr>
      </w:pPr>
    </w:p>
    <w:p w:rsidR="00385AD6" w:rsidRDefault="00385AD6" w:rsidP="00A80D5A">
      <w:pPr>
        <w:tabs>
          <w:tab w:val="left" w:pos="360"/>
        </w:tabs>
        <w:spacing w:after="120" w:line="360" w:lineRule="exact"/>
        <w:ind w:firstLine="567"/>
        <w:jc w:val="both"/>
        <w:rPr>
          <w:b/>
          <w:bCs/>
          <w:sz w:val="28"/>
          <w:szCs w:val="28"/>
        </w:rPr>
      </w:pPr>
    </w:p>
    <w:p w:rsidR="00385AD6" w:rsidRDefault="00385AD6" w:rsidP="00A80D5A">
      <w:pPr>
        <w:tabs>
          <w:tab w:val="left" w:pos="360"/>
        </w:tabs>
        <w:spacing w:after="120" w:line="360" w:lineRule="exact"/>
        <w:ind w:firstLine="567"/>
        <w:jc w:val="both"/>
        <w:rPr>
          <w:b/>
          <w:bCs/>
          <w:sz w:val="28"/>
          <w:szCs w:val="28"/>
        </w:rPr>
      </w:pPr>
    </w:p>
    <w:p w:rsidR="00385AD6" w:rsidRDefault="00385AD6" w:rsidP="00A80D5A">
      <w:pPr>
        <w:tabs>
          <w:tab w:val="left" w:pos="360"/>
        </w:tabs>
        <w:spacing w:after="120" w:line="360" w:lineRule="exact"/>
        <w:ind w:firstLine="567"/>
        <w:jc w:val="both"/>
        <w:rPr>
          <w:b/>
          <w:bCs/>
          <w:sz w:val="28"/>
          <w:szCs w:val="28"/>
        </w:rPr>
      </w:pPr>
    </w:p>
    <w:sectPr w:rsidR="00385AD6" w:rsidSect="00AF4C21">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3BE" w:rsidRDefault="004003BE">
      <w:r>
        <w:separator/>
      </w:r>
    </w:p>
  </w:endnote>
  <w:endnote w:type="continuationSeparator" w:id="0">
    <w:p w:rsidR="004003BE" w:rsidRDefault="00400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3BE" w:rsidRDefault="004003BE">
      <w:r>
        <w:separator/>
      </w:r>
    </w:p>
  </w:footnote>
  <w:footnote w:type="continuationSeparator" w:id="0">
    <w:p w:rsidR="004003BE" w:rsidRDefault="004003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9144552"/>
      <w:docPartObj>
        <w:docPartGallery w:val="Page Numbers (Top of Page)"/>
        <w:docPartUnique/>
      </w:docPartObj>
    </w:sdtPr>
    <w:sdtEndPr>
      <w:rPr>
        <w:noProof/>
      </w:rPr>
    </w:sdtEndPr>
    <w:sdtContent>
      <w:p w:rsidR="00AF4C21" w:rsidRDefault="00AF4C21">
        <w:pPr>
          <w:pStyle w:val="Header"/>
          <w:jc w:val="center"/>
        </w:pPr>
        <w:r>
          <w:fldChar w:fldCharType="begin"/>
        </w:r>
        <w:r>
          <w:instrText xml:space="preserve"> PAGE   \* MERGEFORMAT </w:instrText>
        </w:r>
        <w:r>
          <w:fldChar w:fldCharType="separate"/>
        </w:r>
        <w:r w:rsidR="007B5236">
          <w:rPr>
            <w:noProof/>
          </w:rPr>
          <w:t>2</w:t>
        </w:r>
        <w:r>
          <w:rPr>
            <w:noProof/>
          </w:rPr>
          <w:fldChar w:fldCharType="end"/>
        </w:r>
      </w:p>
    </w:sdtContent>
  </w:sdt>
  <w:p w:rsidR="004B4F00" w:rsidRDefault="004B4F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D5A"/>
    <w:rsid w:val="00004CE3"/>
    <w:rsid w:val="00022D1D"/>
    <w:rsid w:val="00035647"/>
    <w:rsid w:val="0003679C"/>
    <w:rsid w:val="000E4965"/>
    <w:rsid w:val="001128BE"/>
    <w:rsid w:val="00127C7F"/>
    <w:rsid w:val="00156E9C"/>
    <w:rsid w:val="0023005C"/>
    <w:rsid w:val="00286F9F"/>
    <w:rsid w:val="00344A26"/>
    <w:rsid w:val="00362312"/>
    <w:rsid w:val="00380127"/>
    <w:rsid w:val="00384365"/>
    <w:rsid w:val="00385AD6"/>
    <w:rsid w:val="003B5F1E"/>
    <w:rsid w:val="003D7B4D"/>
    <w:rsid w:val="003F3E82"/>
    <w:rsid w:val="004003BE"/>
    <w:rsid w:val="00453F39"/>
    <w:rsid w:val="004B4F00"/>
    <w:rsid w:val="004E3638"/>
    <w:rsid w:val="004E6308"/>
    <w:rsid w:val="005101A9"/>
    <w:rsid w:val="00560B10"/>
    <w:rsid w:val="005D1541"/>
    <w:rsid w:val="00601562"/>
    <w:rsid w:val="00667863"/>
    <w:rsid w:val="00675EF3"/>
    <w:rsid w:val="006A3C1C"/>
    <w:rsid w:val="00740A58"/>
    <w:rsid w:val="007B5236"/>
    <w:rsid w:val="007F566C"/>
    <w:rsid w:val="0080416A"/>
    <w:rsid w:val="00827F8B"/>
    <w:rsid w:val="00863A7C"/>
    <w:rsid w:val="008648FF"/>
    <w:rsid w:val="009267AB"/>
    <w:rsid w:val="009373F6"/>
    <w:rsid w:val="009449AB"/>
    <w:rsid w:val="009531E7"/>
    <w:rsid w:val="009757AD"/>
    <w:rsid w:val="009A5303"/>
    <w:rsid w:val="009D6CFC"/>
    <w:rsid w:val="00A61836"/>
    <w:rsid w:val="00A80D5A"/>
    <w:rsid w:val="00AF4C21"/>
    <w:rsid w:val="00B353FA"/>
    <w:rsid w:val="00B36CC5"/>
    <w:rsid w:val="00B55CCE"/>
    <w:rsid w:val="00B95327"/>
    <w:rsid w:val="00C31BB6"/>
    <w:rsid w:val="00C776ED"/>
    <w:rsid w:val="00CD2C72"/>
    <w:rsid w:val="00CE15D3"/>
    <w:rsid w:val="00CE6039"/>
    <w:rsid w:val="00CF1610"/>
    <w:rsid w:val="00D010B4"/>
    <w:rsid w:val="00D2107A"/>
    <w:rsid w:val="00D36EA9"/>
    <w:rsid w:val="00D9128A"/>
    <w:rsid w:val="00DD459B"/>
    <w:rsid w:val="00E46115"/>
    <w:rsid w:val="00E73DE9"/>
    <w:rsid w:val="00ED7742"/>
    <w:rsid w:val="00EE5989"/>
    <w:rsid w:val="00F1500C"/>
    <w:rsid w:val="00F56B26"/>
    <w:rsid w:val="00FB7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D5A"/>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80D5A"/>
    <w:pPr>
      <w:tabs>
        <w:tab w:val="center" w:pos="4680"/>
        <w:tab w:val="right" w:pos="9360"/>
      </w:tabs>
    </w:pPr>
  </w:style>
  <w:style w:type="character" w:customStyle="1" w:styleId="FooterChar">
    <w:name w:val="Footer Char"/>
    <w:basedOn w:val="DefaultParagraphFont"/>
    <w:link w:val="Footer"/>
    <w:uiPriority w:val="99"/>
    <w:rsid w:val="00A80D5A"/>
    <w:rPr>
      <w:rFonts w:eastAsia="Times New Roman" w:cs="Times New Roman"/>
      <w:szCs w:val="24"/>
    </w:rPr>
  </w:style>
  <w:style w:type="paragraph" w:styleId="Header">
    <w:name w:val="header"/>
    <w:basedOn w:val="Normal"/>
    <w:link w:val="HeaderChar"/>
    <w:uiPriority w:val="99"/>
    <w:unhideWhenUsed/>
    <w:rsid w:val="00362312"/>
    <w:pPr>
      <w:tabs>
        <w:tab w:val="center" w:pos="4680"/>
        <w:tab w:val="right" w:pos="9360"/>
      </w:tabs>
    </w:pPr>
  </w:style>
  <w:style w:type="character" w:customStyle="1" w:styleId="HeaderChar">
    <w:name w:val="Header Char"/>
    <w:basedOn w:val="DefaultParagraphFont"/>
    <w:link w:val="Header"/>
    <w:uiPriority w:val="99"/>
    <w:rsid w:val="00362312"/>
    <w:rPr>
      <w:rFonts w:eastAsia="Times New Roman" w:cs="Times New Roman"/>
      <w:szCs w:val="24"/>
    </w:rPr>
  </w:style>
  <w:style w:type="paragraph" w:styleId="BalloonText">
    <w:name w:val="Balloon Text"/>
    <w:basedOn w:val="Normal"/>
    <w:link w:val="BalloonTextChar"/>
    <w:uiPriority w:val="99"/>
    <w:semiHidden/>
    <w:unhideWhenUsed/>
    <w:rsid w:val="00C31B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BB6"/>
    <w:rPr>
      <w:rFonts w:ascii="Segoe UI" w:eastAsia="Times New Roman" w:hAnsi="Segoe UI" w:cs="Segoe UI"/>
      <w:sz w:val="18"/>
      <w:szCs w:val="18"/>
    </w:rPr>
  </w:style>
  <w:style w:type="paragraph" w:styleId="ListParagraph">
    <w:name w:val="List Paragraph"/>
    <w:basedOn w:val="Normal"/>
    <w:uiPriority w:val="34"/>
    <w:qFormat/>
    <w:rsid w:val="004E36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D5A"/>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80D5A"/>
    <w:pPr>
      <w:tabs>
        <w:tab w:val="center" w:pos="4680"/>
        <w:tab w:val="right" w:pos="9360"/>
      </w:tabs>
    </w:pPr>
  </w:style>
  <w:style w:type="character" w:customStyle="1" w:styleId="FooterChar">
    <w:name w:val="Footer Char"/>
    <w:basedOn w:val="DefaultParagraphFont"/>
    <w:link w:val="Footer"/>
    <w:uiPriority w:val="99"/>
    <w:rsid w:val="00A80D5A"/>
    <w:rPr>
      <w:rFonts w:eastAsia="Times New Roman" w:cs="Times New Roman"/>
      <w:szCs w:val="24"/>
    </w:rPr>
  </w:style>
  <w:style w:type="paragraph" w:styleId="Header">
    <w:name w:val="header"/>
    <w:basedOn w:val="Normal"/>
    <w:link w:val="HeaderChar"/>
    <w:uiPriority w:val="99"/>
    <w:unhideWhenUsed/>
    <w:rsid w:val="00362312"/>
    <w:pPr>
      <w:tabs>
        <w:tab w:val="center" w:pos="4680"/>
        <w:tab w:val="right" w:pos="9360"/>
      </w:tabs>
    </w:pPr>
  </w:style>
  <w:style w:type="character" w:customStyle="1" w:styleId="HeaderChar">
    <w:name w:val="Header Char"/>
    <w:basedOn w:val="DefaultParagraphFont"/>
    <w:link w:val="Header"/>
    <w:uiPriority w:val="99"/>
    <w:rsid w:val="00362312"/>
    <w:rPr>
      <w:rFonts w:eastAsia="Times New Roman" w:cs="Times New Roman"/>
      <w:szCs w:val="24"/>
    </w:rPr>
  </w:style>
  <w:style w:type="paragraph" w:styleId="BalloonText">
    <w:name w:val="Balloon Text"/>
    <w:basedOn w:val="Normal"/>
    <w:link w:val="BalloonTextChar"/>
    <w:uiPriority w:val="99"/>
    <w:semiHidden/>
    <w:unhideWhenUsed/>
    <w:rsid w:val="00C31B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BB6"/>
    <w:rPr>
      <w:rFonts w:ascii="Segoe UI" w:eastAsia="Times New Roman" w:hAnsi="Segoe UI" w:cs="Segoe UI"/>
      <w:sz w:val="18"/>
      <w:szCs w:val="18"/>
    </w:rPr>
  </w:style>
  <w:style w:type="paragraph" w:styleId="ListParagraph">
    <w:name w:val="List Paragraph"/>
    <w:basedOn w:val="Normal"/>
    <w:uiPriority w:val="34"/>
    <w:qFormat/>
    <w:rsid w:val="004E36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NDTT</cp:lastModifiedBy>
  <cp:revision>2</cp:revision>
  <cp:lastPrinted>2020-05-14T02:36:00Z</cp:lastPrinted>
  <dcterms:created xsi:type="dcterms:W3CDTF">2020-10-06T09:32:00Z</dcterms:created>
  <dcterms:modified xsi:type="dcterms:W3CDTF">2020-10-06T09:32:00Z</dcterms:modified>
</cp:coreProperties>
</file>