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6100"/>
      </w:tblGrid>
      <w:tr w:rsidR="00EB2AFC" w:rsidRPr="0066381D" w:rsidTr="009A0EA7">
        <w:trPr>
          <w:trHeight w:val="728"/>
        </w:trPr>
        <w:tc>
          <w:tcPr>
            <w:tcW w:w="3797" w:type="dxa"/>
            <w:tcBorders>
              <w:top w:val="nil"/>
              <w:left w:val="nil"/>
              <w:bottom w:val="nil"/>
              <w:right w:val="nil"/>
            </w:tcBorders>
          </w:tcPr>
          <w:p w:rsidR="00EB2AFC" w:rsidRPr="00632554" w:rsidRDefault="00713887" w:rsidP="00632554">
            <w:pPr>
              <w:jc w:val="center"/>
              <w:rPr>
                <w:b/>
                <w:bCs/>
                <w:spacing w:val="-8"/>
                <w:sz w:val="26"/>
                <w:szCs w:val="26"/>
                <w:lang w:val="it-IT"/>
              </w:rPr>
            </w:pPr>
            <w:r w:rsidRPr="00632554">
              <w:rPr>
                <w:b/>
                <w:bCs/>
                <w:spacing w:val="-8"/>
                <w:sz w:val="26"/>
                <w:szCs w:val="26"/>
                <w:lang w:val="it-IT"/>
              </w:rPr>
              <w:t>BỘ KẾ HOẠCH VÀ ĐẦU TƯ</w:t>
            </w:r>
          </w:p>
          <w:p w:rsidR="00EB2AFC" w:rsidRPr="0047354F" w:rsidRDefault="00D8236C" w:rsidP="00632554">
            <w:pPr>
              <w:jc w:val="center"/>
              <w:rPr>
                <w:lang w:val="it-IT"/>
              </w:rPr>
            </w:pPr>
            <w:r>
              <w:rPr>
                <w:noProof/>
                <w:lang w:val="vi-VN" w:eastAsia="vi-VN"/>
              </w:rPr>
              <mc:AlternateContent>
                <mc:Choice Requires="wps">
                  <w:drawing>
                    <wp:anchor distT="4294967295" distB="4294967295" distL="114300" distR="114300" simplePos="0" relativeHeight="251658240" behindDoc="0" locked="0" layoutInCell="1" allowOverlap="1" wp14:anchorId="7D1AA4A2" wp14:editId="022ACD0C">
                      <wp:simplePos x="0" y="0"/>
                      <wp:positionH relativeFrom="column">
                        <wp:posOffset>671195</wp:posOffset>
                      </wp:positionH>
                      <wp:positionV relativeFrom="paragraph">
                        <wp:posOffset>52069</wp:posOffset>
                      </wp:positionV>
                      <wp:extent cx="8001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EB7F6"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5pt,4.1pt" to="115.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D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"/>
                  </w:pict>
                </mc:Fallback>
              </mc:AlternateContent>
            </w:r>
          </w:p>
          <w:p w:rsidR="00632554" w:rsidRDefault="00632554" w:rsidP="00632554">
            <w:pPr>
              <w:jc w:val="center"/>
              <w:rPr>
                <w:sz w:val="26"/>
              </w:rPr>
            </w:pPr>
          </w:p>
          <w:p w:rsidR="00EB2AFC" w:rsidRPr="007413B2" w:rsidRDefault="00713887" w:rsidP="00632554">
            <w:pPr>
              <w:jc w:val="center"/>
            </w:pPr>
            <w:r w:rsidRPr="007413B2">
              <w:t xml:space="preserve">Số: </w:t>
            </w:r>
            <w:r w:rsidR="00632554" w:rsidRPr="007413B2">
              <w:t xml:space="preserve">      </w:t>
            </w:r>
            <w:r w:rsidRPr="007413B2">
              <w:t>/</w:t>
            </w:r>
            <w:proofErr w:type="spellStart"/>
            <w:r w:rsidRPr="007413B2">
              <w:t>TTr</w:t>
            </w:r>
            <w:proofErr w:type="spellEnd"/>
            <w:r w:rsidRPr="007413B2">
              <w:t xml:space="preserve"> - BKHĐT</w:t>
            </w:r>
          </w:p>
        </w:tc>
        <w:tc>
          <w:tcPr>
            <w:tcW w:w="6100" w:type="dxa"/>
            <w:tcBorders>
              <w:top w:val="nil"/>
              <w:left w:val="nil"/>
              <w:bottom w:val="nil"/>
              <w:right w:val="nil"/>
            </w:tcBorders>
          </w:tcPr>
          <w:p w:rsidR="00EB2AFC" w:rsidRPr="00632554" w:rsidRDefault="00713887" w:rsidP="00632554">
            <w:pPr>
              <w:jc w:val="center"/>
              <w:rPr>
                <w:b/>
                <w:bCs/>
                <w:spacing w:val="-6"/>
                <w:sz w:val="26"/>
                <w:szCs w:val="26"/>
                <w:lang w:val="pt-BR"/>
              </w:rPr>
            </w:pPr>
            <w:r w:rsidRPr="00632554">
              <w:rPr>
                <w:b/>
                <w:bCs/>
                <w:spacing w:val="-6"/>
                <w:sz w:val="26"/>
                <w:szCs w:val="26"/>
                <w:lang w:val="pt-BR"/>
              </w:rPr>
              <w:t>CỘNG HÒA XÃ HỘI CHỦ NGHĨA VIỆT NAM</w:t>
            </w:r>
          </w:p>
          <w:p w:rsidR="00EB2AFC" w:rsidRPr="0047354F" w:rsidRDefault="00713887" w:rsidP="00632554">
            <w:pPr>
              <w:jc w:val="center"/>
              <w:rPr>
                <w:b/>
                <w:bCs/>
                <w:lang w:val="pt-BR"/>
              </w:rPr>
            </w:pPr>
            <w:r w:rsidRPr="0047354F">
              <w:rPr>
                <w:b/>
                <w:bCs/>
                <w:lang w:val="pt-BR"/>
              </w:rPr>
              <w:t xml:space="preserve">Độc </w:t>
            </w:r>
            <w:r w:rsidR="008A7BF2">
              <w:rPr>
                <w:b/>
                <w:bCs/>
                <w:lang w:val="pt-BR"/>
              </w:rPr>
              <w:t>l</w:t>
            </w:r>
            <w:r w:rsidRPr="0047354F">
              <w:rPr>
                <w:b/>
                <w:bCs/>
                <w:lang w:val="pt-BR"/>
              </w:rPr>
              <w:t>ập – Tự do – Hạnh phúc</w:t>
            </w:r>
          </w:p>
          <w:p w:rsidR="00632554" w:rsidRDefault="00632554" w:rsidP="00632554">
            <w:pPr>
              <w:jc w:val="center"/>
              <w:rPr>
                <w:i/>
                <w:iCs/>
                <w:lang w:val="pt-BR"/>
              </w:rPr>
            </w:pPr>
            <w:r>
              <w:rPr>
                <w:noProof/>
                <w:lang w:val="vi-VN" w:eastAsia="vi-VN"/>
              </w:rPr>
              <mc:AlternateContent>
                <mc:Choice Requires="wps">
                  <w:drawing>
                    <wp:anchor distT="4294967295" distB="4294967295" distL="114300" distR="114300" simplePos="0" relativeHeight="251657216" behindDoc="0" locked="0" layoutInCell="1" allowOverlap="1" wp14:anchorId="3F08F1F1" wp14:editId="55368750">
                      <wp:simplePos x="0" y="0"/>
                      <wp:positionH relativeFrom="column">
                        <wp:posOffset>808354</wp:posOffset>
                      </wp:positionH>
                      <wp:positionV relativeFrom="paragraph">
                        <wp:posOffset>76200</wp:posOffset>
                      </wp:positionV>
                      <wp:extent cx="2085975" cy="0"/>
                      <wp:effectExtent l="0" t="0" r="2857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8F8A5" id="Line 6"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5pt,6pt" to="227.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Hr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"/>
                  </w:pict>
                </mc:Fallback>
              </mc:AlternateContent>
            </w:r>
          </w:p>
          <w:p w:rsidR="00EB2AFC" w:rsidRPr="0047354F" w:rsidRDefault="00632554" w:rsidP="00F52BF3">
            <w:pPr>
              <w:jc w:val="center"/>
              <w:rPr>
                <w:lang w:val="pt-BR"/>
              </w:rPr>
            </w:pPr>
            <w:r w:rsidRPr="00FA5353">
              <w:rPr>
                <w:i/>
                <w:iCs/>
                <w:lang w:val="pt-BR"/>
              </w:rPr>
              <w:t xml:space="preserve">Hà Nội, ngày </w:t>
            </w:r>
            <w:r w:rsidR="00F52BF3">
              <w:rPr>
                <w:i/>
                <w:iCs/>
                <w:lang w:val="pt-BR"/>
              </w:rPr>
              <w:t xml:space="preserve">     </w:t>
            </w:r>
            <w:r w:rsidRPr="00FA5353">
              <w:rPr>
                <w:i/>
                <w:iCs/>
                <w:lang w:val="pt-BR"/>
              </w:rPr>
              <w:t xml:space="preserve"> tháng </w:t>
            </w:r>
            <w:r w:rsidR="00F52BF3">
              <w:rPr>
                <w:i/>
                <w:iCs/>
                <w:lang w:val="pt-BR"/>
              </w:rPr>
              <w:t xml:space="preserve">    </w:t>
            </w:r>
            <w:r w:rsidRPr="00FA5353">
              <w:rPr>
                <w:i/>
                <w:iCs/>
                <w:lang w:val="pt-BR"/>
              </w:rPr>
              <w:t xml:space="preserve"> năm 20</w:t>
            </w:r>
            <w:r w:rsidR="00F52BF3">
              <w:rPr>
                <w:i/>
                <w:iCs/>
                <w:lang w:val="pt-BR"/>
              </w:rPr>
              <w:t>20</w:t>
            </w:r>
          </w:p>
        </w:tc>
      </w:tr>
      <w:tr w:rsidR="00EB2AFC" w:rsidRPr="0066381D" w:rsidTr="009A0EA7">
        <w:trPr>
          <w:trHeight w:val="808"/>
        </w:trPr>
        <w:tc>
          <w:tcPr>
            <w:tcW w:w="3797" w:type="dxa"/>
            <w:tcBorders>
              <w:top w:val="nil"/>
              <w:left w:val="nil"/>
              <w:bottom w:val="nil"/>
              <w:right w:val="nil"/>
            </w:tcBorders>
          </w:tcPr>
          <w:p w:rsidR="00EB2AFC" w:rsidRPr="0047354F" w:rsidRDefault="007413B2" w:rsidP="00632554">
            <w:pPr>
              <w:rPr>
                <w:spacing w:val="-8"/>
                <w:u w:val="single"/>
                <w:lang w:val="pt-BR"/>
              </w:rPr>
            </w:pPr>
            <w:r>
              <w:rPr>
                <w:b/>
                <w:noProof/>
                <w:lang w:val="vi-VN" w:eastAsia="vi-VN"/>
              </w:rPr>
              <mc:AlternateContent>
                <mc:Choice Requires="wps">
                  <w:drawing>
                    <wp:anchor distT="0" distB="0" distL="114300" distR="114300" simplePos="0" relativeHeight="251663360" behindDoc="0" locked="0" layoutInCell="1" allowOverlap="1" wp14:anchorId="158813FB" wp14:editId="2073490C">
                      <wp:simplePos x="0" y="0"/>
                      <wp:positionH relativeFrom="column">
                        <wp:posOffset>-253365</wp:posOffset>
                      </wp:positionH>
                      <wp:positionV relativeFrom="paragraph">
                        <wp:posOffset>240030</wp:posOffset>
                      </wp:positionV>
                      <wp:extent cx="1200150" cy="3714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200150" cy="371475"/>
                              </a:xfrm>
                              <a:prstGeom prst="rect">
                                <a:avLst/>
                              </a:prstGeom>
                            </wps:spPr>
                            <wps:style>
                              <a:lnRef idx="2">
                                <a:schemeClr val="dk1"/>
                              </a:lnRef>
                              <a:fillRef idx="1">
                                <a:schemeClr val="lt1"/>
                              </a:fillRef>
                              <a:effectRef idx="0">
                                <a:schemeClr val="dk1"/>
                              </a:effectRef>
                              <a:fontRef idx="minor">
                                <a:schemeClr val="dk1"/>
                              </a:fontRef>
                            </wps:style>
                            <wps:txbx>
                              <w:txbxContent>
                                <w:p w:rsidR="007413B2" w:rsidRDefault="007413B2" w:rsidP="003F610B">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8813FB" id="Rectangle 4" o:spid="_x0000_s1026" style="position:absolute;margin-left:-19.95pt;margin-top:18.9pt;width:94.5pt;height:29.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" fillcolor="white [3201]" strokecolor="black [3200]" strokeweight="2pt">
                      <v:textbox>
                        <w:txbxContent>
                          <w:p w:rsidR="007413B2" w:rsidRDefault="007413B2" w:rsidP="003F610B">
                            <w:pPr>
                              <w:jc w:val="center"/>
                            </w:pPr>
                            <w:r>
                              <w:t>DỰ THẢO</w:t>
                            </w:r>
                          </w:p>
                        </w:txbxContent>
                      </v:textbox>
                    </v:rect>
                  </w:pict>
                </mc:Fallback>
              </mc:AlternateContent>
            </w:r>
          </w:p>
        </w:tc>
        <w:tc>
          <w:tcPr>
            <w:tcW w:w="6100" w:type="dxa"/>
            <w:tcBorders>
              <w:top w:val="nil"/>
              <w:left w:val="nil"/>
              <w:bottom w:val="nil"/>
              <w:right w:val="nil"/>
            </w:tcBorders>
          </w:tcPr>
          <w:p w:rsidR="00096CA5" w:rsidRPr="00FA5353" w:rsidRDefault="00096CA5" w:rsidP="00632554">
            <w:pPr>
              <w:rPr>
                <w:i/>
                <w:iCs/>
                <w:spacing w:val="-6"/>
                <w:lang w:val="pt-BR"/>
              </w:rPr>
            </w:pPr>
          </w:p>
        </w:tc>
      </w:tr>
    </w:tbl>
    <w:p w:rsidR="002E223F" w:rsidRDefault="00713887" w:rsidP="009A0EA7">
      <w:pPr>
        <w:widowControl w:val="0"/>
        <w:autoSpaceDE w:val="0"/>
        <w:autoSpaceDN w:val="0"/>
        <w:adjustRightInd w:val="0"/>
        <w:spacing w:before="120" w:after="120"/>
        <w:jc w:val="center"/>
        <w:rPr>
          <w:b/>
          <w:lang w:val="pt-BR"/>
        </w:rPr>
      </w:pPr>
      <w:r w:rsidRPr="00FA5353">
        <w:rPr>
          <w:b/>
          <w:lang w:val="pt-BR"/>
        </w:rPr>
        <w:t>TỜ TRÌNH</w:t>
      </w:r>
    </w:p>
    <w:p w:rsidR="00F6586F" w:rsidRPr="007413B2" w:rsidRDefault="00893A0C" w:rsidP="00F6586F">
      <w:pPr>
        <w:pStyle w:val="BodyText"/>
        <w:widowControl w:val="0"/>
        <w:spacing w:after="120" w:line="360" w:lineRule="exact"/>
        <w:jc w:val="center"/>
        <w:rPr>
          <w:rFonts w:ascii="Times New Roman Bold" w:hAnsi="Times New Roman Bold"/>
          <w:b/>
          <w:bCs/>
          <w:spacing w:val="-2"/>
          <w:szCs w:val="28"/>
          <w:lang w:val="pt-BR"/>
        </w:rPr>
      </w:pPr>
      <w:r w:rsidRPr="007413B2">
        <w:rPr>
          <w:rFonts w:ascii="Times New Roman Bold" w:hAnsi="Times New Roman Bold"/>
          <w:b/>
          <w:bCs/>
          <w:spacing w:val="-2"/>
          <w:szCs w:val="28"/>
          <w:lang w:val="pt-BR"/>
        </w:rPr>
        <w:t xml:space="preserve">V/v ban hành </w:t>
      </w:r>
      <w:r w:rsidR="00EB2AFC" w:rsidRPr="007413B2">
        <w:rPr>
          <w:rFonts w:ascii="Times New Roman Bold" w:hAnsi="Times New Roman Bold"/>
          <w:b/>
          <w:bCs/>
          <w:spacing w:val="-2"/>
          <w:szCs w:val="28"/>
          <w:lang w:val="pt-BR"/>
        </w:rPr>
        <w:t xml:space="preserve">Nghị định </w:t>
      </w:r>
      <w:r w:rsidR="00F6586F" w:rsidRPr="007413B2">
        <w:rPr>
          <w:rFonts w:ascii="Times New Roman Bold" w:hAnsi="Times New Roman Bold"/>
          <w:b/>
          <w:bCs/>
          <w:spacing w:val="-2"/>
          <w:szCs w:val="28"/>
          <w:lang w:val="pt-BR"/>
        </w:rPr>
        <w:t xml:space="preserve">quy định chi tiết </w:t>
      </w:r>
      <w:r w:rsidR="000325B3" w:rsidRPr="007413B2">
        <w:rPr>
          <w:rFonts w:ascii="Times New Roman Bold" w:hAnsi="Times New Roman Bold"/>
          <w:b/>
          <w:bCs/>
          <w:spacing w:val="-2"/>
          <w:szCs w:val="28"/>
          <w:lang w:val="pt-BR"/>
        </w:rPr>
        <w:t xml:space="preserve">về lựa chọn nhà đầu tư </w:t>
      </w:r>
      <w:r w:rsidR="000325B3">
        <w:rPr>
          <w:rFonts w:ascii="Times New Roman Bold" w:hAnsi="Times New Roman Bold"/>
          <w:b/>
          <w:bCs/>
          <w:spacing w:val="-2"/>
          <w:szCs w:val="28"/>
          <w:lang w:val="pt-BR"/>
        </w:rPr>
        <w:t>thực hiện dự án đ</w:t>
      </w:r>
      <w:r w:rsidR="00F6586F" w:rsidRPr="007413B2">
        <w:rPr>
          <w:rFonts w:ascii="Times New Roman Bold" w:hAnsi="Times New Roman Bold"/>
          <w:b/>
          <w:bCs/>
          <w:spacing w:val="-2"/>
          <w:szCs w:val="28"/>
          <w:lang w:val="pt-BR"/>
        </w:rPr>
        <w:t xml:space="preserve">ầu tư theo phương thức đối tác công tư </w:t>
      </w:r>
    </w:p>
    <w:p w:rsidR="002E223F" w:rsidRDefault="00D8236C" w:rsidP="009A0EA7">
      <w:pPr>
        <w:widowControl w:val="0"/>
        <w:autoSpaceDE w:val="0"/>
        <w:autoSpaceDN w:val="0"/>
        <w:adjustRightInd w:val="0"/>
        <w:spacing w:before="120" w:after="120"/>
        <w:jc w:val="both"/>
        <w:rPr>
          <w:bCs/>
          <w:lang w:val="pt-BR"/>
        </w:rPr>
      </w:pPr>
      <w:r>
        <w:rPr>
          <w:bCs/>
          <w:noProof/>
          <w:lang w:val="vi-VN" w:eastAsia="vi-VN"/>
        </w:rPr>
        <mc:AlternateContent>
          <mc:Choice Requires="wps">
            <w:drawing>
              <wp:anchor distT="4294967295" distB="4294967295" distL="114300" distR="114300" simplePos="0" relativeHeight="251661312" behindDoc="0" locked="0" layoutInCell="1" allowOverlap="1" wp14:anchorId="252925E6" wp14:editId="369F9DFB">
                <wp:simplePos x="0" y="0"/>
                <wp:positionH relativeFrom="column">
                  <wp:posOffset>2583815</wp:posOffset>
                </wp:positionH>
                <wp:positionV relativeFrom="paragraph">
                  <wp:posOffset>61594</wp:posOffset>
                </wp:positionV>
                <wp:extent cx="6680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93332B"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45pt,4.85pt" to="256.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" strokecolor="black [3213]">
                <o:lock v:ext="edit" shapetype="f"/>
              </v:line>
            </w:pict>
          </mc:Fallback>
        </mc:AlternateContent>
      </w:r>
    </w:p>
    <w:p w:rsidR="002E223F" w:rsidRDefault="00150D8D" w:rsidP="00B64FDB">
      <w:pPr>
        <w:widowControl w:val="0"/>
        <w:autoSpaceDE w:val="0"/>
        <w:autoSpaceDN w:val="0"/>
        <w:adjustRightInd w:val="0"/>
        <w:spacing w:before="360" w:after="360"/>
        <w:jc w:val="center"/>
        <w:rPr>
          <w:bCs/>
          <w:lang w:val="pt-BR"/>
        </w:rPr>
      </w:pPr>
      <w:r w:rsidRPr="00FA5353">
        <w:rPr>
          <w:bCs/>
          <w:lang w:val="pt-BR"/>
        </w:rPr>
        <w:t>Kính gửi: Chính phủ</w:t>
      </w:r>
    </w:p>
    <w:p w:rsidR="00F52BF3" w:rsidRDefault="00F52BF3" w:rsidP="008D49F0">
      <w:pPr>
        <w:widowControl w:val="0"/>
        <w:spacing w:before="120" w:after="120" w:line="360" w:lineRule="atLeast"/>
        <w:ind w:firstLine="567"/>
        <w:jc w:val="both"/>
        <w:rPr>
          <w:lang w:val="nl-NL"/>
        </w:rPr>
      </w:pPr>
      <w:r w:rsidRPr="0047354F">
        <w:rPr>
          <w:lang w:val="pt-BR"/>
        </w:rPr>
        <w:t xml:space="preserve">Thực hiện nhiệm vụ được </w:t>
      </w:r>
      <w:r>
        <w:rPr>
          <w:lang w:val="vi-VN"/>
        </w:rPr>
        <w:t xml:space="preserve">Thủ tướng Chính phủ </w:t>
      </w:r>
      <w:r w:rsidRPr="0047354F">
        <w:rPr>
          <w:lang w:val="pt-BR"/>
        </w:rPr>
        <w:t xml:space="preserve">giao tại </w:t>
      </w:r>
      <w:r w:rsidRPr="00646F00">
        <w:rPr>
          <w:noProof/>
          <w:spacing w:val="4"/>
          <w:lang w:val="pt-BR"/>
        </w:rPr>
        <w:t>Quyết định số 1109/QĐ-TTg</w:t>
      </w:r>
      <w:r w:rsidRPr="00646F00">
        <w:rPr>
          <w:lang w:val="pt-BR"/>
        </w:rPr>
        <w:t xml:space="preserve"> </w:t>
      </w:r>
      <w:r w:rsidRPr="0076099D">
        <w:rPr>
          <w:lang w:val="pt-BR"/>
        </w:rPr>
        <w:t>n</w:t>
      </w:r>
      <w:r w:rsidRPr="0076099D">
        <w:rPr>
          <w:noProof/>
          <w:spacing w:val="4"/>
          <w:lang w:val="pt-BR"/>
        </w:rPr>
        <w:t>gày 24/7/2020</w:t>
      </w:r>
      <w:r>
        <w:rPr>
          <w:noProof/>
          <w:spacing w:val="4"/>
          <w:lang w:val="vi-VN"/>
        </w:rPr>
        <w:t xml:space="preserve"> </w:t>
      </w:r>
      <w:r w:rsidRPr="00646F00">
        <w:rPr>
          <w:lang w:val="pt-BR"/>
        </w:rPr>
        <w:t xml:space="preserve">về việc </w:t>
      </w:r>
      <w:r w:rsidRPr="00646F00">
        <w:rPr>
          <w:noProof/>
          <w:spacing w:val="4"/>
          <w:lang w:val="pt-BR"/>
        </w:rPr>
        <w:t>ban hành danh mục và phân công cơ quan chủ trì soạn thảo văn bản quy định chi tiết thi hành các luật, nghị quyết được Quốc hội hóa XIV thông qua tại Kỳ họp thứ 9</w:t>
      </w:r>
      <w:r>
        <w:rPr>
          <w:lang w:val="pt-BR"/>
        </w:rPr>
        <w:t xml:space="preserve">, </w:t>
      </w:r>
      <w:r w:rsidRPr="0047354F">
        <w:rPr>
          <w:lang w:val="nl-NL"/>
        </w:rPr>
        <w:t>Bộ Kế hoạch và Đầu tư</w:t>
      </w:r>
      <w:r>
        <w:rPr>
          <w:lang w:val="nl-NL"/>
        </w:rPr>
        <w:t xml:space="preserve"> (Bộ KH&amp;ĐT) </w:t>
      </w:r>
      <w:r w:rsidR="00DC2762" w:rsidRPr="00F52BF3">
        <w:rPr>
          <w:noProof/>
          <w:lang w:val="it-IT"/>
        </w:rPr>
        <w:t xml:space="preserve">chủ trì nghiên cứu và xây dựng dự thảo Nghị định </w:t>
      </w:r>
      <w:r w:rsidRPr="00F52BF3">
        <w:rPr>
          <w:noProof/>
          <w:lang w:val="it-IT"/>
        </w:rPr>
        <w:t xml:space="preserve">quy định chi tiết </w:t>
      </w:r>
      <w:r w:rsidR="000325B3" w:rsidRPr="00F52BF3">
        <w:rPr>
          <w:noProof/>
          <w:lang w:val="it-IT"/>
        </w:rPr>
        <w:t>về lựa chọn nhà đầu tư</w:t>
      </w:r>
      <w:r w:rsidR="000325B3">
        <w:rPr>
          <w:noProof/>
          <w:lang w:val="it-IT"/>
        </w:rPr>
        <w:t xml:space="preserve"> thực hiện dự án đ</w:t>
      </w:r>
      <w:r w:rsidRPr="00F52BF3">
        <w:rPr>
          <w:noProof/>
          <w:lang w:val="it-IT"/>
        </w:rPr>
        <w:t xml:space="preserve">ầu tư theo phương thức đối tác công tư </w:t>
      </w:r>
      <w:r>
        <w:rPr>
          <w:lang w:val="nl-NL"/>
        </w:rPr>
        <w:t>(</w:t>
      </w:r>
      <w:r w:rsidRPr="00F52BF3">
        <w:rPr>
          <w:noProof/>
          <w:lang w:val="it-IT"/>
        </w:rPr>
        <w:t xml:space="preserve">sau đây được gọi tắt là </w:t>
      </w:r>
      <w:r>
        <w:rPr>
          <w:lang w:val="nl-NL"/>
        </w:rPr>
        <w:t>Dự thảo Nghị định).</w:t>
      </w:r>
    </w:p>
    <w:p w:rsidR="00F52BF3" w:rsidRPr="00106CD4" w:rsidRDefault="00F52BF3" w:rsidP="008D49F0">
      <w:pPr>
        <w:spacing w:before="120" w:after="120" w:line="360" w:lineRule="atLeast"/>
        <w:ind w:firstLine="567"/>
        <w:jc w:val="both"/>
        <w:rPr>
          <w:lang w:val="nl-NL"/>
        </w:rPr>
      </w:pPr>
      <w:r>
        <w:rPr>
          <w:noProof/>
          <w:lang w:val="it-IT"/>
        </w:rPr>
        <w:t>Đến nay</w:t>
      </w:r>
      <w:r w:rsidR="001B7FDB" w:rsidRPr="00F52BF3">
        <w:rPr>
          <w:noProof/>
          <w:lang w:val="it-IT"/>
        </w:rPr>
        <w:t xml:space="preserve">, </w:t>
      </w:r>
      <w:r w:rsidRPr="00106CD4">
        <w:rPr>
          <w:lang w:val="nl-NL"/>
        </w:rPr>
        <w:t xml:space="preserve">Bộ KH&amp;ĐT đã hoàn thành Dự thảo Nghị định </w:t>
      </w:r>
      <w:r w:rsidRPr="00106CD4">
        <w:rPr>
          <w:i/>
          <w:lang w:val="nl-NL"/>
        </w:rPr>
        <w:t>(xin gửi kèm theo)</w:t>
      </w:r>
      <w:r w:rsidRPr="00106CD4">
        <w:rPr>
          <w:lang w:val="nl-NL"/>
        </w:rPr>
        <w:t xml:space="preserve"> và xin báo cáo Chính phủ như sau:</w:t>
      </w:r>
    </w:p>
    <w:p w:rsidR="00AB1A9D" w:rsidRPr="00106CD4" w:rsidRDefault="00AB1A9D" w:rsidP="008D49F0">
      <w:pPr>
        <w:widowControl w:val="0"/>
        <w:spacing w:before="120" w:after="120" w:line="360" w:lineRule="atLeast"/>
        <w:ind w:firstLine="567"/>
        <w:jc w:val="both"/>
        <w:rPr>
          <w:b/>
          <w:lang w:val="pt-BR"/>
        </w:rPr>
      </w:pPr>
      <w:r w:rsidRPr="00106CD4">
        <w:rPr>
          <w:b/>
          <w:lang w:val="pt-BR"/>
        </w:rPr>
        <w:t xml:space="preserve">I. SỰ CẦN THIẾT BAN HÀNH NGHỊ ĐỊNH </w:t>
      </w:r>
    </w:p>
    <w:p w:rsidR="00AB1A9D" w:rsidRDefault="00AB1A9D" w:rsidP="008D49F0">
      <w:pPr>
        <w:spacing w:before="120" w:after="120" w:line="360" w:lineRule="atLeast"/>
        <w:ind w:firstLine="567"/>
        <w:jc w:val="both"/>
        <w:rPr>
          <w:iCs/>
          <w:noProof/>
          <w:lang w:val="it-IT"/>
        </w:rPr>
      </w:pPr>
      <w:r>
        <w:rPr>
          <w:iCs/>
          <w:noProof/>
          <w:lang w:val="it-IT"/>
        </w:rPr>
        <w:t xml:space="preserve">Luật </w:t>
      </w:r>
      <w:r w:rsidR="005D0558">
        <w:rPr>
          <w:iCs/>
          <w:noProof/>
          <w:lang w:val="it-IT"/>
        </w:rPr>
        <w:t>đầu tư theo phương thức đối tác công tư (</w:t>
      </w:r>
      <w:r w:rsidR="000325B3">
        <w:rPr>
          <w:iCs/>
          <w:noProof/>
          <w:lang w:val="it-IT"/>
        </w:rPr>
        <w:t xml:space="preserve">Luật </w:t>
      </w:r>
      <w:r>
        <w:rPr>
          <w:iCs/>
          <w:noProof/>
          <w:lang w:val="it-IT"/>
        </w:rPr>
        <w:t>PPP</w:t>
      </w:r>
      <w:r w:rsidR="005D0558">
        <w:rPr>
          <w:iCs/>
          <w:noProof/>
          <w:lang w:val="it-IT"/>
        </w:rPr>
        <w:t>)</w:t>
      </w:r>
      <w:r>
        <w:rPr>
          <w:iCs/>
          <w:noProof/>
          <w:lang w:val="it-IT"/>
        </w:rPr>
        <w:t xml:space="preserve"> được ban hành tạo khuôn khổ pháp lý</w:t>
      </w:r>
      <w:r w:rsidR="005D0558">
        <w:rPr>
          <w:iCs/>
          <w:noProof/>
          <w:lang w:val="it-IT"/>
        </w:rPr>
        <w:t xml:space="preserve"> chung, có hiệu lực cao, lâu dài và</w:t>
      </w:r>
      <w:r>
        <w:rPr>
          <w:iCs/>
          <w:noProof/>
          <w:lang w:val="it-IT"/>
        </w:rPr>
        <w:t xml:space="preserve"> ổn định cho việc thực hiện các dự án PPP tại Việt Nam. </w:t>
      </w:r>
      <w:r w:rsidR="005D0558">
        <w:rPr>
          <w:iCs/>
          <w:noProof/>
          <w:lang w:val="it-IT"/>
        </w:rPr>
        <w:t>Đ</w:t>
      </w:r>
      <w:r w:rsidR="00310156">
        <w:rPr>
          <w:iCs/>
          <w:noProof/>
          <w:lang w:val="it-IT"/>
        </w:rPr>
        <w:t>ể đảm bảo tính li</w:t>
      </w:r>
      <w:r>
        <w:rPr>
          <w:iCs/>
          <w:noProof/>
          <w:lang w:val="it-IT"/>
        </w:rPr>
        <w:t xml:space="preserve">nh hoạt trong điều hành, Quốc hội </w:t>
      </w:r>
      <w:r w:rsidR="005D0558">
        <w:rPr>
          <w:iCs/>
          <w:noProof/>
          <w:lang w:val="it-IT"/>
        </w:rPr>
        <w:t xml:space="preserve">đã </w:t>
      </w:r>
      <w:r>
        <w:rPr>
          <w:iCs/>
          <w:noProof/>
          <w:lang w:val="it-IT"/>
        </w:rPr>
        <w:t xml:space="preserve">giao Chính phủ quy định chi tiết việc thi hành một số nội dung tại Luật </w:t>
      </w:r>
      <w:r w:rsidR="005D0558">
        <w:rPr>
          <w:iCs/>
          <w:noProof/>
          <w:lang w:val="it-IT"/>
        </w:rPr>
        <w:t xml:space="preserve">đầu tư theo phương thức </w:t>
      </w:r>
      <w:r>
        <w:rPr>
          <w:iCs/>
          <w:noProof/>
          <w:lang w:val="it-IT"/>
        </w:rPr>
        <w:t xml:space="preserve">PPP. </w:t>
      </w:r>
    </w:p>
    <w:p w:rsidR="00AB1A9D" w:rsidRDefault="00AB1A9D" w:rsidP="008D49F0">
      <w:pPr>
        <w:spacing w:before="120" w:after="120" w:line="360" w:lineRule="atLeast"/>
        <w:ind w:firstLine="567"/>
        <w:jc w:val="both"/>
        <w:rPr>
          <w:iCs/>
          <w:noProof/>
          <w:lang w:val="it-IT"/>
        </w:rPr>
      </w:pPr>
      <w:r>
        <w:rPr>
          <w:iCs/>
          <w:noProof/>
          <w:lang w:val="it-IT"/>
        </w:rPr>
        <w:t>Theo rà soát tại Luật PPP, Quốc hội giao Chính phủ quy định chi tiết 18 nội dung</w:t>
      </w:r>
      <w:r w:rsidR="00430583">
        <w:rPr>
          <w:iCs/>
          <w:noProof/>
          <w:lang w:val="it-IT"/>
        </w:rPr>
        <w:t xml:space="preserve"> liên quan đến lựa chọn nhà đầu tư </w:t>
      </w:r>
      <w:r>
        <w:rPr>
          <w:iCs/>
          <w:noProof/>
          <w:lang w:val="it-IT"/>
        </w:rPr>
        <w:t>, cụ thể như sau:</w:t>
      </w:r>
    </w:p>
    <w:p w:rsidR="00AB1A9D" w:rsidRDefault="00AB1A9D" w:rsidP="008D49F0">
      <w:pPr>
        <w:spacing w:before="120" w:after="120" w:line="360" w:lineRule="atLeast"/>
        <w:ind w:firstLine="567"/>
        <w:jc w:val="both"/>
        <w:rPr>
          <w:lang w:val="it-IT"/>
        </w:rPr>
      </w:pPr>
      <w:r>
        <w:rPr>
          <w:iCs/>
          <w:noProof/>
          <w:lang w:val="it-IT"/>
        </w:rPr>
        <w:t xml:space="preserve">(1) </w:t>
      </w:r>
      <w:r w:rsidRPr="00AB73B9">
        <w:rPr>
          <w:lang w:val="it-IT"/>
        </w:rPr>
        <w:t>Khoản 4 Điều 4: Lĩnh vực, quy mô dự án</w:t>
      </w:r>
    </w:p>
    <w:p w:rsidR="00AB1A9D" w:rsidRDefault="00AB1A9D" w:rsidP="008D49F0">
      <w:pPr>
        <w:spacing w:before="120" w:after="120" w:line="360" w:lineRule="atLeast"/>
        <w:ind w:firstLine="567"/>
        <w:jc w:val="both"/>
        <w:rPr>
          <w:lang w:val="it-IT"/>
        </w:rPr>
      </w:pPr>
      <w:r>
        <w:rPr>
          <w:iCs/>
          <w:noProof/>
          <w:lang w:val="it-IT"/>
        </w:rPr>
        <w:t xml:space="preserve">(2) Khoản 5 Điều 6: </w:t>
      </w:r>
      <w:r w:rsidRPr="00AB73B9">
        <w:rPr>
          <w:lang w:val="it-IT"/>
        </w:rPr>
        <w:t>Thành lập, tổ chức, hoạt động của Hội đồng thẩm định</w:t>
      </w:r>
    </w:p>
    <w:p w:rsidR="00AB1A9D" w:rsidRDefault="00AB1A9D" w:rsidP="008D49F0">
      <w:pPr>
        <w:spacing w:before="120" w:after="120" w:line="360" w:lineRule="atLeast"/>
        <w:ind w:firstLine="567"/>
        <w:jc w:val="both"/>
        <w:rPr>
          <w:lang w:val="it-IT"/>
        </w:rPr>
      </w:pPr>
      <w:r>
        <w:rPr>
          <w:lang w:val="it-IT"/>
        </w:rPr>
        <w:t>(3) Khoản 5 Điều 11: Quy trình dự án PPP</w:t>
      </w:r>
    </w:p>
    <w:p w:rsidR="00AB1A9D" w:rsidRDefault="00AB1A9D" w:rsidP="008D49F0">
      <w:pPr>
        <w:spacing w:before="120" w:after="120" w:line="360" w:lineRule="atLeast"/>
        <w:ind w:firstLine="567"/>
        <w:jc w:val="both"/>
        <w:rPr>
          <w:lang w:val="it-IT"/>
        </w:rPr>
      </w:pPr>
      <w:r>
        <w:rPr>
          <w:lang w:val="it-IT"/>
        </w:rPr>
        <w:t>(4) Khoản 7 Điều 27: Trình tự chuẩn bị dự án PPP do nhà đầu tư đề xuất</w:t>
      </w:r>
    </w:p>
    <w:p w:rsidR="00AB1A9D" w:rsidRDefault="00AB1A9D" w:rsidP="008D49F0">
      <w:pPr>
        <w:spacing w:before="120" w:after="120" w:line="360" w:lineRule="atLeast"/>
        <w:ind w:firstLine="567"/>
        <w:jc w:val="both"/>
        <w:rPr>
          <w:lang w:val="it-IT"/>
        </w:rPr>
      </w:pPr>
      <w:r>
        <w:rPr>
          <w:lang w:val="it-IT"/>
        </w:rPr>
        <w:t>(5) Khoản 6 Điều 28: Quy trình tổng quát lựa chọn nhà đầu tư</w:t>
      </w:r>
    </w:p>
    <w:p w:rsidR="00AB1A9D" w:rsidRDefault="00AB1A9D" w:rsidP="008D49F0">
      <w:pPr>
        <w:spacing w:before="120" w:after="120" w:line="360" w:lineRule="atLeast"/>
        <w:ind w:firstLine="567"/>
        <w:jc w:val="both"/>
        <w:rPr>
          <w:lang w:val="it-IT"/>
        </w:rPr>
      </w:pPr>
      <w:r>
        <w:rPr>
          <w:lang w:val="it-IT"/>
        </w:rPr>
        <w:t>(6) Khoản 3 Điều 36: Xử lý tình huống trong lựa chọn nhà đầu tư</w:t>
      </w:r>
    </w:p>
    <w:p w:rsidR="00AB1A9D" w:rsidRDefault="00AB1A9D" w:rsidP="00B64FDB">
      <w:pPr>
        <w:spacing w:before="120" w:after="120" w:line="380" w:lineRule="atLeast"/>
        <w:ind w:firstLine="567"/>
        <w:jc w:val="both"/>
        <w:rPr>
          <w:lang w:val="it-IT"/>
        </w:rPr>
      </w:pPr>
      <w:r>
        <w:rPr>
          <w:lang w:val="it-IT"/>
        </w:rPr>
        <w:lastRenderedPageBreak/>
        <w:t>(7) Khoản 4 Điều 42: Phương pháp và tiêu chuẩn đánh giá hồ sơ dự thầu</w:t>
      </w:r>
    </w:p>
    <w:p w:rsidR="00AB1A9D" w:rsidRDefault="00AB1A9D" w:rsidP="00B64FDB">
      <w:pPr>
        <w:spacing w:before="120" w:after="120" w:line="380" w:lineRule="atLeast"/>
        <w:ind w:firstLine="567"/>
        <w:jc w:val="both"/>
        <w:rPr>
          <w:spacing w:val="-4"/>
          <w:lang w:val="it-IT"/>
        </w:rPr>
      </w:pPr>
      <w:r>
        <w:rPr>
          <w:lang w:val="it-IT"/>
        </w:rPr>
        <w:t xml:space="preserve">(8) Khoản 3 Điều 47: </w:t>
      </w:r>
      <w:r w:rsidRPr="00AB73B9">
        <w:rPr>
          <w:spacing w:val="-4"/>
          <w:lang w:val="it-IT"/>
        </w:rPr>
        <w:t>Hợp đồng mẫu đối với từng nhóm hợp đồng</w:t>
      </w:r>
    </w:p>
    <w:p w:rsidR="00AB1A9D" w:rsidRDefault="00AB1A9D" w:rsidP="00B64FDB">
      <w:pPr>
        <w:spacing w:before="120" w:after="120" w:line="380" w:lineRule="atLeast"/>
        <w:ind w:firstLine="567"/>
        <w:jc w:val="both"/>
        <w:rPr>
          <w:spacing w:val="-4"/>
          <w:lang w:val="it-IT"/>
        </w:rPr>
      </w:pPr>
      <w:r>
        <w:rPr>
          <w:spacing w:val="-4"/>
          <w:lang w:val="it-IT"/>
        </w:rPr>
        <w:t xml:space="preserve">(9) Khoản 6 Điều 48: </w:t>
      </w:r>
      <w:r w:rsidRPr="00AB73B9">
        <w:rPr>
          <w:spacing w:val="-4"/>
          <w:lang w:val="it-IT"/>
        </w:rPr>
        <w:t>Tỷ lệ giá trị bảo đảm thực hiện hợp đồng</w:t>
      </w:r>
    </w:p>
    <w:p w:rsidR="00AB1A9D" w:rsidRDefault="00AB1A9D" w:rsidP="00B64FDB">
      <w:pPr>
        <w:spacing w:before="120" w:after="120" w:line="380" w:lineRule="atLeast"/>
        <w:ind w:firstLine="567"/>
        <w:jc w:val="both"/>
        <w:rPr>
          <w:spacing w:val="-4"/>
          <w:lang w:val="it-IT"/>
        </w:rPr>
      </w:pPr>
      <w:r>
        <w:rPr>
          <w:spacing w:val="-4"/>
          <w:lang w:val="it-IT"/>
        </w:rPr>
        <w:t>(10) Khoản 7 Điều 52: Chấm dứt hợp đồng</w:t>
      </w:r>
    </w:p>
    <w:p w:rsidR="00AB1A9D" w:rsidRDefault="00AB1A9D" w:rsidP="00B64FDB">
      <w:pPr>
        <w:spacing w:before="120" w:after="120" w:line="380" w:lineRule="atLeast"/>
        <w:ind w:firstLine="567"/>
        <w:jc w:val="both"/>
        <w:rPr>
          <w:spacing w:val="-4"/>
          <w:lang w:val="it-IT"/>
        </w:rPr>
      </w:pPr>
      <w:r>
        <w:rPr>
          <w:spacing w:val="-4"/>
          <w:lang w:val="it-IT"/>
        </w:rPr>
        <w:t xml:space="preserve">(11) Khoản 4 Điều 60: </w:t>
      </w:r>
      <w:r w:rsidRPr="00AB73B9">
        <w:rPr>
          <w:spacing w:val="-4"/>
          <w:lang w:val="it-IT"/>
        </w:rPr>
        <w:t>Quyết toán vốn đầu tư công trình, hệ thống cơ sở hạ tầng</w:t>
      </w:r>
    </w:p>
    <w:p w:rsidR="00AB1A9D" w:rsidRDefault="00AB1A9D" w:rsidP="00B64FDB">
      <w:pPr>
        <w:spacing w:before="120" w:after="120" w:line="380" w:lineRule="atLeast"/>
        <w:ind w:firstLine="567"/>
        <w:jc w:val="both"/>
        <w:rPr>
          <w:lang w:val="it-IT"/>
        </w:rPr>
      </w:pPr>
      <w:r>
        <w:rPr>
          <w:spacing w:val="-4"/>
          <w:lang w:val="it-IT"/>
        </w:rPr>
        <w:t xml:space="preserve">(12) Khoản 3 Điều 61: </w:t>
      </w:r>
      <w:r w:rsidRPr="00AB73B9">
        <w:rPr>
          <w:lang w:val="it-IT"/>
        </w:rPr>
        <w:t>Hồ sơ, thời hạn xác nhận hoàn thành công trình, hệ thống cơ sở hạ tầng</w:t>
      </w:r>
    </w:p>
    <w:p w:rsidR="00AB1A9D" w:rsidRDefault="00AB1A9D" w:rsidP="00B64FDB">
      <w:pPr>
        <w:spacing w:before="120" w:after="120" w:line="380" w:lineRule="atLeast"/>
        <w:ind w:firstLine="567"/>
        <w:jc w:val="both"/>
        <w:rPr>
          <w:lang w:val="it-IT"/>
        </w:rPr>
      </w:pPr>
      <w:r>
        <w:rPr>
          <w:lang w:val="it-IT"/>
        </w:rPr>
        <w:t xml:space="preserve">(13) Khoản 3 Điều 67: </w:t>
      </w:r>
      <w:r w:rsidRPr="00AB73B9">
        <w:rPr>
          <w:lang w:val="it-IT"/>
        </w:rPr>
        <w:t>Trình tự, thủ tục xử lý tài sản chuyển giao</w:t>
      </w:r>
    </w:p>
    <w:p w:rsidR="00AB1A9D" w:rsidRDefault="00AB1A9D" w:rsidP="00B64FDB">
      <w:pPr>
        <w:spacing w:before="120" w:after="120" w:line="380" w:lineRule="atLeast"/>
        <w:ind w:firstLine="567"/>
        <w:jc w:val="both"/>
        <w:rPr>
          <w:lang w:val="it-IT"/>
        </w:rPr>
      </w:pPr>
      <w:r>
        <w:rPr>
          <w:lang w:val="it-IT"/>
        </w:rPr>
        <w:t xml:space="preserve">(14) Khoản 3 Điều 69: </w:t>
      </w:r>
      <w:r w:rsidRPr="00AB73B9">
        <w:rPr>
          <w:lang w:val="it-IT"/>
        </w:rPr>
        <w:t>Sử dụng vốn nhà nước trong dự án PPP</w:t>
      </w:r>
    </w:p>
    <w:p w:rsidR="00AB1A9D" w:rsidRDefault="00AB1A9D" w:rsidP="00B64FDB">
      <w:pPr>
        <w:spacing w:before="120" w:after="120" w:line="380" w:lineRule="atLeast"/>
        <w:ind w:firstLine="567"/>
        <w:jc w:val="both"/>
        <w:rPr>
          <w:lang w:val="it-IT"/>
        </w:rPr>
      </w:pPr>
      <w:r>
        <w:rPr>
          <w:lang w:val="it-IT"/>
        </w:rPr>
        <w:t xml:space="preserve">(15) Khoản 4 Điều 78: </w:t>
      </w:r>
      <w:r w:rsidRPr="00AB73B9">
        <w:rPr>
          <w:lang w:val="it-IT"/>
        </w:rPr>
        <w:t>Phát hành trái phiếu doanh nghiệp dự án PPP</w:t>
      </w:r>
    </w:p>
    <w:p w:rsidR="00AB1A9D" w:rsidRDefault="00AB1A9D" w:rsidP="00B64FDB">
      <w:pPr>
        <w:spacing w:before="120" w:after="120" w:line="380" w:lineRule="atLeast"/>
        <w:ind w:firstLine="567"/>
        <w:jc w:val="both"/>
        <w:rPr>
          <w:lang w:val="it-IT"/>
        </w:rPr>
      </w:pPr>
      <w:r>
        <w:rPr>
          <w:lang w:val="it-IT"/>
        </w:rPr>
        <w:t xml:space="preserve">(16) Khoản 5 Điều 82: </w:t>
      </w:r>
      <w:r w:rsidRPr="00AB73B9">
        <w:rPr>
          <w:lang w:val="it-IT"/>
        </w:rPr>
        <w:t>Cơ chế chia sẻ phần tăng, giảm doanh thu</w:t>
      </w:r>
    </w:p>
    <w:p w:rsidR="00AB1A9D" w:rsidRDefault="00AB1A9D" w:rsidP="00B64FDB">
      <w:pPr>
        <w:spacing w:before="120" w:after="120" w:line="380" w:lineRule="atLeast"/>
        <w:ind w:firstLine="567"/>
        <w:jc w:val="both"/>
        <w:rPr>
          <w:lang w:val="it-IT"/>
        </w:rPr>
      </w:pPr>
      <w:r>
        <w:rPr>
          <w:lang w:val="it-IT"/>
        </w:rPr>
        <w:t xml:space="preserve">(17) Khoản 5 Điều 98: </w:t>
      </w:r>
      <w:r w:rsidRPr="00AB73B9">
        <w:rPr>
          <w:lang w:val="it-IT"/>
        </w:rPr>
        <w:t>Xử lý vi phạm trong đầu tư theo phương thức PPP</w:t>
      </w:r>
    </w:p>
    <w:p w:rsidR="0078591F" w:rsidRDefault="00AB1A9D" w:rsidP="00B64FDB">
      <w:pPr>
        <w:spacing w:before="120" w:after="120" w:line="380" w:lineRule="atLeast"/>
        <w:ind w:firstLine="567"/>
        <w:jc w:val="both"/>
        <w:rPr>
          <w:color w:val="000000"/>
          <w:shd w:val="clear" w:color="auto" w:fill="FFFFFF"/>
          <w:lang w:val="it-IT"/>
        </w:rPr>
      </w:pPr>
      <w:r>
        <w:rPr>
          <w:lang w:val="it-IT"/>
        </w:rPr>
        <w:t xml:space="preserve">(18) Khoản 8 Điều 101: </w:t>
      </w:r>
      <w:r w:rsidRPr="00AB73B9">
        <w:rPr>
          <w:color w:val="000000"/>
          <w:shd w:val="clear" w:color="auto" w:fill="FFFFFF"/>
          <w:lang w:val="it-IT"/>
        </w:rPr>
        <w:t>Nội dung phát sinh liên quan đến các trường hợp chuyển tiếp</w:t>
      </w:r>
      <w:r w:rsidR="0078591F">
        <w:rPr>
          <w:color w:val="000000"/>
          <w:shd w:val="clear" w:color="auto" w:fill="FFFFFF"/>
          <w:lang w:val="it-IT"/>
        </w:rPr>
        <w:t>.</w:t>
      </w:r>
    </w:p>
    <w:p w:rsidR="00AB1A9D" w:rsidRPr="0078591F" w:rsidRDefault="00AB1A9D" w:rsidP="00B64FDB">
      <w:pPr>
        <w:spacing w:before="120" w:after="120" w:line="380" w:lineRule="atLeast"/>
        <w:ind w:firstLine="567"/>
        <w:jc w:val="both"/>
        <w:rPr>
          <w:color w:val="000000"/>
          <w:shd w:val="clear" w:color="auto" w:fill="FFFFFF"/>
          <w:lang w:val="it-IT"/>
        </w:rPr>
      </w:pPr>
      <w:r>
        <w:rPr>
          <w:color w:val="000000"/>
          <w:shd w:val="clear" w:color="auto" w:fill="FFFFFF"/>
          <w:lang w:val="it-IT"/>
        </w:rPr>
        <w:t xml:space="preserve">Theo phân công tại Quyết định số </w:t>
      </w:r>
      <w:r w:rsidRPr="00646F00">
        <w:rPr>
          <w:noProof/>
          <w:spacing w:val="4"/>
          <w:lang w:val="pt-BR"/>
        </w:rPr>
        <w:t>1109/QĐ-TTg</w:t>
      </w:r>
      <w:r w:rsidRPr="00646F00">
        <w:rPr>
          <w:lang w:val="pt-BR"/>
        </w:rPr>
        <w:t xml:space="preserve"> </w:t>
      </w:r>
      <w:r w:rsidRPr="0076099D">
        <w:rPr>
          <w:lang w:val="pt-BR"/>
        </w:rPr>
        <w:t>n</w:t>
      </w:r>
      <w:r w:rsidRPr="0076099D">
        <w:rPr>
          <w:noProof/>
          <w:spacing w:val="4"/>
          <w:lang w:val="pt-BR"/>
        </w:rPr>
        <w:t>gày 24/7/2020</w:t>
      </w:r>
      <w:r>
        <w:rPr>
          <w:noProof/>
          <w:spacing w:val="4"/>
          <w:lang w:val="pt-BR"/>
        </w:rPr>
        <w:t xml:space="preserve">, </w:t>
      </w:r>
      <w:r w:rsidR="00B07C8C" w:rsidRPr="00F52BF3">
        <w:rPr>
          <w:noProof/>
          <w:lang w:val="it-IT"/>
        </w:rPr>
        <w:t xml:space="preserve">Nghị định quy định chi tiết </w:t>
      </w:r>
      <w:r w:rsidR="000325B3" w:rsidRPr="00F52BF3">
        <w:rPr>
          <w:noProof/>
          <w:lang w:val="it-IT"/>
        </w:rPr>
        <w:t>về lựa chọn nhà đầu tư</w:t>
      </w:r>
      <w:r w:rsidR="000325B3">
        <w:rPr>
          <w:noProof/>
          <w:lang w:val="it-IT"/>
        </w:rPr>
        <w:t xml:space="preserve"> thực hiện dự án đ</w:t>
      </w:r>
      <w:r w:rsidR="00B07C8C" w:rsidRPr="00F52BF3">
        <w:rPr>
          <w:noProof/>
          <w:lang w:val="it-IT"/>
        </w:rPr>
        <w:t xml:space="preserve">ầu tư theo phương thức đối tác công tư </w:t>
      </w:r>
      <w:r>
        <w:rPr>
          <w:noProof/>
          <w:spacing w:val="4"/>
          <w:lang w:val="pt-BR"/>
        </w:rPr>
        <w:t>do Bộ Kế hoạch và Đầu tư chủ trì soạn thảo được giao hướng dẫn 0</w:t>
      </w:r>
      <w:r w:rsidR="00AA776E">
        <w:rPr>
          <w:noProof/>
          <w:spacing w:val="4"/>
          <w:lang w:val="pt-BR"/>
        </w:rPr>
        <w:t>4</w:t>
      </w:r>
      <w:r>
        <w:rPr>
          <w:noProof/>
          <w:spacing w:val="4"/>
          <w:lang w:val="pt-BR"/>
        </w:rPr>
        <w:t xml:space="preserve"> điều khoản (</w:t>
      </w:r>
      <w:r w:rsidR="0078591F">
        <w:rPr>
          <w:lang w:val="it-IT"/>
        </w:rPr>
        <w:t xml:space="preserve">Khoản 6 Điều 28, Khoản 3 Điều 36, Khoản 4 Điều 42, </w:t>
      </w:r>
      <w:r w:rsidR="0078591F">
        <w:rPr>
          <w:spacing w:val="-4"/>
          <w:lang w:val="it-IT"/>
        </w:rPr>
        <w:t>Khoản 6 Điều 48</w:t>
      </w:r>
      <w:r>
        <w:rPr>
          <w:noProof/>
          <w:spacing w:val="4"/>
          <w:lang w:val="pt-BR"/>
        </w:rPr>
        <w:t xml:space="preserve">). </w:t>
      </w:r>
    </w:p>
    <w:p w:rsidR="002E223F" w:rsidRPr="00E40EF0" w:rsidRDefault="00DC2762" w:rsidP="00B64FDB">
      <w:pPr>
        <w:widowControl w:val="0"/>
        <w:spacing w:before="120" w:after="120" w:line="380" w:lineRule="atLeast"/>
        <w:ind w:firstLine="547"/>
        <w:jc w:val="both"/>
        <w:rPr>
          <w:rFonts w:ascii="Times New Roman Bold" w:hAnsi="Times New Roman Bold"/>
          <w:b/>
          <w:spacing w:val="-4"/>
          <w:lang w:val="pt-BR"/>
        </w:rPr>
      </w:pPr>
      <w:r w:rsidRPr="00E40EF0">
        <w:rPr>
          <w:rFonts w:ascii="Times New Roman Bold" w:hAnsi="Times New Roman Bold"/>
          <w:b/>
          <w:spacing w:val="-4"/>
          <w:lang w:val="pt-BR"/>
        </w:rPr>
        <w:t>II. MỤC ĐÍCH, QUAN ĐIỂM CHỈ ĐẠO VIỆC XÂY DỰNG NGHỊ ĐỊNH</w:t>
      </w:r>
    </w:p>
    <w:p w:rsidR="002E223F" w:rsidRDefault="00DC2762" w:rsidP="00B64FDB">
      <w:pPr>
        <w:widowControl w:val="0"/>
        <w:spacing w:before="120" w:after="120" w:line="380" w:lineRule="atLeast"/>
        <w:ind w:firstLine="547"/>
        <w:jc w:val="both"/>
        <w:rPr>
          <w:b/>
          <w:lang w:val="pt-BR"/>
        </w:rPr>
      </w:pPr>
      <w:r w:rsidRPr="00C96669">
        <w:rPr>
          <w:b/>
          <w:lang w:val="pt-BR"/>
        </w:rPr>
        <w:t xml:space="preserve">1. Mục đích </w:t>
      </w:r>
    </w:p>
    <w:p w:rsidR="0090316E" w:rsidRPr="0090316E" w:rsidRDefault="00FD2F4E" w:rsidP="00B64FDB">
      <w:pPr>
        <w:widowControl w:val="0"/>
        <w:spacing w:before="120" w:after="120" w:line="380" w:lineRule="atLeast"/>
        <w:ind w:firstLine="567"/>
        <w:jc w:val="both"/>
        <w:rPr>
          <w:lang w:val="pt-BR"/>
        </w:rPr>
      </w:pPr>
      <w:r w:rsidRPr="0090316E">
        <w:rPr>
          <w:lang w:val="pt-BR"/>
        </w:rPr>
        <w:t xml:space="preserve">a) </w:t>
      </w:r>
      <w:r w:rsidR="0090316E" w:rsidRPr="0090316E">
        <w:rPr>
          <w:lang w:val="pl-PL"/>
        </w:rPr>
        <w:t xml:space="preserve">Đảm bảo xây dựng quy trình, thủ tục lựa chọn nhà đầu tư </w:t>
      </w:r>
      <w:r w:rsidR="0000261A">
        <w:rPr>
          <w:lang w:val="pl-PL"/>
        </w:rPr>
        <w:t xml:space="preserve">phù hợp </w:t>
      </w:r>
      <w:r w:rsidR="0000261A" w:rsidRPr="0047354F">
        <w:rPr>
          <w:lang w:val="pt-BR"/>
        </w:rPr>
        <w:t>với thông lệ quốc tế và điều kiện của Việt Nam</w:t>
      </w:r>
      <w:r w:rsidR="0000261A">
        <w:rPr>
          <w:lang w:val="pt-BR"/>
        </w:rPr>
        <w:t>, dựa trên nguyên tắc</w:t>
      </w:r>
      <w:r w:rsidR="0000261A" w:rsidRPr="0047354F">
        <w:rPr>
          <w:lang w:val="pt-BR"/>
        </w:rPr>
        <w:t xml:space="preserve"> </w:t>
      </w:r>
      <w:r w:rsidR="0090316E" w:rsidRPr="0090316E">
        <w:rPr>
          <w:lang w:val="pl-PL"/>
        </w:rPr>
        <w:t>cạnh tranh, công khai, minh bạch, hiệu quả, đơn giản</w:t>
      </w:r>
      <w:r w:rsidR="0000261A">
        <w:rPr>
          <w:lang w:val="pl-PL"/>
        </w:rPr>
        <w:t xml:space="preserve"> nhằm</w:t>
      </w:r>
      <w:r w:rsidR="0090316E" w:rsidRPr="0090316E">
        <w:rPr>
          <w:lang w:val="pl-PL"/>
        </w:rPr>
        <w:t xml:space="preserve"> lựa chọn được</w:t>
      </w:r>
      <w:r w:rsidR="0090316E" w:rsidRPr="0090316E">
        <w:rPr>
          <w:lang w:val="pt-BR"/>
        </w:rPr>
        <w:t xml:space="preserve"> nhà đầu tư thực sự có năng lực tài chính, kinh nghiệm quản lý thực hiện dự án.</w:t>
      </w:r>
    </w:p>
    <w:p w:rsidR="0000261A" w:rsidRDefault="00FD2F4E" w:rsidP="00B64FDB">
      <w:pPr>
        <w:widowControl w:val="0"/>
        <w:spacing w:before="120" w:after="120" w:line="380" w:lineRule="atLeast"/>
        <w:ind w:firstLine="567"/>
        <w:jc w:val="both"/>
        <w:rPr>
          <w:lang w:val="it-IT"/>
        </w:rPr>
      </w:pPr>
      <w:r w:rsidRPr="0090316E">
        <w:rPr>
          <w:lang w:val="pt-BR"/>
        </w:rPr>
        <w:t xml:space="preserve">b) </w:t>
      </w:r>
      <w:r w:rsidR="0090316E" w:rsidRPr="0090316E">
        <w:rPr>
          <w:noProof/>
          <w:lang w:val="it-IT"/>
        </w:rPr>
        <w:t>Đơn giản hóa quy trình, thủ tục lựa chọn nhà đầu tư trên cơ sở thống nhất với quy trình chuẩn bị đầu tư</w:t>
      </w:r>
      <w:r w:rsidR="0000261A">
        <w:rPr>
          <w:noProof/>
          <w:lang w:val="it-IT"/>
        </w:rPr>
        <w:t xml:space="preserve"> và</w:t>
      </w:r>
      <w:r w:rsidR="0090316E" w:rsidRPr="0090316E">
        <w:rPr>
          <w:noProof/>
          <w:lang w:val="it-IT"/>
        </w:rPr>
        <w:t xml:space="preserve"> thực hiện dự án PPP</w:t>
      </w:r>
      <w:r w:rsidR="0000261A">
        <w:rPr>
          <w:noProof/>
          <w:lang w:val="it-IT"/>
        </w:rPr>
        <w:t>, đảm bảo phù hợp với quy mô, tính chất và yêu cầu của dự án</w:t>
      </w:r>
      <w:r w:rsidR="0090316E" w:rsidRPr="0090316E">
        <w:rPr>
          <w:noProof/>
          <w:lang w:val="it-IT"/>
        </w:rPr>
        <w:t>.</w:t>
      </w:r>
    </w:p>
    <w:p w:rsidR="0000261A" w:rsidRPr="0047354F" w:rsidRDefault="0000261A" w:rsidP="00B64FDB">
      <w:pPr>
        <w:widowControl w:val="0"/>
        <w:spacing w:before="120" w:after="120" w:line="380" w:lineRule="atLeast"/>
        <w:ind w:firstLine="567"/>
        <w:jc w:val="both"/>
        <w:rPr>
          <w:lang w:val="pt-BR"/>
        </w:rPr>
      </w:pPr>
      <w:r>
        <w:rPr>
          <w:lang w:val="it-IT"/>
        </w:rPr>
        <w:t>c</w:t>
      </w:r>
      <w:r w:rsidRPr="0047354F">
        <w:rPr>
          <w:lang w:val="pt-BR"/>
        </w:rPr>
        <w:t>) Xây dựng khung pháp lý thống nhất, đồng bộ, minh bạch</w:t>
      </w:r>
      <w:r>
        <w:rPr>
          <w:lang w:val="pt-BR"/>
        </w:rPr>
        <w:t xml:space="preserve"> </w:t>
      </w:r>
      <w:r w:rsidRPr="0047354F">
        <w:rPr>
          <w:lang w:val="pt-BR"/>
        </w:rPr>
        <w:t>nhằm khẳng định cam kết của Chính phủ Việt Nam trong việc khuyến khích khu vực tư nhân đầu tư phát triển kết cấu hạ tầng, góp phần thúc đẩy tái cơ cấu đầu tư mà trọng tâm là đầu tư công.</w:t>
      </w:r>
    </w:p>
    <w:p w:rsidR="00AE3649" w:rsidRPr="00AE3649" w:rsidRDefault="00AE3649" w:rsidP="00206A0D">
      <w:pPr>
        <w:widowControl w:val="0"/>
        <w:spacing w:before="120" w:after="120" w:line="400" w:lineRule="atLeast"/>
        <w:ind w:firstLine="567"/>
        <w:jc w:val="both"/>
        <w:rPr>
          <w:b/>
          <w:lang w:val="pt-BR"/>
        </w:rPr>
      </w:pPr>
      <w:r w:rsidRPr="00AE3649">
        <w:rPr>
          <w:b/>
          <w:lang w:val="pt-BR"/>
        </w:rPr>
        <w:lastRenderedPageBreak/>
        <w:t>2. Quan điểm chỉ đạo</w:t>
      </w:r>
    </w:p>
    <w:p w:rsidR="00AE3649" w:rsidRPr="00D37CB6" w:rsidRDefault="00AE3649" w:rsidP="00206A0D">
      <w:pPr>
        <w:widowControl w:val="0"/>
        <w:spacing w:before="120" w:after="120" w:line="400" w:lineRule="atLeast"/>
        <w:ind w:firstLine="567"/>
        <w:jc w:val="both"/>
        <w:rPr>
          <w:spacing w:val="-2"/>
          <w:lang w:val="pt-BR"/>
        </w:rPr>
      </w:pPr>
      <w:r w:rsidRPr="00D37CB6">
        <w:rPr>
          <w:spacing w:val="-2"/>
          <w:lang w:val="pt-BR"/>
        </w:rPr>
        <w:t xml:space="preserve">Dự thảo Nghị định được xây dựng dựa trên các quan điểm </w:t>
      </w:r>
      <w:r w:rsidR="00D37CB6" w:rsidRPr="00D37CB6">
        <w:rPr>
          <w:spacing w:val="-2"/>
          <w:lang w:val="pt-BR"/>
        </w:rPr>
        <w:t xml:space="preserve">chỉ đạo </w:t>
      </w:r>
      <w:r w:rsidRPr="00D37CB6">
        <w:rPr>
          <w:spacing w:val="-2"/>
          <w:lang w:val="pt-BR"/>
        </w:rPr>
        <w:t xml:space="preserve">cơ bản sau: </w:t>
      </w:r>
    </w:p>
    <w:p w:rsidR="00AE3649" w:rsidRPr="00AE3649" w:rsidRDefault="00AE3649" w:rsidP="00206A0D">
      <w:pPr>
        <w:widowControl w:val="0"/>
        <w:spacing w:before="120" w:after="120" w:line="400" w:lineRule="atLeast"/>
        <w:ind w:firstLine="567"/>
        <w:jc w:val="both"/>
        <w:rPr>
          <w:lang w:val="pt-BR"/>
        </w:rPr>
      </w:pPr>
      <w:r w:rsidRPr="00AE3649">
        <w:rPr>
          <w:lang w:val="pt-BR"/>
        </w:rPr>
        <w:t xml:space="preserve">- Tuân thủ quy định của Luật </w:t>
      </w:r>
      <w:r w:rsidR="000325B3">
        <w:rPr>
          <w:lang w:val="pt-BR"/>
        </w:rPr>
        <w:t>PPP</w:t>
      </w:r>
      <w:r w:rsidRPr="00AE3649">
        <w:rPr>
          <w:lang w:val="pt-BR"/>
        </w:rPr>
        <w:t xml:space="preserve"> (chỉ </w:t>
      </w:r>
      <w:r w:rsidR="00310156">
        <w:rPr>
          <w:lang w:val="pt-BR"/>
        </w:rPr>
        <w:t>bao gồm</w:t>
      </w:r>
      <w:r w:rsidRPr="00AE3649">
        <w:rPr>
          <w:lang w:val="pt-BR"/>
        </w:rPr>
        <w:t xml:space="preserve"> những nội dung Chính phủ</w:t>
      </w:r>
      <w:r w:rsidR="00310156">
        <w:rPr>
          <w:lang w:val="pt-BR"/>
        </w:rPr>
        <w:t xml:space="preserve"> được giao hướng dẫn</w:t>
      </w:r>
      <w:r w:rsidRPr="00AE3649">
        <w:rPr>
          <w:lang w:val="pt-BR"/>
        </w:rPr>
        <w:t>), đảm bảo sự đồng bộ giữa Luật Đầu tư theo phương thức đối tác công tư và các quy định của pháp luật có liên quan.</w:t>
      </w:r>
    </w:p>
    <w:p w:rsidR="00AE3649" w:rsidRPr="00AE3649" w:rsidRDefault="00AE3649" w:rsidP="00206A0D">
      <w:pPr>
        <w:widowControl w:val="0"/>
        <w:spacing w:before="120" w:after="120" w:line="400" w:lineRule="atLeast"/>
        <w:ind w:firstLine="567"/>
        <w:jc w:val="both"/>
        <w:rPr>
          <w:lang w:val="pt-BR"/>
        </w:rPr>
      </w:pPr>
      <w:r w:rsidRPr="00AE3649">
        <w:rPr>
          <w:lang w:val="pt-BR"/>
        </w:rPr>
        <w:t>- Đơn giản hóa thủ tục hành chính, công khai, minh bạch, đảm bảo hiệu lực, hiệu quả của cơ quan quản lý nhà nước</w:t>
      </w:r>
    </w:p>
    <w:p w:rsidR="00AE3649" w:rsidRPr="00AE3649" w:rsidRDefault="00AE3649" w:rsidP="00206A0D">
      <w:pPr>
        <w:widowControl w:val="0"/>
        <w:spacing w:before="120" w:after="120" w:line="400" w:lineRule="atLeast"/>
        <w:ind w:firstLine="567"/>
        <w:jc w:val="both"/>
        <w:rPr>
          <w:lang w:val="pt-BR"/>
        </w:rPr>
      </w:pPr>
      <w:r w:rsidRPr="00AE3649">
        <w:rPr>
          <w:lang w:val="pt-BR"/>
        </w:rPr>
        <w:t>- Phù hợp với các cam kết quốc tế mà Việt Nam đã ký kết.</w:t>
      </w:r>
    </w:p>
    <w:p w:rsidR="00AE3649" w:rsidRPr="00AE3649" w:rsidRDefault="00AE3649" w:rsidP="00206A0D">
      <w:pPr>
        <w:widowControl w:val="0"/>
        <w:spacing w:before="120" w:after="120" w:line="400" w:lineRule="atLeast"/>
        <w:ind w:firstLine="567"/>
        <w:jc w:val="both"/>
        <w:rPr>
          <w:lang w:val="pt-BR"/>
        </w:rPr>
      </w:pPr>
      <w:r>
        <w:rPr>
          <w:lang w:val="pt-BR"/>
        </w:rPr>
        <w:t>Theo đó, nội dung Dự thảo tập trung:</w:t>
      </w:r>
    </w:p>
    <w:p w:rsidR="00D844BE" w:rsidRDefault="00AE3649" w:rsidP="00206A0D">
      <w:pPr>
        <w:widowControl w:val="0"/>
        <w:spacing w:before="120" w:after="120" w:line="400" w:lineRule="atLeast"/>
        <w:ind w:firstLine="567"/>
        <w:jc w:val="both"/>
        <w:rPr>
          <w:lang w:val="pt-BR"/>
        </w:rPr>
      </w:pPr>
      <w:r w:rsidRPr="00AE3649">
        <w:rPr>
          <w:lang w:val="pt-BR"/>
        </w:rPr>
        <w:t xml:space="preserve">(i) Quy định rõ </w:t>
      </w:r>
      <w:r w:rsidR="00D844BE">
        <w:rPr>
          <w:lang w:val="pt-BR"/>
        </w:rPr>
        <w:t xml:space="preserve">quy trình áp dụng </w:t>
      </w:r>
      <w:r w:rsidR="004E0646">
        <w:rPr>
          <w:lang w:val="pt-BR"/>
        </w:rPr>
        <w:t xml:space="preserve">tương ứng </w:t>
      </w:r>
      <w:r w:rsidR="00D844BE">
        <w:rPr>
          <w:lang w:val="pt-BR"/>
        </w:rPr>
        <w:t>với mỗi hình thức lựa chọn nhà đầu tư</w:t>
      </w:r>
      <w:r w:rsidR="0030511B">
        <w:rPr>
          <w:lang w:val="pt-BR"/>
        </w:rPr>
        <w:t>, trong đó bao gồm quy định về việc thực hiện sơ tuyển trong đấu thầu rộng rãi trong nước, đấu thầu rộng rãi quốc tế</w:t>
      </w:r>
      <w:r w:rsidR="00D844BE">
        <w:rPr>
          <w:lang w:val="pt-BR"/>
        </w:rPr>
        <w:t>;</w:t>
      </w:r>
    </w:p>
    <w:p w:rsidR="0030511B" w:rsidRPr="00206A0D" w:rsidRDefault="00AE3649" w:rsidP="00206A0D">
      <w:pPr>
        <w:widowControl w:val="0"/>
        <w:spacing w:before="120" w:after="120" w:line="400" w:lineRule="atLeast"/>
        <w:ind w:firstLine="567"/>
        <w:jc w:val="both"/>
        <w:rPr>
          <w:spacing w:val="-4"/>
          <w:lang w:val="pt-BR"/>
        </w:rPr>
      </w:pPr>
      <w:r w:rsidRPr="00206A0D">
        <w:rPr>
          <w:spacing w:val="-4"/>
          <w:lang w:val="pt-BR"/>
        </w:rPr>
        <w:t xml:space="preserve">(ii) Quy định </w:t>
      </w:r>
      <w:r w:rsidR="0030511B" w:rsidRPr="00206A0D">
        <w:rPr>
          <w:spacing w:val="-4"/>
          <w:lang w:val="pt-BR"/>
        </w:rPr>
        <w:t>rõ về p</w:t>
      </w:r>
      <w:r w:rsidR="0030511B" w:rsidRPr="00206A0D">
        <w:rPr>
          <w:spacing w:val="-4"/>
          <w:lang w:val="it-IT"/>
        </w:rPr>
        <w:t xml:space="preserve">hương pháp và tiêu chuẩn đánh giá hồ sơ dự thầu (đánh giá về năng lực, kinh nghiệm; đánh giá về kỹ thuật; đánh giá về tài chính </w:t>
      </w:r>
      <w:r w:rsidR="004E0646" w:rsidRPr="00206A0D">
        <w:rPr>
          <w:spacing w:val="-4"/>
          <w:lang w:val="it-IT"/>
        </w:rPr>
        <w:t>– thương mại</w:t>
      </w:r>
      <w:r w:rsidR="0030511B" w:rsidRPr="00206A0D">
        <w:rPr>
          <w:spacing w:val="-4"/>
          <w:lang w:val="it-IT"/>
        </w:rPr>
        <w:t>);</w:t>
      </w:r>
      <w:r w:rsidR="0030511B" w:rsidRPr="00206A0D">
        <w:rPr>
          <w:spacing w:val="-4"/>
          <w:lang w:val="pt-BR"/>
        </w:rPr>
        <w:t xml:space="preserve"> </w:t>
      </w:r>
    </w:p>
    <w:p w:rsidR="00AE3649" w:rsidRPr="00206A0D" w:rsidRDefault="00AE3649" w:rsidP="00206A0D">
      <w:pPr>
        <w:widowControl w:val="0"/>
        <w:spacing w:before="120" w:after="120" w:line="400" w:lineRule="atLeast"/>
        <w:ind w:firstLine="567"/>
        <w:jc w:val="both"/>
        <w:rPr>
          <w:spacing w:val="-8"/>
          <w:lang w:val="pt-BR"/>
        </w:rPr>
      </w:pPr>
      <w:r w:rsidRPr="00206A0D">
        <w:rPr>
          <w:spacing w:val="-8"/>
          <w:lang w:val="pt-BR"/>
        </w:rPr>
        <w:t xml:space="preserve">(iii) Quy định rõ </w:t>
      </w:r>
      <w:r w:rsidR="00A543D6" w:rsidRPr="00206A0D">
        <w:rPr>
          <w:spacing w:val="-8"/>
          <w:lang w:val="pt-BR"/>
        </w:rPr>
        <w:t>về xử lý tình huống phát sinh trong quá trình lựa chọn nhà đầu tư</w:t>
      </w:r>
      <w:r w:rsidRPr="00206A0D">
        <w:rPr>
          <w:spacing w:val="-8"/>
          <w:lang w:val="pt-BR"/>
        </w:rPr>
        <w:t>;</w:t>
      </w:r>
    </w:p>
    <w:p w:rsidR="00A543D6" w:rsidRDefault="00AE3649" w:rsidP="00206A0D">
      <w:pPr>
        <w:widowControl w:val="0"/>
        <w:spacing w:before="120" w:after="120" w:line="400" w:lineRule="atLeast"/>
        <w:ind w:firstLine="567"/>
        <w:jc w:val="both"/>
        <w:rPr>
          <w:lang w:val="pt-BR"/>
        </w:rPr>
      </w:pPr>
      <w:r w:rsidRPr="00AE3649">
        <w:rPr>
          <w:lang w:val="pt-BR"/>
        </w:rPr>
        <w:t>(</w:t>
      </w:r>
      <w:r w:rsidR="00A543D6">
        <w:rPr>
          <w:lang w:val="pt-BR"/>
        </w:rPr>
        <w:t>i</w:t>
      </w:r>
      <w:r w:rsidRPr="00AE3649">
        <w:rPr>
          <w:lang w:val="pt-BR"/>
        </w:rPr>
        <w:t xml:space="preserve">v) Quy định </w:t>
      </w:r>
      <w:r w:rsidR="00A543D6">
        <w:rPr>
          <w:lang w:val="pt-BR"/>
        </w:rPr>
        <w:t>về hướng dẫn chuyển tiếp.</w:t>
      </w:r>
    </w:p>
    <w:p w:rsidR="002E223F" w:rsidRDefault="00DC2762" w:rsidP="00206A0D">
      <w:pPr>
        <w:widowControl w:val="0"/>
        <w:spacing w:before="120" w:after="120" w:line="400" w:lineRule="atLeast"/>
        <w:ind w:firstLine="540"/>
        <w:jc w:val="both"/>
        <w:rPr>
          <w:b/>
          <w:lang w:val="pt-BR"/>
        </w:rPr>
      </w:pPr>
      <w:r w:rsidRPr="008D199A">
        <w:rPr>
          <w:b/>
          <w:lang w:val="pt-BR"/>
        </w:rPr>
        <w:t>III. QUÁ TRÌNH XÂY DỰNG NGHỊ ĐỊNH</w:t>
      </w:r>
    </w:p>
    <w:p w:rsidR="003816E6" w:rsidRPr="00106CD4" w:rsidRDefault="004E0646" w:rsidP="00206A0D">
      <w:pPr>
        <w:widowControl w:val="0"/>
        <w:spacing w:before="120" w:after="120" w:line="400" w:lineRule="atLeast"/>
        <w:ind w:firstLine="567"/>
        <w:jc w:val="both"/>
        <w:rPr>
          <w:lang w:val="pt-BR"/>
        </w:rPr>
      </w:pPr>
      <w:r>
        <w:rPr>
          <w:lang w:val="pt-BR"/>
        </w:rPr>
        <w:t xml:space="preserve">- </w:t>
      </w:r>
      <w:r w:rsidR="003816E6" w:rsidRPr="007F2149">
        <w:rPr>
          <w:lang w:val="pt-BR"/>
        </w:rPr>
        <w:t>C</w:t>
      </w:r>
      <w:r w:rsidR="003816E6" w:rsidRPr="002F3578">
        <w:rPr>
          <w:rFonts w:hint="eastAsia"/>
          <w:lang w:val="pt-BR"/>
        </w:rPr>
        <w:t>ă</w:t>
      </w:r>
      <w:r w:rsidR="003816E6" w:rsidRPr="002F3578">
        <w:rPr>
          <w:lang w:val="pt-BR"/>
        </w:rPr>
        <w:t xml:space="preserve">n cứ </w:t>
      </w:r>
      <w:r w:rsidR="003816E6" w:rsidRPr="003816E6">
        <w:rPr>
          <w:lang w:val="pt-BR"/>
        </w:rPr>
        <w:t>Quyết định số 1109/QĐ-TTg</w:t>
      </w:r>
      <w:r w:rsidR="003816E6" w:rsidRPr="00646F00">
        <w:rPr>
          <w:lang w:val="pt-BR"/>
        </w:rPr>
        <w:t xml:space="preserve"> </w:t>
      </w:r>
      <w:r w:rsidR="003816E6" w:rsidRPr="0076099D">
        <w:rPr>
          <w:lang w:val="pt-BR"/>
        </w:rPr>
        <w:t>n</w:t>
      </w:r>
      <w:r w:rsidR="003816E6" w:rsidRPr="003816E6">
        <w:rPr>
          <w:lang w:val="pt-BR"/>
        </w:rPr>
        <w:t>gày 24/7/2020 của Thủ tướng Chính phủ</w:t>
      </w:r>
      <w:r w:rsidR="003816E6" w:rsidRPr="002F3578">
        <w:rPr>
          <w:lang w:val="pt-BR"/>
        </w:rPr>
        <w:t>, Bộ tr</w:t>
      </w:r>
      <w:r w:rsidR="003816E6" w:rsidRPr="002F3578">
        <w:rPr>
          <w:rFonts w:hint="eastAsia"/>
          <w:lang w:val="pt-BR"/>
        </w:rPr>
        <w:t>ư</w:t>
      </w:r>
      <w:r w:rsidR="003816E6" w:rsidRPr="002F3578">
        <w:rPr>
          <w:lang w:val="pt-BR"/>
        </w:rPr>
        <w:t xml:space="preserve">ởng Bộ Kế hoạch và </w:t>
      </w:r>
      <w:r w:rsidR="003816E6" w:rsidRPr="002F3578">
        <w:rPr>
          <w:rFonts w:hint="eastAsia"/>
          <w:lang w:val="pt-BR"/>
        </w:rPr>
        <w:t>Đ</w:t>
      </w:r>
      <w:r w:rsidR="003816E6" w:rsidRPr="002F3578">
        <w:rPr>
          <w:lang w:val="pt-BR"/>
        </w:rPr>
        <w:t>ầu t</w:t>
      </w:r>
      <w:r w:rsidR="003816E6" w:rsidRPr="002F3578">
        <w:rPr>
          <w:rFonts w:hint="eastAsia"/>
          <w:lang w:val="pt-BR"/>
        </w:rPr>
        <w:t>ư</w:t>
      </w:r>
      <w:r w:rsidR="003816E6" w:rsidRPr="002F3578">
        <w:rPr>
          <w:lang w:val="pt-BR"/>
        </w:rPr>
        <w:t xml:space="preserve"> ban hành </w:t>
      </w:r>
      <w:r w:rsidR="003816E6" w:rsidRPr="003816E6">
        <w:rPr>
          <w:lang w:val="pt-BR"/>
        </w:rPr>
        <w:t xml:space="preserve">Quyết định số 1322/QĐ-BKHĐT ngày 26/8/2020 </w:t>
      </w:r>
      <w:r w:rsidR="003816E6" w:rsidRPr="002F3578">
        <w:rPr>
          <w:lang w:val="pt-BR"/>
        </w:rPr>
        <w:t>t</w:t>
      </w:r>
      <w:r w:rsidR="003816E6" w:rsidRPr="003816E6">
        <w:rPr>
          <w:lang w:val="pt-BR"/>
        </w:rPr>
        <w:t xml:space="preserve">hành lập Ban soạn thảo </w:t>
      </w:r>
      <w:r w:rsidR="000325B3" w:rsidRPr="00F52BF3">
        <w:rPr>
          <w:noProof/>
          <w:lang w:val="it-IT"/>
        </w:rPr>
        <w:t>Nghị định quy định chi tiết về lựa chọn nhà đầu tư</w:t>
      </w:r>
      <w:r w:rsidR="000325B3">
        <w:rPr>
          <w:noProof/>
          <w:lang w:val="it-IT"/>
        </w:rPr>
        <w:t xml:space="preserve"> thực hiện dự án đ</w:t>
      </w:r>
      <w:r w:rsidR="000325B3" w:rsidRPr="00F52BF3">
        <w:rPr>
          <w:noProof/>
          <w:lang w:val="it-IT"/>
        </w:rPr>
        <w:t>ầu tư theo phương thức đối tác công tư</w:t>
      </w:r>
      <w:r w:rsidR="003816E6" w:rsidRPr="003816E6">
        <w:rPr>
          <w:lang w:val="pt-BR"/>
        </w:rPr>
        <w:t xml:space="preserve">. </w:t>
      </w:r>
    </w:p>
    <w:p w:rsidR="003816E6" w:rsidRPr="003816E6" w:rsidRDefault="004E0646" w:rsidP="00206A0D">
      <w:pPr>
        <w:widowControl w:val="0"/>
        <w:spacing w:before="120" w:after="120" w:line="400" w:lineRule="atLeast"/>
        <w:ind w:firstLine="567"/>
        <w:jc w:val="both"/>
        <w:rPr>
          <w:lang w:val="pt-BR"/>
        </w:rPr>
      </w:pPr>
      <w:r>
        <w:rPr>
          <w:lang w:val="pt-BR"/>
        </w:rPr>
        <w:t xml:space="preserve">- </w:t>
      </w:r>
      <w:r w:rsidR="003816E6" w:rsidRPr="007F2149">
        <w:rPr>
          <w:lang w:val="pt-BR"/>
        </w:rPr>
        <w:t xml:space="preserve">Ngày </w:t>
      </w:r>
      <w:r w:rsidR="003816E6" w:rsidRPr="003816E6">
        <w:rPr>
          <w:lang w:val="pt-BR"/>
        </w:rPr>
        <w:t xml:space="preserve">25/8/2020, Bộ KH&amp;ĐT đã tổ chức hội nghị trực tuyến lấy ý kiến về định hướng xây dựng dự thảo Nghị định. </w:t>
      </w:r>
    </w:p>
    <w:p w:rsidR="003816E6" w:rsidRDefault="004E0646" w:rsidP="00206A0D">
      <w:pPr>
        <w:widowControl w:val="0"/>
        <w:spacing w:before="120" w:after="120" w:line="400" w:lineRule="atLeast"/>
        <w:ind w:firstLine="567"/>
        <w:jc w:val="both"/>
        <w:rPr>
          <w:lang w:val="pt-BR"/>
        </w:rPr>
      </w:pPr>
      <w:r>
        <w:rPr>
          <w:lang w:val="pt-BR"/>
        </w:rPr>
        <w:t xml:space="preserve">- </w:t>
      </w:r>
      <w:r w:rsidR="003816E6" w:rsidRPr="003816E6">
        <w:rPr>
          <w:lang w:val="pt-BR"/>
        </w:rPr>
        <w:t xml:space="preserve">Ngày 18/9/2020, Bộ KH&amp;ĐT đã tổ chức cuộc họp Ban soạn thảo để lấy ý kiến về một số nội dung chính sách quan trọng nhằm hoàn thiện dự thảo </w:t>
      </w:r>
      <w:r w:rsidR="005D0C4C">
        <w:rPr>
          <w:lang w:val="pt-BR"/>
        </w:rPr>
        <w:t>Nghị định</w:t>
      </w:r>
      <w:r w:rsidR="003816E6" w:rsidRPr="003816E6">
        <w:rPr>
          <w:lang w:val="pt-BR"/>
        </w:rPr>
        <w:t xml:space="preserve"> trước khi gửi đi lấy ý kiến rộng rãi</w:t>
      </w:r>
      <w:r w:rsidR="005D0C4C">
        <w:rPr>
          <w:lang w:val="pt-BR"/>
        </w:rPr>
        <w:t>.</w:t>
      </w:r>
      <w:r w:rsidR="003816E6" w:rsidRPr="003816E6">
        <w:rPr>
          <w:lang w:val="pt-BR"/>
        </w:rPr>
        <w:t xml:space="preserve"> </w:t>
      </w:r>
    </w:p>
    <w:p w:rsidR="004E0646" w:rsidRDefault="004E0646" w:rsidP="00206A0D">
      <w:pPr>
        <w:widowControl w:val="0"/>
        <w:spacing w:before="120" w:after="120" w:line="400" w:lineRule="atLeast"/>
        <w:ind w:firstLine="567"/>
        <w:jc w:val="both"/>
        <w:rPr>
          <w:lang w:val="pt-BR"/>
        </w:rPr>
      </w:pPr>
      <w:r>
        <w:rPr>
          <w:lang w:val="pt-BR"/>
        </w:rPr>
        <w:t xml:space="preserve">- Ngày................., </w:t>
      </w:r>
      <w:r w:rsidRPr="003816E6">
        <w:rPr>
          <w:lang w:val="pt-BR"/>
        </w:rPr>
        <w:t>Bộ KH&amp;ĐT</w:t>
      </w:r>
      <w:r>
        <w:rPr>
          <w:lang w:val="pt-BR"/>
        </w:rPr>
        <w:t xml:space="preserve"> đã gửi các cơ quan lấy ý kiến rộng rãi đối với </w:t>
      </w:r>
      <w:r w:rsidRPr="003816E6">
        <w:rPr>
          <w:lang w:val="pt-BR"/>
        </w:rPr>
        <w:t xml:space="preserve">dự thảo </w:t>
      </w:r>
      <w:r>
        <w:rPr>
          <w:lang w:val="pt-BR"/>
        </w:rPr>
        <w:t>Nghị định.</w:t>
      </w:r>
    </w:p>
    <w:p w:rsidR="004E0646" w:rsidRDefault="004E0646" w:rsidP="00206A0D">
      <w:pPr>
        <w:widowControl w:val="0"/>
        <w:spacing w:before="120" w:after="120" w:line="400" w:lineRule="atLeast"/>
        <w:ind w:firstLine="567"/>
        <w:jc w:val="both"/>
        <w:rPr>
          <w:lang w:val="pt-BR"/>
        </w:rPr>
      </w:pPr>
      <w:r>
        <w:rPr>
          <w:lang w:val="pt-BR"/>
        </w:rPr>
        <w:t xml:space="preserve">- Ngày................., </w:t>
      </w:r>
      <w:r w:rsidRPr="003816E6">
        <w:rPr>
          <w:lang w:val="pt-BR"/>
        </w:rPr>
        <w:t>Bộ KH&amp;ĐT</w:t>
      </w:r>
      <w:r>
        <w:rPr>
          <w:lang w:val="pt-BR"/>
        </w:rPr>
        <w:t xml:space="preserve"> gửi </w:t>
      </w:r>
      <w:r w:rsidRPr="003816E6">
        <w:rPr>
          <w:lang w:val="pt-BR"/>
        </w:rPr>
        <w:t xml:space="preserve">dự thảo </w:t>
      </w:r>
      <w:r>
        <w:rPr>
          <w:lang w:val="pt-BR"/>
        </w:rPr>
        <w:t>Nghị định đến Bộ Tư pháp để thẩm định trước khi trình Chính phủ chính thức ban hành.</w:t>
      </w:r>
    </w:p>
    <w:p w:rsidR="00206A0D" w:rsidRDefault="00206A0D" w:rsidP="008D49F0">
      <w:pPr>
        <w:widowControl w:val="0"/>
        <w:spacing w:before="120" w:after="120" w:line="360" w:lineRule="atLeast"/>
        <w:ind w:firstLine="540"/>
        <w:jc w:val="both"/>
        <w:rPr>
          <w:b/>
          <w:lang w:val="pt-BR"/>
        </w:rPr>
      </w:pPr>
    </w:p>
    <w:p w:rsidR="002E223F" w:rsidRPr="009A0EA7" w:rsidRDefault="00986B65" w:rsidP="008D49F0">
      <w:pPr>
        <w:widowControl w:val="0"/>
        <w:spacing w:before="120" w:after="120" w:line="360" w:lineRule="atLeast"/>
        <w:ind w:firstLine="540"/>
        <w:jc w:val="both"/>
        <w:rPr>
          <w:b/>
          <w:lang w:val="vi-VN"/>
        </w:rPr>
      </w:pPr>
      <w:r w:rsidRPr="009A0EA7">
        <w:rPr>
          <w:b/>
          <w:lang w:val="pt-BR"/>
        </w:rPr>
        <w:lastRenderedPageBreak/>
        <w:t>IV.</w:t>
      </w:r>
      <w:r w:rsidR="005B34D7">
        <w:rPr>
          <w:b/>
          <w:lang w:val="pt-BR"/>
        </w:rPr>
        <w:t xml:space="preserve"> </w:t>
      </w:r>
      <w:r w:rsidRPr="009A0EA7">
        <w:rPr>
          <w:b/>
          <w:lang w:val="pt-BR"/>
        </w:rPr>
        <w:t xml:space="preserve">BỐ CỤC VÀ </w:t>
      </w:r>
      <w:r w:rsidRPr="009A0EA7">
        <w:rPr>
          <w:b/>
          <w:lang w:val="vi-VN"/>
        </w:rPr>
        <w:t xml:space="preserve">NỘI DUNG CƠ BẢN CỦA </w:t>
      </w:r>
      <w:r w:rsidRPr="009A0EA7">
        <w:rPr>
          <w:b/>
          <w:lang w:val="pt-BR"/>
        </w:rPr>
        <w:t xml:space="preserve">DỰ THẢO </w:t>
      </w:r>
      <w:r w:rsidRPr="009A0EA7">
        <w:rPr>
          <w:b/>
          <w:lang w:val="vi-VN"/>
        </w:rPr>
        <w:t>NGHỊ ĐỊNH</w:t>
      </w:r>
    </w:p>
    <w:p w:rsidR="002E223F" w:rsidRPr="009A0EA7" w:rsidRDefault="00986B65" w:rsidP="008D49F0">
      <w:pPr>
        <w:widowControl w:val="0"/>
        <w:tabs>
          <w:tab w:val="left" w:pos="720"/>
        </w:tabs>
        <w:spacing w:before="120" w:after="120" w:line="360" w:lineRule="atLeast"/>
        <w:ind w:firstLine="539"/>
        <w:jc w:val="both"/>
        <w:rPr>
          <w:b/>
          <w:color w:val="000000"/>
          <w:lang w:val="pt-BR"/>
        </w:rPr>
      </w:pPr>
      <w:r w:rsidRPr="009A0EA7">
        <w:rPr>
          <w:b/>
          <w:color w:val="000000"/>
          <w:lang w:val="pt-BR"/>
        </w:rPr>
        <w:t>1.</w:t>
      </w:r>
      <w:r w:rsidR="002E4EDB">
        <w:rPr>
          <w:b/>
          <w:color w:val="000000"/>
          <w:lang w:val="pt-BR"/>
        </w:rPr>
        <w:t xml:space="preserve"> </w:t>
      </w:r>
      <w:r w:rsidRPr="009A0EA7">
        <w:rPr>
          <w:b/>
          <w:color w:val="000000"/>
          <w:lang w:val="pt-BR"/>
        </w:rPr>
        <w:t>Bố cục và nội dung dự thảo Nghị định</w:t>
      </w:r>
    </w:p>
    <w:p w:rsidR="001F3D9C" w:rsidRDefault="001F3D9C" w:rsidP="008D49F0">
      <w:pPr>
        <w:widowControl w:val="0"/>
        <w:spacing w:before="120" w:after="120" w:line="360" w:lineRule="atLeast"/>
        <w:ind w:firstLine="567"/>
        <w:jc w:val="both"/>
        <w:rPr>
          <w:bCs/>
          <w:lang w:val="vi-VN"/>
        </w:rPr>
      </w:pPr>
      <w:r w:rsidRPr="0047354F">
        <w:rPr>
          <w:bCs/>
          <w:lang w:val="it-IT"/>
        </w:rPr>
        <w:t xml:space="preserve">Dự thảo Nghị định gồm </w:t>
      </w:r>
      <w:r>
        <w:rPr>
          <w:bCs/>
          <w:lang w:val="vi-VN"/>
        </w:rPr>
        <w:t>0</w:t>
      </w:r>
      <w:r w:rsidR="007E019D" w:rsidRPr="007E019D">
        <w:rPr>
          <w:bCs/>
          <w:lang w:val="pt-BR"/>
        </w:rPr>
        <w:t>9</w:t>
      </w:r>
      <w:r w:rsidRPr="0047354F">
        <w:rPr>
          <w:bCs/>
          <w:lang w:val="it-IT"/>
        </w:rPr>
        <w:t xml:space="preserve"> Chương, </w:t>
      </w:r>
      <w:r>
        <w:rPr>
          <w:bCs/>
          <w:lang w:val="vi-VN"/>
        </w:rPr>
        <w:t>8</w:t>
      </w:r>
      <w:r w:rsidR="0066381D" w:rsidRPr="0066381D">
        <w:rPr>
          <w:bCs/>
          <w:lang w:val="pt-BR"/>
        </w:rPr>
        <w:t>9</w:t>
      </w:r>
      <w:r>
        <w:rPr>
          <w:bCs/>
          <w:lang w:val="it-IT"/>
        </w:rPr>
        <w:t xml:space="preserve"> </w:t>
      </w:r>
      <w:r w:rsidRPr="0047354F">
        <w:rPr>
          <w:bCs/>
          <w:lang w:val="it-IT"/>
        </w:rPr>
        <w:t>Điều</w:t>
      </w:r>
      <w:r>
        <w:rPr>
          <w:bCs/>
          <w:lang w:val="vi-VN"/>
        </w:rPr>
        <w:t>, cụ thể như sau:</w:t>
      </w:r>
    </w:p>
    <w:p w:rsidR="001F3D9C" w:rsidRDefault="001F3D9C" w:rsidP="008D49F0">
      <w:pPr>
        <w:widowControl w:val="0"/>
        <w:spacing w:before="120" w:after="120" w:line="360" w:lineRule="atLeast"/>
        <w:ind w:firstLine="567"/>
        <w:jc w:val="both"/>
        <w:rPr>
          <w:bCs/>
          <w:lang w:val="vi-VN"/>
        </w:rPr>
      </w:pPr>
      <w:r w:rsidRPr="008E2DA9">
        <w:rPr>
          <w:bCs/>
          <w:lang w:val="vi-VN"/>
        </w:rPr>
        <w:t xml:space="preserve">Chương I. </w:t>
      </w:r>
      <w:r w:rsidR="0022273D" w:rsidRPr="0022273D">
        <w:rPr>
          <w:bCs/>
          <w:lang w:val="vi-VN"/>
        </w:rPr>
        <w:t>Những q</w:t>
      </w:r>
      <w:r w:rsidRPr="008E2DA9">
        <w:rPr>
          <w:bCs/>
          <w:lang w:val="vi-VN"/>
        </w:rPr>
        <w:t>uy định chung</w:t>
      </w:r>
      <w:r>
        <w:rPr>
          <w:bCs/>
          <w:lang w:val="vi-VN"/>
        </w:rPr>
        <w:t xml:space="preserve"> (từ Điều 1 đến Điều </w:t>
      </w:r>
      <w:r w:rsidR="0066381D" w:rsidRPr="0066381D">
        <w:rPr>
          <w:bCs/>
          <w:lang w:val="vi-VN"/>
        </w:rPr>
        <w:t>10</w:t>
      </w:r>
      <w:r>
        <w:rPr>
          <w:bCs/>
          <w:lang w:val="vi-VN"/>
        </w:rPr>
        <w:t>)</w:t>
      </w:r>
    </w:p>
    <w:p w:rsidR="001F3D9C" w:rsidRDefault="001F3D9C" w:rsidP="008D49F0">
      <w:pPr>
        <w:widowControl w:val="0"/>
        <w:spacing w:before="120" w:after="120" w:line="360" w:lineRule="atLeast"/>
        <w:ind w:firstLine="567"/>
        <w:jc w:val="both"/>
        <w:rPr>
          <w:bCs/>
          <w:lang w:val="vi-VN"/>
        </w:rPr>
      </w:pPr>
      <w:r w:rsidRPr="008E2DA9">
        <w:rPr>
          <w:bCs/>
          <w:lang w:val="vi-VN"/>
        </w:rPr>
        <w:t xml:space="preserve">Chương II. </w:t>
      </w:r>
      <w:r w:rsidR="0022273D" w:rsidRPr="0022273D">
        <w:rPr>
          <w:bCs/>
          <w:lang w:val="vi-VN"/>
        </w:rPr>
        <w:t>Quy trình đấu thầu rộng rãi</w:t>
      </w:r>
      <w:r>
        <w:rPr>
          <w:bCs/>
          <w:lang w:val="vi-VN"/>
        </w:rPr>
        <w:t xml:space="preserve"> (từ Điều </w:t>
      </w:r>
      <w:r w:rsidR="0022273D" w:rsidRPr="0022273D">
        <w:rPr>
          <w:bCs/>
          <w:lang w:val="vi-VN"/>
        </w:rPr>
        <w:t>1</w:t>
      </w:r>
      <w:r w:rsidR="0066381D" w:rsidRPr="0066381D">
        <w:rPr>
          <w:bCs/>
          <w:lang w:val="vi-VN"/>
        </w:rPr>
        <w:t>1</w:t>
      </w:r>
      <w:r>
        <w:rPr>
          <w:bCs/>
          <w:lang w:val="vi-VN"/>
        </w:rPr>
        <w:t xml:space="preserve"> đến Điều </w:t>
      </w:r>
      <w:r w:rsidR="0022273D" w:rsidRPr="0022273D">
        <w:rPr>
          <w:bCs/>
          <w:lang w:val="vi-VN"/>
        </w:rPr>
        <w:t>3</w:t>
      </w:r>
      <w:r w:rsidR="0066381D" w:rsidRPr="0066381D">
        <w:rPr>
          <w:bCs/>
          <w:lang w:val="vi-VN"/>
        </w:rPr>
        <w:t>5</w:t>
      </w:r>
      <w:r>
        <w:rPr>
          <w:bCs/>
          <w:lang w:val="vi-VN"/>
        </w:rPr>
        <w:t>)</w:t>
      </w:r>
    </w:p>
    <w:p w:rsidR="001F3D9C" w:rsidRDefault="001F3D9C" w:rsidP="008D49F0">
      <w:pPr>
        <w:widowControl w:val="0"/>
        <w:spacing w:before="120" w:after="120" w:line="360" w:lineRule="atLeast"/>
        <w:ind w:firstLine="567"/>
        <w:jc w:val="both"/>
        <w:rPr>
          <w:bCs/>
          <w:lang w:val="vi-VN"/>
        </w:rPr>
      </w:pPr>
      <w:r w:rsidRPr="008E2DA9">
        <w:rPr>
          <w:bCs/>
          <w:lang w:val="vi-VN"/>
        </w:rPr>
        <w:t xml:space="preserve">Chương III. </w:t>
      </w:r>
      <w:r w:rsidR="0022273D" w:rsidRPr="0022273D">
        <w:rPr>
          <w:bCs/>
          <w:lang w:val="vi-VN"/>
        </w:rPr>
        <w:t>Đàm phán cạnh tranh</w:t>
      </w:r>
      <w:r>
        <w:rPr>
          <w:bCs/>
          <w:lang w:val="vi-VN"/>
        </w:rPr>
        <w:t xml:space="preserve"> (từ Điều </w:t>
      </w:r>
      <w:r w:rsidR="0022273D" w:rsidRPr="0022273D">
        <w:rPr>
          <w:bCs/>
          <w:lang w:val="vi-VN"/>
        </w:rPr>
        <w:t>3</w:t>
      </w:r>
      <w:r w:rsidR="0066381D" w:rsidRPr="0066381D">
        <w:rPr>
          <w:bCs/>
          <w:lang w:val="vi-VN"/>
        </w:rPr>
        <w:t>6</w:t>
      </w:r>
      <w:r>
        <w:rPr>
          <w:bCs/>
          <w:lang w:val="vi-VN"/>
        </w:rPr>
        <w:t xml:space="preserve"> đến Điều </w:t>
      </w:r>
      <w:r w:rsidR="0022273D" w:rsidRPr="0022273D">
        <w:rPr>
          <w:bCs/>
          <w:lang w:val="vi-VN"/>
        </w:rPr>
        <w:t>5</w:t>
      </w:r>
      <w:r w:rsidR="0066381D" w:rsidRPr="0066381D">
        <w:rPr>
          <w:bCs/>
          <w:lang w:val="vi-VN"/>
        </w:rPr>
        <w:t>7</w:t>
      </w:r>
      <w:r>
        <w:rPr>
          <w:bCs/>
          <w:lang w:val="vi-VN"/>
        </w:rPr>
        <w:t>)</w:t>
      </w:r>
    </w:p>
    <w:p w:rsidR="001F3D9C" w:rsidRDefault="001F3D9C" w:rsidP="008D49F0">
      <w:pPr>
        <w:widowControl w:val="0"/>
        <w:spacing w:before="120" w:after="120" w:line="360" w:lineRule="atLeast"/>
        <w:ind w:firstLine="567"/>
        <w:jc w:val="both"/>
        <w:rPr>
          <w:bCs/>
          <w:lang w:val="vi-VN"/>
        </w:rPr>
      </w:pPr>
      <w:r w:rsidRPr="008E2DA9">
        <w:rPr>
          <w:bCs/>
          <w:lang w:val="vi-VN"/>
        </w:rPr>
        <w:t xml:space="preserve">Chương IV. </w:t>
      </w:r>
      <w:r w:rsidR="0022273D" w:rsidRPr="0022273D">
        <w:rPr>
          <w:bCs/>
          <w:lang w:val="vi-VN"/>
        </w:rPr>
        <w:t xml:space="preserve">Chỉ định </w:t>
      </w:r>
      <w:r w:rsidRPr="008E2DA9">
        <w:rPr>
          <w:bCs/>
          <w:lang w:val="vi-VN"/>
        </w:rPr>
        <w:t>nhà đầu tư</w:t>
      </w:r>
      <w:r w:rsidR="0022273D" w:rsidRPr="0022273D">
        <w:rPr>
          <w:bCs/>
          <w:lang w:val="vi-VN"/>
        </w:rPr>
        <w:t xml:space="preserve"> và lựa chọn nhà đầu tư trong trường hợp đặc biệt </w:t>
      </w:r>
      <w:r>
        <w:rPr>
          <w:bCs/>
          <w:lang w:val="vi-VN"/>
        </w:rPr>
        <w:t xml:space="preserve">(từ Điều </w:t>
      </w:r>
      <w:r w:rsidR="0022273D" w:rsidRPr="0022273D">
        <w:rPr>
          <w:bCs/>
          <w:lang w:val="vi-VN"/>
        </w:rPr>
        <w:t>5</w:t>
      </w:r>
      <w:r w:rsidR="00952D5E" w:rsidRPr="00952D5E">
        <w:rPr>
          <w:bCs/>
          <w:lang w:val="vi-VN"/>
        </w:rPr>
        <w:t>8</w:t>
      </w:r>
      <w:r>
        <w:rPr>
          <w:bCs/>
          <w:lang w:val="vi-VN"/>
        </w:rPr>
        <w:t xml:space="preserve"> đến Điều </w:t>
      </w:r>
      <w:r w:rsidR="0022273D" w:rsidRPr="0022273D">
        <w:rPr>
          <w:bCs/>
          <w:lang w:val="vi-VN"/>
        </w:rPr>
        <w:t>6</w:t>
      </w:r>
      <w:r w:rsidR="00952D5E" w:rsidRPr="00952D5E">
        <w:rPr>
          <w:bCs/>
          <w:lang w:val="vi-VN"/>
        </w:rPr>
        <w:t>6</w:t>
      </w:r>
      <w:r>
        <w:rPr>
          <w:bCs/>
          <w:lang w:val="vi-VN"/>
        </w:rPr>
        <w:t>)</w:t>
      </w:r>
    </w:p>
    <w:p w:rsidR="001F3D9C" w:rsidRDefault="001F3D9C" w:rsidP="008D49F0">
      <w:pPr>
        <w:widowControl w:val="0"/>
        <w:spacing w:before="120" w:after="120" w:line="360" w:lineRule="atLeast"/>
        <w:ind w:firstLine="567"/>
        <w:jc w:val="both"/>
        <w:rPr>
          <w:bCs/>
          <w:lang w:val="vi-VN"/>
        </w:rPr>
      </w:pPr>
      <w:r w:rsidRPr="008E2DA9">
        <w:rPr>
          <w:bCs/>
          <w:lang w:val="vi-VN"/>
        </w:rPr>
        <w:t xml:space="preserve">Chương V. </w:t>
      </w:r>
      <w:r w:rsidR="00BC1EAA" w:rsidRPr="008017A5">
        <w:rPr>
          <w:bCs/>
          <w:lang w:val="vi-VN"/>
        </w:rPr>
        <w:t>Lựa chọn nhà đầu tư qua mạng</w:t>
      </w:r>
      <w:r>
        <w:rPr>
          <w:bCs/>
          <w:lang w:val="vi-VN"/>
        </w:rPr>
        <w:t xml:space="preserve"> (từ Điều </w:t>
      </w:r>
      <w:r w:rsidR="00BC1EAA" w:rsidRPr="00BC1EAA">
        <w:rPr>
          <w:bCs/>
          <w:lang w:val="vi-VN"/>
        </w:rPr>
        <w:t>6</w:t>
      </w:r>
      <w:r w:rsidR="00952D5E" w:rsidRPr="00952D5E">
        <w:rPr>
          <w:bCs/>
          <w:lang w:val="vi-VN"/>
        </w:rPr>
        <w:t>7</w:t>
      </w:r>
      <w:r>
        <w:rPr>
          <w:bCs/>
          <w:lang w:val="vi-VN"/>
        </w:rPr>
        <w:t xml:space="preserve"> đến Điều</w:t>
      </w:r>
      <w:r w:rsidR="00BC1EAA" w:rsidRPr="00BC1EAA">
        <w:rPr>
          <w:bCs/>
          <w:lang w:val="vi-VN"/>
        </w:rPr>
        <w:t xml:space="preserve"> </w:t>
      </w:r>
      <w:r w:rsidR="00952D5E">
        <w:rPr>
          <w:bCs/>
          <w:lang w:val="vi-VN"/>
        </w:rPr>
        <w:t>71</w:t>
      </w:r>
      <w:r>
        <w:rPr>
          <w:bCs/>
          <w:lang w:val="vi-VN"/>
        </w:rPr>
        <w:t>)</w:t>
      </w:r>
    </w:p>
    <w:p w:rsidR="001F3D9C" w:rsidRDefault="001F3D9C" w:rsidP="008D49F0">
      <w:pPr>
        <w:widowControl w:val="0"/>
        <w:spacing w:before="120" w:after="120" w:line="360" w:lineRule="atLeast"/>
        <w:ind w:firstLine="567"/>
        <w:jc w:val="both"/>
        <w:rPr>
          <w:bCs/>
          <w:lang w:val="vi-VN"/>
        </w:rPr>
      </w:pPr>
      <w:r w:rsidRPr="008E2DA9">
        <w:rPr>
          <w:bCs/>
          <w:lang w:val="vi-VN"/>
        </w:rPr>
        <w:t xml:space="preserve">Chương VI. </w:t>
      </w:r>
      <w:r w:rsidR="008017A5" w:rsidRPr="008017A5">
        <w:rPr>
          <w:bCs/>
          <w:lang w:val="vi-VN"/>
        </w:rPr>
        <w:t xml:space="preserve">Nội dung thẩm định và phân cấp trách nhiệm trong lựa chọn nhà đầu tư </w:t>
      </w:r>
      <w:r>
        <w:rPr>
          <w:bCs/>
          <w:lang w:val="vi-VN"/>
        </w:rPr>
        <w:t xml:space="preserve">(từ Điều </w:t>
      </w:r>
      <w:r w:rsidR="00952D5E" w:rsidRPr="00952D5E">
        <w:rPr>
          <w:bCs/>
          <w:lang w:val="vi-VN"/>
        </w:rPr>
        <w:t>72</w:t>
      </w:r>
      <w:r>
        <w:rPr>
          <w:bCs/>
          <w:lang w:val="vi-VN"/>
        </w:rPr>
        <w:t xml:space="preserve"> đến Điều </w:t>
      </w:r>
      <w:r w:rsidR="008017A5" w:rsidRPr="008017A5">
        <w:rPr>
          <w:bCs/>
          <w:lang w:val="vi-VN"/>
        </w:rPr>
        <w:t>7</w:t>
      </w:r>
      <w:r w:rsidR="00952D5E" w:rsidRPr="00952D5E">
        <w:rPr>
          <w:bCs/>
          <w:lang w:val="vi-VN"/>
        </w:rPr>
        <w:t>7</w:t>
      </w:r>
      <w:r>
        <w:rPr>
          <w:bCs/>
          <w:lang w:val="vi-VN"/>
        </w:rPr>
        <w:t>)</w:t>
      </w:r>
    </w:p>
    <w:p w:rsidR="008017A5" w:rsidRPr="008E2DA9" w:rsidRDefault="001F3D9C" w:rsidP="008D49F0">
      <w:pPr>
        <w:widowControl w:val="0"/>
        <w:spacing w:before="120" w:after="120" w:line="360" w:lineRule="atLeast"/>
        <w:ind w:firstLine="567"/>
        <w:jc w:val="both"/>
        <w:rPr>
          <w:bCs/>
          <w:lang w:val="vi-VN"/>
        </w:rPr>
      </w:pPr>
      <w:r w:rsidRPr="008E2DA9">
        <w:rPr>
          <w:bCs/>
          <w:lang w:val="vi-VN"/>
        </w:rPr>
        <w:t xml:space="preserve">Chương VII. </w:t>
      </w:r>
      <w:r w:rsidR="008017A5" w:rsidRPr="00AB73B9">
        <w:rPr>
          <w:bCs/>
          <w:lang w:val="vi-VN"/>
        </w:rPr>
        <w:t xml:space="preserve">Xử lý </w:t>
      </w:r>
      <w:r w:rsidR="008017A5" w:rsidRPr="008017A5">
        <w:rPr>
          <w:bCs/>
          <w:lang w:val="vi-VN"/>
        </w:rPr>
        <w:t xml:space="preserve">tình huống và giải quyết kiến nghị trong lựa chọn nhà đầu tư </w:t>
      </w:r>
      <w:r w:rsidR="008017A5">
        <w:rPr>
          <w:bCs/>
          <w:lang w:val="vi-VN"/>
        </w:rPr>
        <w:t xml:space="preserve">(từ Điều </w:t>
      </w:r>
      <w:r w:rsidR="008017A5" w:rsidRPr="008017A5">
        <w:rPr>
          <w:bCs/>
          <w:lang w:val="vi-VN"/>
        </w:rPr>
        <w:t>7</w:t>
      </w:r>
      <w:r w:rsidR="00952D5E" w:rsidRPr="00952D5E">
        <w:rPr>
          <w:bCs/>
          <w:lang w:val="vi-VN"/>
        </w:rPr>
        <w:t>8</w:t>
      </w:r>
      <w:r w:rsidR="008017A5">
        <w:rPr>
          <w:bCs/>
          <w:lang w:val="vi-VN"/>
        </w:rPr>
        <w:t xml:space="preserve"> đến Điều </w:t>
      </w:r>
      <w:r w:rsidR="00952D5E" w:rsidRPr="00952D5E">
        <w:rPr>
          <w:bCs/>
          <w:lang w:val="vi-VN"/>
        </w:rPr>
        <w:t>81</w:t>
      </w:r>
      <w:r w:rsidR="008017A5">
        <w:rPr>
          <w:bCs/>
          <w:lang w:val="vi-VN"/>
        </w:rPr>
        <w:t>)</w:t>
      </w:r>
    </w:p>
    <w:p w:rsidR="008017A5" w:rsidRDefault="008017A5" w:rsidP="008D49F0">
      <w:pPr>
        <w:widowControl w:val="0"/>
        <w:spacing w:before="120" w:after="120" w:line="360" w:lineRule="atLeast"/>
        <w:ind w:firstLine="567"/>
        <w:jc w:val="both"/>
        <w:rPr>
          <w:bCs/>
          <w:lang w:val="vi-VN"/>
        </w:rPr>
      </w:pPr>
      <w:r w:rsidRPr="008E2DA9">
        <w:rPr>
          <w:bCs/>
          <w:lang w:val="vi-VN"/>
        </w:rPr>
        <w:t>Chương VII</w:t>
      </w:r>
      <w:r w:rsidRPr="008017A5">
        <w:rPr>
          <w:bCs/>
          <w:lang w:val="vi-VN"/>
        </w:rPr>
        <w:t>I. X</w:t>
      </w:r>
      <w:r>
        <w:rPr>
          <w:bCs/>
          <w:lang w:val="vi-VN"/>
        </w:rPr>
        <w:t xml:space="preserve">ử lý vi phạm, kiểm tra hoạt động </w:t>
      </w:r>
      <w:r w:rsidRPr="008017A5">
        <w:rPr>
          <w:bCs/>
          <w:lang w:val="vi-VN"/>
        </w:rPr>
        <w:t>lựa chọn nhà đầu tư</w:t>
      </w:r>
      <w:r w:rsidRPr="008E2DA9">
        <w:rPr>
          <w:bCs/>
          <w:lang w:val="vi-VN"/>
        </w:rPr>
        <w:t xml:space="preserve"> </w:t>
      </w:r>
      <w:r>
        <w:rPr>
          <w:bCs/>
          <w:lang w:val="vi-VN"/>
        </w:rPr>
        <w:t xml:space="preserve">(từ Điều </w:t>
      </w:r>
      <w:r w:rsidR="00952D5E" w:rsidRPr="00952D5E">
        <w:rPr>
          <w:bCs/>
          <w:lang w:val="vi-VN"/>
        </w:rPr>
        <w:t>82</w:t>
      </w:r>
      <w:r>
        <w:rPr>
          <w:bCs/>
          <w:lang w:val="vi-VN"/>
        </w:rPr>
        <w:t xml:space="preserve"> đến Điều 8</w:t>
      </w:r>
      <w:r w:rsidR="00952D5E" w:rsidRPr="00952D5E">
        <w:rPr>
          <w:bCs/>
          <w:lang w:val="vi-VN"/>
        </w:rPr>
        <w:t>5</w:t>
      </w:r>
      <w:r>
        <w:rPr>
          <w:bCs/>
          <w:lang w:val="vi-VN"/>
        </w:rPr>
        <w:t>)</w:t>
      </w:r>
    </w:p>
    <w:p w:rsidR="001F3D9C" w:rsidRPr="008E2DA9" w:rsidRDefault="00C42B74" w:rsidP="008D49F0">
      <w:pPr>
        <w:widowControl w:val="0"/>
        <w:spacing w:before="120" w:after="120" w:line="360" w:lineRule="atLeast"/>
        <w:ind w:firstLine="567"/>
        <w:jc w:val="both"/>
        <w:rPr>
          <w:bCs/>
          <w:lang w:val="vi-VN"/>
        </w:rPr>
      </w:pPr>
      <w:r w:rsidRPr="008E2DA9">
        <w:rPr>
          <w:bCs/>
          <w:lang w:val="vi-VN"/>
        </w:rPr>
        <w:t xml:space="preserve">Chương </w:t>
      </w:r>
      <w:r w:rsidRPr="008017A5">
        <w:rPr>
          <w:bCs/>
          <w:lang w:val="vi-VN"/>
        </w:rPr>
        <w:t>I</w:t>
      </w:r>
      <w:r w:rsidRPr="002646D0">
        <w:rPr>
          <w:bCs/>
          <w:lang w:val="vi-VN"/>
        </w:rPr>
        <w:t>X</w:t>
      </w:r>
      <w:r w:rsidRPr="008017A5">
        <w:rPr>
          <w:bCs/>
          <w:lang w:val="vi-VN"/>
        </w:rPr>
        <w:t xml:space="preserve">. </w:t>
      </w:r>
      <w:r w:rsidR="001F3D9C" w:rsidRPr="008E2DA9">
        <w:rPr>
          <w:bCs/>
          <w:lang w:val="vi-VN"/>
        </w:rPr>
        <w:t>Điều khoản thi hành</w:t>
      </w:r>
      <w:r w:rsidR="001F3D9C">
        <w:rPr>
          <w:bCs/>
          <w:lang w:val="vi-VN"/>
        </w:rPr>
        <w:t xml:space="preserve"> (từ Điều </w:t>
      </w:r>
      <w:r w:rsidRPr="002646D0">
        <w:rPr>
          <w:bCs/>
          <w:lang w:val="vi-VN"/>
        </w:rPr>
        <w:t>8</w:t>
      </w:r>
      <w:r w:rsidR="00952D5E" w:rsidRPr="00E67570">
        <w:rPr>
          <w:bCs/>
          <w:lang w:val="vi-VN"/>
        </w:rPr>
        <w:t>6</w:t>
      </w:r>
      <w:r>
        <w:rPr>
          <w:bCs/>
          <w:lang w:val="vi-VN"/>
        </w:rPr>
        <w:t xml:space="preserve"> đến Điều </w:t>
      </w:r>
      <w:r w:rsidR="001F3D9C">
        <w:rPr>
          <w:bCs/>
          <w:lang w:val="vi-VN"/>
        </w:rPr>
        <w:t>8</w:t>
      </w:r>
      <w:r w:rsidR="00952D5E" w:rsidRPr="00E67570">
        <w:rPr>
          <w:bCs/>
          <w:lang w:val="vi-VN"/>
        </w:rPr>
        <w:t>9</w:t>
      </w:r>
      <w:r w:rsidR="001F3D9C">
        <w:rPr>
          <w:bCs/>
          <w:lang w:val="vi-VN"/>
        </w:rPr>
        <w:t>)</w:t>
      </w:r>
    </w:p>
    <w:p w:rsidR="002E223F" w:rsidRDefault="0016697B" w:rsidP="008D49F0">
      <w:pPr>
        <w:widowControl w:val="0"/>
        <w:tabs>
          <w:tab w:val="left" w:pos="720"/>
        </w:tabs>
        <w:spacing w:before="120" w:after="120" w:line="360" w:lineRule="atLeast"/>
        <w:ind w:firstLine="539"/>
        <w:jc w:val="both"/>
        <w:rPr>
          <w:b/>
          <w:lang w:val="vi-VN"/>
        </w:rPr>
      </w:pPr>
      <w:r w:rsidRPr="00650BD5">
        <w:rPr>
          <w:b/>
          <w:lang w:val="vi-VN"/>
        </w:rPr>
        <w:t xml:space="preserve">2. Nội dung chính của </w:t>
      </w:r>
      <w:r w:rsidR="000A0C65" w:rsidRPr="00650BD5">
        <w:rPr>
          <w:b/>
          <w:lang w:val="vi-VN"/>
        </w:rPr>
        <w:t>d</w:t>
      </w:r>
      <w:r w:rsidRPr="00650BD5">
        <w:rPr>
          <w:b/>
          <w:lang w:val="vi-VN"/>
        </w:rPr>
        <w:t>ự thảo Nghị định</w:t>
      </w:r>
    </w:p>
    <w:p w:rsidR="008D49F0" w:rsidRPr="008D49F0" w:rsidRDefault="005D31F8" w:rsidP="008D49F0">
      <w:pPr>
        <w:spacing w:before="120" w:after="120" w:line="360" w:lineRule="atLeast"/>
        <w:ind w:firstLine="567"/>
        <w:jc w:val="both"/>
        <w:rPr>
          <w:b/>
          <w:i/>
          <w:lang w:val="vi-VN"/>
        </w:rPr>
      </w:pPr>
      <w:r w:rsidRPr="00650BD5">
        <w:rPr>
          <w:b/>
          <w:i/>
          <w:noProof/>
          <w:lang w:val="vi-VN"/>
        </w:rPr>
        <w:t>2.</w:t>
      </w:r>
      <w:r w:rsidR="008D49F0" w:rsidRPr="008D49F0">
        <w:rPr>
          <w:b/>
          <w:i/>
          <w:noProof/>
          <w:lang w:val="vi-VN"/>
        </w:rPr>
        <w:t>1.</w:t>
      </w:r>
      <w:r w:rsidR="008D49F0" w:rsidRPr="004F158E">
        <w:rPr>
          <w:b/>
          <w:i/>
          <w:lang w:val="pt-BR"/>
        </w:rPr>
        <w:t xml:space="preserve"> Về </w:t>
      </w:r>
      <w:r w:rsidR="008D49F0">
        <w:rPr>
          <w:b/>
          <w:i/>
          <w:lang w:val="pt-BR"/>
        </w:rPr>
        <w:t xml:space="preserve">áp dụng sơ tuyển và </w:t>
      </w:r>
      <w:r w:rsidR="008D49F0" w:rsidRPr="008D49F0">
        <w:rPr>
          <w:b/>
          <w:i/>
          <w:lang w:val="vi-VN"/>
        </w:rPr>
        <w:t>lựa chọn nhà đầu tư quốc tế</w:t>
      </w:r>
    </w:p>
    <w:p w:rsidR="008D49F0" w:rsidRPr="008D49F0" w:rsidRDefault="008D49F0" w:rsidP="008D49F0">
      <w:pPr>
        <w:spacing w:before="120" w:after="120" w:line="360" w:lineRule="atLeast"/>
        <w:ind w:firstLine="567"/>
        <w:jc w:val="both"/>
        <w:rPr>
          <w:i/>
          <w:lang w:val="vi-VN"/>
        </w:rPr>
      </w:pPr>
      <w:r w:rsidRPr="007E5D3A">
        <w:rPr>
          <w:i/>
          <w:lang w:val="pt-BR"/>
        </w:rPr>
        <w:t xml:space="preserve">* Quy định </w:t>
      </w:r>
      <w:r w:rsidRPr="008D49F0">
        <w:rPr>
          <w:i/>
          <w:lang w:val="vi-VN"/>
        </w:rPr>
        <w:t>tại Luật</w:t>
      </w:r>
    </w:p>
    <w:p w:rsidR="008D49F0" w:rsidRPr="005A3949" w:rsidRDefault="008D49F0" w:rsidP="008D49F0">
      <w:pPr>
        <w:tabs>
          <w:tab w:val="left" w:pos="567"/>
        </w:tabs>
        <w:spacing w:before="120" w:after="120" w:line="360" w:lineRule="atLeast"/>
        <w:ind w:firstLine="567"/>
        <w:jc w:val="both"/>
        <w:rPr>
          <w:spacing w:val="-6"/>
          <w:lang w:val="vi-VN"/>
        </w:rPr>
      </w:pPr>
      <w:r w:rsidRPr="005A3949">
        <w:rPr>
          <w:spacing w:val="-6"/>
          <w:lang w:val="vi-VN"/>
        </w:rPr>
        <w:t xml:space="preserve">Về áp dụng sơ tuyển, theo quy định tại điểm a khoản 1 Điều 28 của Luật PPP, thủ tục lựa chọn danh sách ngắn (sơ tuyển đối với đấu thầu rộng rãi) là không bắt buộc. </w:t>
      </w:r>
    </w:p>
    <w:p w:rsidR="008D49F0" w:rsidRPr="008D49F0" w:rsidRDefault="008D49F0" w:rsidP="008D49F0">
      <w:pPr>
        <w:tabs>
          <w:tab w:val="left" w:pos="567"/>
        </w:tabs>
        <w:spacing w:before="120" w:after="120" w:line="360" w:lineRule="atLeast"/>
        <w:ind w:firstLine="567"/>
        <w:jc w:val="both"/>
        <w:rPr>
          <w:lang w:val="vi-VN"/>
        </w:rPr>
      </w:pPr>
      <w:r w:rsidRPr="008D49F0">
        <w:rPr>
          <w:lang w:val="vi-VN"/>
        </w:rPr>
        <w:t>Về lựa chọn nhà đầu tư quốc tế, theo quy định tại khoản 3 Luật PPP, lựa chọn nhà đầu tư quốc tế được áp dụng đối với “tất cả các” dự án PPP, trừ trường hợp: (i) dự án thuộc ngành, nghề chưa được tiếp cận thị trường đối với nhà đầu tư nước ngoài theo quy định của pháp luật về đầu tư; (ii) dự án bảo đảm yêu cầu về quốc phòng, an ninh quốc gia, bảo vệ bí mật nhà nước</w:t>
      </w:r>
    </w:p>
    <w:p w:rsidR="008D49F0" w:rsidRPr="008D49F0" w:rsidRDefault="008D49F0" w:rsidP="008D49F0">
      <w:pPr>
        <w:spacing w:before="120" w:after="120" w:line="360" w:lineRule="atLeast"/>
        <w:ind w:firstLine="567"/>
        <w:jc w:val="both"/>
        <w:rPr>
          <w:lang w:val="vi-VN"/>
        </w:rPr>
      </w:pPr>
      <w:r w:rsidRPr="00320549">
        <w:rPr>
          <w:i/>
          <w:lang w:val="pt-BR"/>
        </w:rPr>
        <w:t>* Vấn đề đặt ra:</w:t>
      </w:r>
      <w:r w:rsidR="00650BD5">
        <w:rPr>
          <w:i/>
          <w:lang w:val="pt-BR"/>
        </w:rPr>
        <w:t xml:space="preserve"> </w:t>
      </w:r>
      <w:r w:rsidRPr="00DF6557">
        <w:rPr>
          <w:lang w:val="pt-BR"/>
        </w:rPr>
        <w:t>V</w:t>
      </w:r>
      <w:r w:rsidRPr="008D49F0">
        <w:rPr>
          <w:lang w:val="vi-VN"/>
        </w:rPr>
        <w:t xml:space="preserve">iệc bắt buộc áp dụng sơ tuyển rộng rãi quốc tế và lựa chọn </w:t>
      </w:r>
      <w:r w:rsidRPr="00650BD5">
        <w:rPr>
          <w:spacing w:val="-4"/>
          <w:lang w:val="vi-VN"/>
        </w:rPr>
        <w:t>nhà đầu tư quốc tế có thể gây kéo dài thời gian</w:t>
      </w:r>
      <w:r w:rsidR="00924FC5" w:rsidRPr="00872BF2">
        <w:rPr>
          <w:spacing w:val="-4"/>
          <w:lang w:val="vi-VN"/>
        </w:rPr>
        <w:t>, làm cho quá trình lựa chọn nhà đầu tư không hiệu quả</w:t>
      </w:r>
      <w:r w:rsidRPr="00650BD5">
        <w:rPr>
          <w:spacing w:val="-4"/>
          <w:lang w:val="vi-VN"/>
        </w:rPr>
        <w:t>.</w:t>
      </w:r>
      <w:r w:rsidRPr="008D49F0">
        <w:rPr>
          <w:lang w:val="vi-VN"/>
        </w:rPr>
        <w:t xml:space="preserve"> </w:t>
      </w:r>
    </w:p>
    <w:p w:rsidR="008D49F0" w:rsidRPr="008D49F0" w:rsidRDefault="008D49F0" w:rsidP="008D49F0">
      <w:pPr>
        <w:spacing w:before="120" w:after="120" w:line="360" w:lineRule="atLeast"/>
        <w:ind w:firstLine="567"/>
        <w:jc w:val="both"/>
        <w:rPr>
          <w:i/>
          <w:lang w:val="vi-VN"/>
        </w:rPr>
      </w:pPr>
      <w:r w:rsidRPr="007E5D3A">
        <w:rPr>
          <w:i/>
          <w:lang w:val="pt-BR"/>
        </w:rPr>
        <w:t xml:space="preserve">* </w:t>
      </w:r>
      <w:r w:rsidRPr="008D49F0">
        <w:rPr>
          <w:i/>
          <w:lang w:val="vi-VN"/>
        </w:rPr>
        <w:t>Định hướng quy định tại dự thảo Nghị định (Điều 10, 11)</w:t>
      </w:r>
    </w:p>
    <w:p w:rsidR="008D49F0" w:rsidRPr="00407665" w:rsidRDefault="008D49F0" w:rsidP="008D49F0">
      <w:pPr>
        <w:tabs>
          <w:tab w:val="left" w:pos="600"/>
        </w:tabs>
        <w:spacing w:before="120" w:after="120" w:line="360" w:lineRule="atLeast"/>
        <w:jc w:val="both"/>
        <w:rPr>
          <w:spacing w:val="-4"/>
          <w:lang w:val="pt-BR"/>
        </w:rPr>
      </w:pPr>
      <w:r w:rsidRPr="008D49F0">
        <w:rPr>
          <w:lang w:val="vi-VN"/>
        </w:rPr>
        <w:tab/>
      </w:r>
      <w:r w:rsidRPr="00407665">
        <w:rPr>
          <w:spacing w:val="-4"/>
          <w:lang w:val="pt-BR"/>
        </w:rPr>
        <w:t xml:space="preserve">Theo quy định tại h khoản 2 Điều 19 của Luật PPP, một trong các nội dung của báo cáo nghiên cứu khả thi là </w:t>
      </w:r>
      <w:r w:rsidRPr="00407665">
        <w:rPr>
          <w:i/>
          <w:spacing w:val="-4"/>
          <w:lang w:val="pt-BR"/>
        </w:rPr>
        <w:t>“kết quả khảo sát sự quan tâm của nhà đầu tư”</w:t>
      </w:r>
      <w:r w:rsidRPr="00407665">
        <w:rPr>
          <w:spacing w:val="-4"/>
          <w:lang w:val="pt-BR"/>
        </w:rPr>
        <w:t xml:space="preserve">. Như </w:t>
      </w:r>
      <w:r w:rsidRPr="00407665">
        <w:rPr>
          <w:spacing w:val="-4"/>
          <w:lang w:val="pt-BR"/>
        </w:rPr>
        <w:lastRenderedPageBreak/>
        <w:t>vậy, thông qua bước khảo sát sự quan tâm của nhà đầu tư, có thể xác định được dự án có khả năng thu hút được nhà đầu tư quốc tế, số lượng nhà đầu tư tham gia.</w:t>
      </w:r>
    </w:p>
    <w:p w:rsidR="008D49F0" w:rsidRPr="00407665" w:rsidRDefault="008D49F0" w:rsidP="008D49F0">
      <w:pPr>
        <w:tabs>
          <w:tab w:val="left" w:pos="600"/>
        </w:tabs>
        <w:spacing w:before="120" w:after="120" w:line="360" w:lineRule="atLeast"/>
        <w:jc w:val="both"/>
        <w:rPr>
          <w:spacing w:val="-4"/>
          <w:lang w:val="pt-BR"/>
        </w:rPr>
      </w:pPr>
      <w:r>
        <w:rPr>
          <w:lang w:val="pt-BR"/>
        </w:rPr>
        <w:tab/>
      </w:r>
      <w:r w:rsidRPr="00407665">
        <w:rPr>
          <w:spacing w:val="-4"/>
          <w:lang w:val="pt-BR"/>
        </w:rPr>
        <w:t>Theo đó, dự kiến quy định tại dự thảo Nghị định nội dung mời các nhà đầu tư quan tâm đầu tư dự án tại bước khảo sát sự quan tâm của nhà đầu tư. Căn cứ kết quả khảo sát, số lượng nhà đầu tư quan tâm (bao gồm nhà đầu tư nước ngoài), xác định hình thức lựa chọn nhà đầu tư là đấu thầu rộng rãi “quốc tế” hoặc “trong nước”, có áp dụng “sơ tuyển” hoặc không áp dụng “sơ tuyển” tại quyết định phê duyệt dự án.</w:t>
      </w:r>
    </w:p>
    <w:p w:rsidR="008D49F0" w:rsidRDefault="008D49F0" w:rsidP="001F04FC">
      <w:pPr>
        <w:tabs>
          <w:tab w:val="left" w:pos="600"/>
        </w:tabs>
        <w:spacing w:before="120" w:after="120" w:line="360" w:lineRule="atLeast"/>
        <w:jc w:val="both"/>
        <w:rPr>
          <w:b/>
          <w:i/>
          <w:lang w:val="pt-BR"/>
        </w:rPr>
      </w:pPr>
      <w:r>
        <w:rPr>
          <w:lang w:val="pt-BR"/>
        </w:rPr>
        <w:tab/>
      </w:r>
      <w:r w:rsidR="00407665">
        <w:rPr>
          <w:b/>
          <w:i/>
          <w:lang w:val="pt-BR"/>
        </w:rPr>
        <w:t>2.</w:t>
      </w:r>
      <w:r w:rsidRPr="0033450B">
        <w:rPr>
          <w:b/>
          <w:i/>
          <w:lang w:val="pt-BR"/>
        </w:rPr>
        <w:t xml:space="preserve">2. </w:t>
      </w:r>
      <w:r>
        <w:rPr>
          <w:b/>
          <w:i/>
          <w:lang w:val="pt-BR"/>
        </w:rPr>
        <w:t>Ưu đãi trong lựa chọn nhà đầu tư</w:t>
      </w:r>
    </w:p>
    <w:p w:rsidR="008D49F0" w:rsidRDefault="008D49F0" w:rsidP="008D49F0">
      <w:pPr>
        <w:tabs>
          <w:tab w:val="left" w:pos="600"/>
        </w:tabs>
        <w:spacing w:before="120" w:after="120" w:line="360" w:lineRule="atLeast"/>
        <w:ind w:firstLine="567"/>
        <w:jc w:val="both"/>
        <w:rPr>
          <w:lang w:val="pt-BR"/>
        </w:rPr>
      </w:pPr>
      <w:r w:rsidRPr="0045043E">
        <w:rPr>
          <w:i/>
          <w:lang w:val="pt-BR"/>
        </w:rPr>
        <w:t>* Quy định tại Luật</w:t>
      </w:r>
      <w:r w:rsidR="00407665">
        <w:rPr>
          <w:i/>
          <w:lang w:val="pt-BR"/>
        </w:rPr>
        <w:t xml:space="preserve">: </w:t>
      </w:r>
      <w:r>
        <w:rPr>
          <w:lang w:val="pt-BR"/>
        </w:rPr>
        <w:t>Khoản 4 và khoản 5 Điều 28 Luật PPP quy định đối tượng được hưởng ưu đãi khi đánh giá hồ sơ dự thầu gồm: (i) nhà đầu tư có hồ sơ đề xuất dự án được chấp thuận và (ii) nhà đầu tư cam kết sử dụng nhà thầu, hàng hóa, vật tư, vật liệu, thiết bị trong nước. Chính phủ quy định chi tiết Điều này.</w:t>
      </w:r>
    </w:p>
    <w:p w:rsidR="008D49F0" w:rsidRPr="0045043E" w:rsidRDefault="008D49F0" w:rsidP="008D49F0">
      <w:pPr>
        <w:tabs>
          <w:tab w:val="left" w:pos="600"/>
        </w:tabs>
        <w:spacing w:before="120" w:after="120" w:line="360" w:lineRule="atLeast"/>
        <w:ind w:firstLine="567"/>
        <w:jc w:val="both"/>
        <w:rPr>
          <w:i/>
          <w:lang w:val="pt-BR"/>
        </w:rPr>
      </w:pPr>
      <w:r w:rsidRPr="0045043E">
        <w:rPr>
          <w:i/>
          <w:lang w:val="pt-BR"/>
        </w:rPr>
        <w:t>* Vấn đề đặt ra</w:t>
      </w:r>
    </w:p>
    <w:p w:rsidR="008D49F0" w:rsidRDefault="008D49F0" w:rsidP="008D49F0">
      <w:pPr>
        <w:tabs>
          <w:tab w:val="left" w:pos="600"/>
        </w:tabs>
        <w:spacing w:before="120" w:after="120" w:line="360" w:lineRule="atLeast"/>
        <w:ind w:firstLine="567"/>
        <w:jc w:val="both"/>
        <w:rPr>
          <w:lang w:val="pt-BR"/>
        </w:rPr>
      </w:pPr>
      <w:r w:rsidRPr="00AB4492">
        <w:rPr>
          <w:lang w:val="pt-BR"/>
        </w:rPr>
        <w:t>Nếu nhà đầu tư thành lập theo pháp luật nướ</w:t>
      </w:r>
      <w:r>
        <w:rPr>
          <w:lang w:val="pt-BR"/>
        </w:rPr>
        <w:t xml:space="preserve">c ngoài </w:t>
      </w:r>
      <w:r w:rsidRPr="00AB4492">
        <w:rPr>
          <w:lang w:val="pt-BR"/>
        </w:rPr>
        <w:t xml:space="preserve">trúng thầu, để thuận lợi trong triển khai thực hiện dự án PPP thì hầu hết đều </w:t>
      </w:r>
      <w:r>
        <w:rPr>
          <w:lang w:val="pt-BR"/>
        </w:rPr>
        <w:t xml:space="preserve">đề xuất </w:t>
      </w:r>
      <w:r w:rsidRPr="00AB4492">
        <w:rPr>
          <w:lang w:val="pt-BR"/>
        </w:rPr>
        <w:t xml:space="preserve">sử dụng </w:t>
      </w:r>
      <w:r>
        <w:rPr>
          <w:lang w:val="pt-BR"/>
        </w:rPr>
        <w:t xml:space="preserve">nhà thầu, </w:t>
      </w:r>
      <w:r w:rsidRPr="00407665">
        <w:rPr>
          <w:spacing w:val="-6"/>
          <w:lang w:val="pt-BR"/>
        </w:rPr>
        <w:t>hàng hóa, vật tư, vật liệu, thiết bị trong nước. Như vậy, cần quy định tỷ lệ sử dụng nhà thầu, hàng hóa, vật tư, vật liệu, thiết bị trong nước như thế nào để được hưởng ưu đãi.</w:t>
      </w:r>
    </w:p>
    <w:p w:rsidR="008D49F0" w:rsidRPr="003531AC" w:rsidRDefault="008D49F0" w:rsidP="008D49F0">
      <w:pPr>
        <w:tabs>
          <w:tab w:val="left" w:pos="600"/>
        </w:tabs>
        <w:spacing w:before="120" w:after="120" w:line="360" w:lineRule="atLeast"/>
        <w:ind w:firstLine="567"/>
        <w:jc w:val="both"/>
        <w:rPr>
          <w:spacing w:val="-6"/>
          <w:lang w:val="pt-BR"/>
        </w:rPr>
      </w:pPr>
      <w:r w:rsidRPr="003531AC">
        <w:rPr>
          <w:spacing w:val="-6"/>
          <w:lang w:val="pt-BR"/>
        </w:rPr>
        <w:t>Các đối tượng khác nhau thì cần quy định mức ưu đãi khác nhau để vừa bảo đảm sự công bằng và khuyến khích sự tham gia của nhà đầu tư bỏ chi phí cho việc nghiên cứu và lập dự án, vừa bảo đảm khuyến khích sử dụng nhà thầu, vật tư trong nước.</w:t>
      </w:r>
    </w:p>
    <w:p w:rsidR="008D49F0" w:rsidRDefault="008D49F0" w:rsidP="008D49F0">
      <w:pPr>
        <w:spacing w:before="120" w:after="120" w:line="360" w:lineRule="atLeast"/>
        <w:ind w:firstLine="567"/>
        <w:jc w:val="both"/>
        <w:rPr>
          <w:i/>
          <w:lang w:val="pt-BR"/>
        </w:rPr>
      </w:pPr>
      <w:r w:rsidRPr="007E5D3A">
        <w:rPr>
          <w:i/>
          <w:lang w:val="pt-BR"/>
        </w:rPr>
        <w:t xml:space="preserve">* </w:t>
      </w:r>
      <w:r w:rsidRPr="008D49F0">
        <w:rPr>
          <w:i/>
          <w:lang w:val="pt-BR"/>
        </w:rPr>
        <w:t xml:space="preserve">Định hướng quy định tại dự thảo Nghị định </w:t>
      </w:r>
      <w:r w:rsidRPr="0010373E">
        <w:rPr>
          <w:i/>
          <w:lang w:val="pt-BR"/>
        </w:rPr>
        <w:t>(Đ</w:t>
      </w:r>
      <w:r>
        <w:rPr>
          <w:i/>
          <w:lang w:val="pt-BR"/>
        </w:rPr>
        <w:t>iều 4)</w:t>
      </w:r>
    </w:p>
    <w:p w:rsidR="008D49F0" w:rsidRDefault="008D49F0" w:rsidP="008D49F0">
      <w:pPr>
        <w:spacing w:before="120" w:after="120" w:line="360" w:lineRule="atLeast"/>
        <w:ind w:firstLine="567"/>
        <w:jc w:val="both"/>
        <w:rPr>
          <w:lang w:val="pt-BR"/>
        </w:rPr>
      </w:pPr>
      <w:r>
        <w:rPr>
          <w:lang w:val="pt-BR"/>
        </w:rPr>
        <w:t>- Nhà đầu tư có đề xuất dự án được chấp thuận được hưởng mức ưu đãi 5%; nhà đầu tư cam kết hàng hóa, vật tư, vật liệu, thiết bị trong nước được hưởng mức ưu đãi 3%, cam kết sử dụng nhà thầu được hưởng mức ưu đãi 2%.</w:t>
      </w:r>
    </w:p>
    <w:p w:rsidR="008D49F0" w:rsidRPr="0010373E" w:rsidRDefault="008D49F0" w:rsidP="008D49F0">
      <w:pPr>
        <w:spacing w:before="120" w:after="120" w:line="360" w:lineRule="atLeast"/>
        <w:ind w:firstLine="567"/>
        <w:jc w:val="both"/>
        <w:rPr>
          <w:lang w:val="pt-BR"/>
        </w:rPr>
      </w:pPr>
      <w:r>
        <w:rPr>
          <w:lang w:val="pt-BR"/>
        </w:rPr>
        <w:t>- Giá trị sử dụng nhà thầu, hàng hóa, vật tư, vật liệu, thiết bị trong nước chiếm tỷ lệ 25% tổng mức đầu tư của dự án.</w:t>
      </w:r>
    </w:p>
    <w:p w:rsidR="008D49F0" w:rsidRPr="00845D1B" w:rsidRDefault="008D49F0" w:rsidP="001F04FC">
      <w:pPr>
        <w:tabs>
          <w:tab w:val="left" w:pos="600"/>
        </w:tabs>
        <w:spacing w:before="120" w:after="120" w:line="360" w:lineRule="atLeast"/>
        <w:jc w:val="both"/>
        <w:rPr>
          <w:b/>
          <w:i/>
          <w:noProof/>
          <w:lang w:val="pt-BR"/>
        </w:rPr>
      </w:pPr>
      <w:r w:rsidRPr="008D49F0">
        <w:rPr>
          <w:lang w:val="pt-BR"/>
        </w:rPr>
        <w:tab/>
      </w:r>
      <w:r w:rsidR="00407665">
        <w:rPr>
          <w:b/>
          <w:i/>
          <w:noProof/>
          <w:lang w:val="pt-BR"/>
        </w:rPr>
        <w:t>2.</w:t>
      </w:r>
      <w:r w:rsidRPr="00845D1B">
        <w:rPr>
          <w:b/>
          <w:i/>
          <w:noProof/>
          <w:lang w:val="pt-BR"/>
        </w:rPr>
        <w:t>3. Phương pháp và tiêu chuẩn đánh giá hồ sơ dự thầu</w:t>
      </w:r>
    </w:p>
    <w:p w:rsidR="008D49F0" w:rsidRPr="00407665" w:rsidRDefault="008D49F0" w:rsidP="00407665">
      <w:pPr>
        <w:spacing w:before="120" w:after="120" w:line="360" w:lineRule="atLeast"/>
        <w:ind w:firstLine="567"/>
        <w:jc w:val="both"/>
        <w:rPr>
          <w:noProof/>
          <w:spacing w:val="-4"/>
          <w:lang w:val="pt-BR"/>
        </w:rPr>
      </w:pPr>
      <w:r w:rsidRPr="00407665">
        <w:rPr>
          <w:i/>
          <w:spacing w:val="-4"/>
          <w:lang w:val="pt-BR"/>
        </w:rPr>
        <w:t>* Quy định tại Luật</w:t>
      </w:r>
      <w:r w:rsidR="00407665" w:rsidRPr="00407665">
        <w:rPr>
          <w:i/>
          <w:spacing w:val="-4"/>
          <w:lang w:val="pt-BR"/>
        </w:rPr>
        <w:t xml:space="preserve">: </w:t>
      </w:r>
      <w:r w:rsidRPr="00407665">
        <w:rPr>
          <w:noProof/>
          <w:spacing w:val="-4"/>
          <w:lang w:val="pt-BR"/>
        </w:rPr>
        <w:t>Điều 42 của Luật quy định về phương pháp và tiêu chuẩn đánh giá hồ sơ dự thầu.</w:t>
      </w:r>
      <w:r w:rsidR="00872BF2">
        <w:rPr>
          <w:noProof/>
          <w:spacing w:val="-4"/>
          <w:lang w:val="pt-BR"/>
        </w:rPr>
        <w:t xml:space="preserve"> </w:t>
      </w:r>
      <w:r w:rsidRPr="00407665">
        <w:rPr>
          <w:noProof/>
          <w:spacing w:val="-4"/>
          <w:lang w:val="pt-BR"/>
        </w:rPr>
        <w:t>Luật giao Chính phủ quy định chi tiết</w:t>
      </w:r>
      <w:r w:rsidR="00872BF2" w:rsidRPr="00872BF2">
        <w:rPr>
          <w:noProof/>
          <w:spacing w:val="-4"/>
          <w:lang w:val="pt-BR"/>
        </w:rPr>
        <w:t xml:space="preserve"> </w:t>
      </w:r>
      <w:r w:rsidR="00872BF2" w:rsidRPr="00407665">
        <w:rPr>
          <w:noProof/>
          <w:spacing w:val="-4"/>
          <w:lang w:val="pt-BR"/>
        </w:rPr>
        <w:t>Điều này</w:t>
      </w:r>
      <w:r w:rsidRPr="00407665">
        <w:rPr>
          <w:noProof/>
          <w:spacing w:val="-4"/>
          <w:lang w:val="pt-BR"/>
        </w:rPr>
        <w:t>.</w:t>
      </w:r>
    </w:p>
    <w:p w:rsidR="008D49F0" w:rsidRDefault="008D49F0" w:rsidP="008D49F0">
      <w:pPr>
        <w:tabs>
          <w:tab w:val="left" w:pos="600"/>
        </w:tabs>
        <w:spacing w:before="120" w:after="120" w:line="360" w:lineRule="atLeast"/>
        <w:ind w:firstLine="567"/>
        <w:jc w:val="both"/>
        <w:rPr>
          <w:noProof/>
          <w:lang w:val="pt-BR"/>
        </w:rPr>
      </w:pPr>
      <w:r w:rsidRPr="00F867FC">
        <w:rPr>
          <w:i/>
          <w:noProof/>
          <w:lang w:val="pt-BR"/>
        </w:rPr>
        <w:t>* Vấn đề đặt ra</w:t>
      </w:r>
      <w:r w:rsidR="001F04FC">
        <w:rPr>
          <w:i/>
          <w:noProof/>
          <w:lang w:val="pt-BR"/>
        </w:rPr>
        <w:t xml:space="preserve">: </w:t>
      </w:r>
      <w:r>
        <w:rPr>
          <w:noProof/>
          <w:lang w:val="pt-BR"/>
        </w:rPr>
        <w:t xml:space="preserve">Nghị định của Chính phủ phải quy định chi tiết về phương pháp và tiêu chuẩn đánh giá hồ sơ dự thầu phù hợp với đặc thù dự án PPP. </w:t>
      </w:r>
    </w:p>
    <w:p w:rsidR="008D49F0" w:rsidRPr="00872BF2" w:rsidRDefault="008D49F0" w:rsidP="008D49F0">
      <w:pPr>
        <w:spacing w:before="120" w:after="120" w:line="360" w:lineRule="atLeast"/>
        <w:ind w:firstLine="567"/>
        <w:jc w:val="both"/>
        <w:rPr>
          <w:lang w:val="pt-BR"/>
        </w:rPr>
      </w:pPr>
      <w:r w:rsidRPr="00407665">
        <w:rPr>
          <w:i/>
          <w:spacing w:val="-10"/>
          <w:lang w:val="pt-BR"/>
        </w:rPr>
        <w:t>* Định hướng quy định tại dự thảo Nghị định  (Điều 19)</w:t>
      </w:r>
      <w:r w:rsidR="00407665" w:rsidRPr="00407665">
        <w:rPr>
          <w:i/>
          <w:spacing w:val="-10"/>
          <w:lang w:val="pt-BR"/>
        </w:rPr>
        <w:t xml:space="preserve">: </w:t>
      </w:r>
      <w:r w:rsidRPr="00872BF2">
        <w:rPr>
          <w:lang w:val="pt-BR"/>
        </w:rPr>
        <w:t>Dự thảo quy định sơ bộ  tiêu chuẩn đánh giá về mặt kỹ thuật, phương pháp đánh giá về tài chính – th</w:t>
      </w:r>
      <w:r w:rsidR="00872BF2">
        <w:rPr>
          <w:lang w:val="pt-BR"/>
        </w:rPr>
        <w:t>ương mại và giao Bộ Kế hoạch và Đầu tư hướng dẫn chi tiết tại mẫu hồ sơ mời thầu.</w:t>
      </w:r>
    </w:p>
    <w:p w:rsidR="00E67570" w:rsidRDefault="00E67570" w:rsidP="008D49F0">
      <w:pPr>
        <w:tabs>
          <w:tab w:val="left" w:pos="851"/>
        </w:tabs>
        <w:spacing w:before="120" w:after="120" w:line="360" w:lineRule="atLeast"/>
        <w:ind w:firstLine="567"/>
        <w:jc w:val="both"/>
        <w:rPr>
          <w:b/>
          <w:i/>
          <w:noProof/>
          <w:lang w:val="pt-BR"/>
        </w:rPr>
      </w:pPr>
    </w:p>
    <w:p w:rsidR="008D49F0" w:rsidRPr="00407665" w:rsidRDefault="00407665" w:rsidP="008D49F0">
      <w:pPr>
        <w:tabs>
          <w:tab w:val="left" w:pos="851"/>
        </w:tabs>
        <w:spacing w:before="120" w:after="120" w:line="360" w:lineRule="atLeast"/>
        <w:ind w:firstLine="567"/>
        <w:jc w:val="both"/>
        <w:rPr>
          <w:b/>
          <w:i/>
          <w:noProof/>
          <w:lang w:val="pt-BR"/>
        </w:rPr>
      </w:pPr>
      <w:bookmarkStart w:id="0" w:name="_GoBack"/>
      <w:bookmarkEnd w:id="0"/>
      <w:r w:rsidRPr="00407665">
        <w:rPr>
          <w:b/>
          <w:i/>
          <w:noProof/>
          <w:lang w:val="pt-BR"/>
        </w:rPr>
        <w:lastRenderedPageBreak/>
        <w:t>2.</w:t>
      </w:r>
      <w:r w:rsidR="008D49F0" w:rsidRPr="00407665">
        <w:rPr>
          <w:b/>
          <w:i/>
          <w:noProof/>
          <w:lang w:val="pt-BR"/>
        </w:rPr>
        <w:t>4. Hình thức đàm phán cạnh tranh</w:t>
      </w:r>
    </w:p>
    <w:p w:rsidR="008D49F0" w:rsidRDefault="008D49F0" w:rsidP="00407665">
      <w:pPr>
        <w:spacing w:before="120" w:after="120" w:line="360" w:lineRule="atLeast"/>
        <w:ind w:firstLine="567"/>
        <w:jc w:val="both"/>
        <w:rPr>
          <w:noProof/>
          <w:lang w:val="pt-BR"/>
        </w:rPr>
      </w:pPr>
      <w:r w:rsidRPr="007E5D3A">
        <w:rPr>
          <w:i/>
          <w:lang w:val="pt-BR"/>
        </w:rPr>
        <w:t xml:space="preserve">* Quy định </w:t>
      </w:r>
      <w:r w:rsidRPr="008D49F0">
        <w:rPr>
          <w:i/>
          <w:lang w:val="pt-BR"/>
        </w:rPr>
        <w:t>tại Luật</w:t>
      </w:r>
      <w:r w:rsidR="00407665">
        <w:rPr>
          <w:i/>
          <w:lang w:val="pt-BR"/>
        </w:rPr>
        <w:t xml:space="preserve">: </w:t>
      </w:r>
      <w:r>
        <w:rPr>
          <w:noProof/>
          <w:lang w:val="pt-BR"/>
        </w:rPr>
        <w:t>Đàm phán cạnh tranh là hình thức mới được quy định tại Luật PPP. Trong đó, Điều 38 của Luật PPP quy định 3 trường hợp áp dụng: (i) có không quá 03 nhà đầu tư đáp ứng yêu cầu thực hiện dự án được mời tham dự; (ii) dự án ứng dụng công nghệ cao được ưu tiên đầu tư phát triển theo quy định của pháp luật về công nghệ cao; (iii) dự án ứng dụng công nghệ mới theo quy định của pháp luật về chuyển giao công nghệ.</w:t>
      </w:r>
    </w:p>
    <w:p w:rsidR="000325B3" w:rsidRDefault="008D49F0" w:rsidP="008D49F0">
      <w:pPr>
        <w:tabs>
          <w:tab w:val="left" w:pos="600"/>
        </w:tabs>
        <w:spacing w:before="120" w:after="120" w:line="360" w:lineRule="atLeast"/>
        <w:ind w:firstLine="567"/>
        <w:jc w:val="both"/>
        <w:rPr>
          <w:i/>
          <w:noProof/>
          <w:lang w:val="pt-BR"/>
        </w:rPr>
      </w:pPr>
      <w:r w:rsidRPr="00F867FC">
        <w:rPr>
          <w:i/>
          <w:noProof/>
          <w:lang w:val="pt-BR"/>
        </w:rPr>
        <w:t>* Vấn đề đặt ra</w:t>
      </w:r>
    </w:p>
    <w:p w:rsidR="00C92118" w:rsidRDefault="00C92118" w:rsidP="00C92118">
      <w:pPr>
        <w:tabs>
          <w:tab w:val="left" w:pos="600"/>
        </w:tabs>
        <w:spacing w:before="120" w:line="360" w:lineRule="exact"/>
        <w:ind w:firstLine="567"/>
        <w:jc w:val="both"/>
        <w:rPr>
          <w:noProof/>
          <w:lang w:val="pt-BR"/>
        </w:rPr>
      </w:pPr>
      <w:r>
        <w:rPr>
          <w:noProof/>
          <w:lang w:val="pt-BR"/>
        </w:rPr>
        <w:t xml:space="preserve">- Quy trình lựa chọn nhà đầu tư đối với dự án ứng dụng công nghệ cao và công nghệ mới thực hiện ngay sau khi quyết định chủ trương đầu tư. Thực tế dự án công nghệ cao, công nghệ mới có thể được rất nhiều nhà đầu tư quan tâm dự thầu (ví dụ dự án xử lý rác thải tại Đà Nẵng có 27 nhà đầu tư quan tâm). </w:t>
      </w:r>
    </w:p>
    <w:p w:rsidR="00C92118" w:rsidRDefault="00C92118" w:rsidP="00C92118">
      <w:pPr>
        <w:tabs>
          <w:tab w:val="left" w:pos="600"/>
        </w:tabs>
        <w:spacing w:before="120" w:line="360" w:lineRule="exact"/>
        <w:ind w:firstLine="567"/>
        <w:jc w:val="both"/>
        <w:rPr>
          <w:noProof/>
          <w:lang w:val="pt-BR"/>
        </w:rPr>
      </w:pPr>
      <w:r>
        <w:rPr>
          <w:noProof/>
          <w:lang w:val="pt-BR"/>
        </w:rPr>
        <w:t>- Quy định về trường hợp dự án có không quá 03 nhà đầu tư đáp ứng yêu cầu đòi hỏi cơ quan có thẩm quyền giải trình trong việc xác định danh sách 03 nhà đầu tư được mời tham gia đàm phán.</w:t>
      </w:r>
    </w:p>
    <w:p w:rsidR="008D49F0" w:rsidRDefault="008D49F0" w:rsidP="008D49F0">
      <w:pPr>
        <w:spacing w:before="120" w:after="120" w:line="360" w:lineRule="atLeast"/>
        <w:ind w:firstLine="567"/>
        <w:jc w:val="both"/>
        <w:rPr>
          <w:i/>
          <w:lang w:val="pt-BR"/>
        </w:rPr>
      </w:pPr>
      <w:r w:rsidRPr="007E5D3A">
        <w:rPr>
          <w:i/>
          <w:lang w:val="pt-BR"/>
        </w:rPr>
        <w:t xml:space="preserve">* </w:t>
      </w:r>
      <w:r w:rsidRPr="008D49F0">
        <w:rPr>
          <w:i/>
          <w:lang w:val="pt-BR"/>
        </w:rPr>
        <w:t xml:space="preserve">Định hướng quy định tại dự thảo Nghị định </w:t>
      </w:r>
      <w:r w:rsidRPr="00F867FC">
        <w:rPr>
          <w:i/>
          <w:lang w:val="pt-BR"/>
        </w:rPr>
        <w:t xml:space="preserve"> </w:t>
      </w:r>
      <w:r>
        <w:rPr>
          <w:i/>
          <w:lang w:val="pt-BR"/>
        </w:rPr>
        <w:t>(Chương III )</w:t>
      </w:r>
    </w:p>
    <w:p w:rsidR="008D49F0" w:rsidRDefault="008D49F0" w:rsidP="008D49F0">
      <w:pPr>
        <w:spacing w:before="120" w:after="120" w:line="360" w:lineRule="atLeast"/>
        <w:ind w:firstLine="567"/>
        <w:jc w:val="both"/>
        <w:rPr>
          <w:lang w:val="pt-BR"/>
        </w:rPr>
      </w:pPr>
      <w:r>
        <w:rPr>
          <w:lang w:val="pt-BR"/>
        </w:rPr>
        <w:t>- Đối với dự án có không quá 03 nhà đầu tư đáp ứng yêu cầu, cơ quan có thẩm quyền chịu trách nhiệm phê duyệt danh sách nhà đầu tư mời tham dự đàm phán tại quyết định phê duyệt dự án.</w:t>
      </w:r>
    </w:p>
    <w:p w:rsidR="008D49F0" w:rsidRPr="00407665" w:rsidRDefault="008D49F0" w:rsidP="008D49F0">
      <w:pPr>
        <w:spacing w:before="120" w:after="120" w:line="360" w:lineRule="atLeast"/>
        <w:ind w:firstLine="567"/>
        <w:jc w:val="both"/>
        <w:rPr>
          <w:spacing w:val="-6"/>
          <w:lang w:val="pt-BR"/>
        </w:rPr>
      </w:pPr>
      <w:r w:rsidRPr="00407665">
        <w:rPr>
          <w:spacing w:val="-6"/>
          <w:lang w:val="pt-BR"/>
        </w:rPr>
        <w:t>- Đối với dự án ứng dụng công nghệ cao, công nghệ mới, danh sách ngắn nhà đầu tư được mời tham dự đàm phán được xác định thông qua thủ tục mời quan tâm.</w:t>
      </w:r>
    </w:p>
    <w:p w:rsidR="008D49F0" w:rsidRPr="00F867FC" w:rsidRDefault="008D49F0" w:rsidP="008D49F0">
      <w:pPr>
        <w:spacing w:before="120" w:after="120" w:line="360" w:lineRule="atLeast"/>
        <w:ind w:firstLine="567"/>
        <w:jc w:val="both"/>
        <w:rPr>
          <w:lang w:val="pt-BR"/>
        </w:rPr>
      </w:pPr>
      <w:r>
        <w:rPr>
          <w:lang w:val="pt-BR"/>
        </w:rPr>
        <w:t>- Dự thảo Nghị định đề xuất nội dung nguyên tắc đàm phán cạnh tranh, nội dung không được đàm phán với nhà đầu tư.</w:t>
      </w:r>
    </w:p>
    <w:p w:rsidR="00912F7B" w:rsidRPr="00912F7B" w:rsidRDefault="00912F7B" w:rsidP="008D49F0">
      <w:pPr>
        <w:tabs>
          <w:tab w:val="left" w:pos="851"/>
        </w:tabs>
        <w:spacing w:before="120" w:after="120" w:line="360" w:lineRule="atLeast"/>
        <w:ind w:firstLine="567"/>
        <w:jc w:val="both"/>
        <w:rPr>
          <w:b/>
          <w:i/>
          <w:noProof/>
          <w:lang w:val="pt-BR"/>
        </w:rPr>
      </w:pPr>
      <w:r w:rsidRPr="00912F7B">
        <w:rPr>
          <w:b/>
          <w:i/>
          <w:noProof/>
          <w:lang w:val="pt-BR"/>
        </w:rPr>
        <w:t>2.</w:t>
      </w:r>
      <w:r>
        <w:rPr>
          <w:b/>
          <w:i/>
          <w:noProof/>
          <w:lang w:val="pt-BR"/>
        </w:rPr>
        <w:t>5</w:t>
      </w:r>
      <w:r w:rsidRPr="00912F7B">
        <w:rPr>
          <w:b/>
          <w:i/>
          <w:noProof/>
          <w:lang w:val="pt-BR"/>
        </w:rPr>
        <w:t>. Một số vấn đề khác</w:t>
      </w:r>
    </w:p>
    <w:p w:rsidR="00912F7B" w:rsidRPr="00912F7B" w:rsidRDefault="00912F7B" w:rsidP="00912F7B">
      <w:pPr>
        <w:spacing w:before="120" w:after="120" w:line="360" w:lineRule="atLeast"/>
        <w:ind w:firstLine="567"/>
        <w:jc w:val="both"/>
        <w:rPr>
          <w:b/>
          <w:i/>
          <w:lang w:val="pt-BR"/>
        </w:rPr>
      </w:pPr>
      <w:r w:rsidRPr="00912F7B">
        <w:rPr>
          <w:b/>
          <w:i/>
          <w:lang w:val="pt-BR"/>
        </w:rPr>
        <w:t>(i) Về quy định chuyển tiếp của Nghị định</w:t>
      </w:r>
    </w:p>
    <w:p w:rsidR="00912F7B" w:rsidRPr="008D49F0" w:rsidRDefault="00912F7B" w:rsidP="00912F7B">
      <w:pPr>
        <w:spacing w:before="120" w:after="120" w:line="360" w:lineRule="atLeast"/>
        <w:ind w:firstLine="567"/>
        <w:jc w:val="both"/>
        <w:rPr>
          <w:lang w:val="pt-BR"/>
        </w:rPr>
      </w:pPr>
      <w:r w:rsidRPr="008D49F0">
        <w:rPr>
          <w:lang w:val="pt-BR"/>
        </w:rPr>
        <w:t xml:space="preserve">Đề nghị </w:t>
      </w:r>
      <w:r w:rsidRPr="00F867FC">
        <w:rPr>
          <w:lang w:val="pt-BR"/>
        </w:rPr>
        <w:t>các thành viên Ban soạn thảo</w:t>
      </w:r>
      <w:r w:rsidRPr="008D49F0">
        <w:rPr>
          <w:lang w:val="pt-BR"/>
        </w:rPr>
        <w:t xml:space="preserve"> tổng hợp, thống kê các trường hợp có thể phát sinh trong quá trình chuyển tiếp Luật để có cơ sở hướng dẫn tại Nghị định. Trong đó, đề nghị: </w:t>
      </w:r>
    </w:p>
    <w:p w:rsidR="00912F7B" w:rsidRPr="008D49F0" w:rsidRDefault="00912F7B" w:rsidP="00912F7B">
      <w:pPr>
        <w:spacing w:before="120" w:after="120" w:line="360" w:lineRule="atLeast"/>
        <w:ind w:firstLine="567"/>
        <w:jc w:val="both"/>
        <w:rPr>
          <w:lang w:val="pt-BR"/>
        </w:rPr>
      </w:pPr>
      <w:r w:rsidRPr="008D49F0">
        <w:rPr>
          <w:lang w:val="pt-BR"/>
        </w:rPr>
        <w:t>- Đại diện Bộ Tư pháp cho ý kiến về tình huống chuyển tiếp, nội dung chuyển tiếp; tính pháp lý của các điều khoản chuyển tiếp đề xuất.</w:t>
      </w:r>
    </w:p>
    <w:p w:rsidR="00912F7B" w:rsidRPr="008D49F0" w:rsidRDefault="00912F7B" w:rsidP="00912F7B">
      <w:pPr>
        <w:spacing w:before="120" w:after="120" w:line="360" w:lineRule="atLeast"/>
        <w:ind w:firstLine="567"/>
        <w:jc w:val="both"/>
        <w:rPr>
          <w:lang w:val="pt-BR"/>
        </w:rPr>
      </w:pPr>
      <w:r w:rsidRPr="008D49F0">
        <w:rPr>
          <w:lang w:val="pt-BR"/>
        </w:rPr>
        <w:t>- Đại diện Bộ Công Thương cho ý kiến về trường hợp chuyển tiếp đối với các dự án BOT điện đang đàm phán hợp đồng.</w:t>
      </w:r>
    </w:p>
    <w:p w:rsidR="00912F7B" w:rsidRPr="008D49F0" w:rsidRDefault="00912F7B" w:rsidP="00912F7B">
      <w:pPr>
        <w:spacing w:before="120" w:after="120" w:line="360" w:lineRule="atLeast"/>
        <w:ind w:firstLine="567"/>
        <w:jc w:val="both"/>
        <w:rPr>
          <w:lang w:val="pt-BR"/>
        </w:rPr>
      </w:pPr>
      <w:r w:rsidRPr="008D49F0">
        <w:rPr>
          <w:lang w:val="pt-BR"/>
        </w:rPr>
        <w:t>- Đại diện Bộ Giao thông vận tải cho ý kiến về trường hợp chuyển tiếp đối với các dự án giao thông đang tổ chức lựa chọn nhà đầu tư</w:t>
      </w:r>
    </w:p>
    <w:p w:rsidR="00912F7B" w:rsidRPr="008D49F0" w:rsidRDefault="00912F7B" w:rsidP="00912F7B">
      <w:pPr>
        <w:spacing w:before="120" w:after="120" w:line="360" w:lineRule="atLeast"/>
        <w:ind w:firstLine="567"/>
        <w:jc w:val="both"/>
        <w:rPr>
          <w:lang w:val="pt-BR"/>
        </w:rPr>
      </w:pPr>
      <w:r w:rsidRPr="008D49F0">
        <w:rPr>
          <w:lang w:val="pt-BR"/>
        </w:rPr>
        <w:lastRenderedPageBreak/>
        <w:t xml:space="preserve">- Đại diện các cơ quan khác cho ý kiến, cung cấp thông tin về các trường hợp vướng mắc trên thực chuyển tiếp đối với các dự án PPP đang tổ chức lựa chọn nhà đầu tư (đặc biệt là dự án BT). </w:t>
      </w:r>
    </w:p>
    <w:p w:rsidR="00912F7B" w:rsidRPr="00407665" w:rsidRDefault="00912F7B" w:rsidP="00912F7B">
      <w:pPr>
        <w:spacing w:before="120" w:after="120" w:line="360" w:lineRule="atLeast"/>
        <w:ind w:firstLine="567"/>
        <w:jc w:val="both"/>
        <w:rPr>
          <w:b/>
          <w:i/>
          <w:lang w:val="pt-BR"/>
        </w:rPr>
      </w:pPr>
      <w:r>
        <w:rPr>
          <w:b/>
          <w:i/>
          <w:lang w:val="pt-BR"/>
        </w:rPr>
        <w:t>(ii)</w:t>
      </w:r>
      <w:r w:rsidRPr="00407665">
        <w:rPr>
          <w:b/>
          <w:i/>
          <w:lang w:val="pt-BR"/>
        </w:rPr>
        <w:t xml:space="preserve"> Về việc xử lý đối với các nội dung về lựa chọn nhà đầu tư trong các pháp luật có liên quan</w:t>
      </w:r>
    </w:p>
    <w:p w:rsidR="00912F7B" w:rsidRPr="00320549" w:rsidRDefault="00912F7B" w:rsidP="00912F7B">
      <w:pPr>
        <w:spacing w:before="120" w:after="120" w:line="360" w:lineRule="atLeast"/>
        <w:ind w:firstLine="567"/>
        <w:jc w:val="both"/>
        <w:rPr>
          <w:i/>
          <w:lang w:val="pt-BR"/>
        </w:rPr>
      </w:pPr>
      <w:r w:rsidRPr="00320549">
        <w:rPr>
          <w:i/>
          <w:lang w:val="pt-BR"/>
        </w:rPr>
        <w:t>* Vấn đề đặt ra:</w:t>
      </w:r>
    </w:p>
    <w:p w:rsidR="00912F7B" w:rsidRPr="007E5D3A" w:rsidRDefault="00912F7B" w:rsidP="00912F7B">
      <w:pPr>
        <w:tabs>
          <w:tab w:val="left" w:pos="851"/>
        </w:tabs>
        <w:spacing w:before="120" w:after="120" w:line="360" w:lineRule="atLeast"/>
        <w:ind w:firstLine="567"/>
        <w:jc w:val="both"/>
        <w:rPr>
          <w:noProof/>
          <w:lang w:val="pt-BR"/>
        </w:rPr>
      </w:pPr>
      <w:r w:rsidRPr="007E5D3A">
        <w:rPr>
          <w:noProof/>
          <w:lang w:val="pt-BR"/>
        </w:rPr>
        <w:t xml:space="preserve">Trước đây, phạm vi điều chỉnh của Luật Đấu thầu bao gồm việc lựa chọn nhà đầu tư dự án PPP và dự án có sử dụng đất. Theo đó, các nội dung này được hướng dẫn chung tại Nghị định 25/2020/NĐ-CP. </w:t>
      </w:r>
    </w:p>
    <w:p w:rsidR="00912F7B" w:rsidRDefault="00912F7B" w:rsidP="00912F7B">
      <w:pPr>
        <w:tabs>
          <w:tab w:val="left" w:pos="851"/>
        </w:tabs>
        <w:spacing w:before="120" w:after="120" w:line="360" w:lineRule="atLeast"/>
        <w:ind w:firstLine="567"/>
        <w:jc w:val="both"/>
        <w:rPr>
          <w:noProof/>
          <w:lang w:val="pt-BR"/>
        </w:rPr>
      </w:pPr>
      <w:r w:rsidRPr="007E5D3A">
        <w:rPr>
          <w:noProof/>
          <w:lang w:val="pt-BR"/>
        </w:rPr>
        <w:t xml:space="preserve">Đến nay, quy định về lựa chọn nhà đầu tư dự án PPP đã được hợp nhất tại Luật PPP và dự kiến </w:t>
      </w:r>
      <w:r>
        <w:rPr>
          <w:noProof/>
          <w:lang w:val="pt-BR"/>
        </w:rPr>
        <w:t>quy định tại dự thảo</w:t>
      </w:r>
      <w:r w:rsidRPr="007E5D3A">
        <w:rPr>
          <w:noProof/>
          <w:lang w:val="pt-BR"/>
        </w:rPr>
        <w:t xml:space="preserve"> Nghị định </w:t>
      </w:r>
      <w:r>
        <w:rPr>
          <w:noProof/>
          <w:lang w:val="pt-BR"/>
        </w:rPr>
        <w:t>này</w:t>
      </w:r>
      <w:r w:rsidRPr="007E5D3A">
        <w:rPr>
          <w:noProof/>
          <w:lang w:val="pt-BR"/>
        </w:rPr>
        <w:t xml:space="preserve">. Bên cạnh đó, Luật Đầu tư sửa đổi mới bổ sung quy định về lựa chọn nhà đầu tư thực hiện dự án đầu tư (Điều 29). </w:t>
      </w:r>
    </w:p>
    <w:p w:rsidR="00912F7B" w:rsidRPr="008D49F0" w:rsidRDefault="00912F7B" w:rsidP="00912F7B">
      <w:pPr>
        <w:tabs>
          <w:tab w:val="left" w:pos="851"/>
        </w:tabs>
        <w:spacing w:before="120" w:after="120" w:line="360" w:lineRule="atLeast"/>
        <w:ind w:firstLine="567"/>
        <w:jc w:val="both"/>
        <w:rPr>
          <w:i/>
          <w:lang w:val="pt-BR"/>
        </w:rPr>
      </w:pPr>
      <w:r w:rsidRPr="00845D1B">
        <w:rPr>
          <w:i/>
          <w:lang w:val="pt-BR"/>
        </w:rPr>
        <w:t xml:space="preserve">* </w:t>
      </w:r>
      <w:r w:rsidRPr="008D49F0">
        <w:rPr>
          <w:i/>
          <w:lang w:val="pt-BR"/>
        </w:rPr>
        <w:t xml:space="preserve">Định hướng quy định tại dự thảo Nghị định </w:t>
      </w:r>
    </w:p>
    <w:p w:rsidR="00912F7B" w:rsidRDefault="00912F7B" w:rsidP="00912F7B">
      <w:pPr>
        <w:tabs>
          <w:tab w:val="left" w:pos="851"/>
        </w:tabs>
        <w:spacing w:before="120" w:after="120" w:line="360" w:lineRule="atLeast"/>
        <w:ind w:firstLine="567"/>
        <w:jc w:val="both"/>
        <w:rPr>
          <w:noProof/>
          <w:lang w:val="pt-BR"/>
        </w:rPr>
      </w:pPr>
      <w:r w:rsidRPr="007E5D3A">
        <w:rPr>
          <w:noProof/>
          <w:lang w:val="pt-BR"/>
        </w:rPr>
        <w:t xml:space="preserve">Để xử lý các nội dung về lựa chọn nhà đầu tư tại các Luật nêu trên, </w:t>
      </w:r>
      <w:r w:rsidRPr="008D49F0">
        <w:rPr>
          <w:noProof/>
          <w:lang w:val="pt-BR"/>
        </w:rPr>
        <w:t xml:space="preserve">Bộ Kế hoạch và Đầu tư đề xuất dự thảo </w:t>
      </w:r>
      <w:r w:rsidRPr="007E5D3A">
        <w:rPr>
          <w:noProof/>
          <w:lang w:val="pt-BR"/>
        </w:rPr>
        <w:t xml:space="preserve">Nghị định hướng dẫn Luật PPP về lựa chọn nhà đầu tư sửa đổi, bổ sung các quy định của Nghị định số 25/2020/NĐ-CP đối với những nội dung liên quan đến dự án PPP; toàn bộ quy định về dự án có sử dụng đất tại Nghị định 25/2020/NĐ-CP được giữ nguyên. </w:t>
      </w:r>
    </w:p>
    <w:p w:rsidR="00212546" w:rsidRPr="00106CD4" w:rsidRDefault="008D49F0" w:rsidP="001F04FC">
      <w:pPr>
        <w:tabs>
          <w:tab w:val="left" w:pos="600"/>
        </w:tabs>
        <w:spacing w:before="120" w:after="120" w:line="360" w:lineRule="atLeast"/>
        <w:jc w:val="both"/>
        <w:rPr>
          <w:rFonts w:ascii="Times New Roman Bold" w:hAnsi="Times New Roman Bold"/>
          <w:b/>
          <w:noProof/>
          <w:spacing w:val="-8"/>
          <w:lang w:val="it-IT"/>
        </w:rPr>
      </w:pPr>
      <w:r>
        <w:rPr>
          <w:i/>
          <w:lang w:val="pt-BR"/>
        </w:rPr>
        <w:tab/>
      </w:r>
      <w:r w:rsidR="00212546" w:rsidRPr="00106CD4">
        <w:rPr>
          <w:rFonts w:ascii="Times New Roman Bold" w:hAnsi="Times New Roman Bold"/>
          <w:b/>
          <w:noProof/>
          <w:spacing w:val="-8"/>
          <w:lang w:val="it-IT"/>
        </w:rPr>
        <w:t xml:space="preserve">V. GIẢI TRÌNH TIẾP THU Ý KIẾN THẨM ĐỊNH CỦA BỘ TƯ PHÁP </w:t>
      </w:r>
    </w:p>
    <w:p w:rsidR="00212546" w:rsidRPr="00106CD4" w:rsidRDefault="00212546" w:rsidP="008D49F0">
      <w:pPr>
        <w:widowControl w:val="0"/>
        <w:tabs>
          <w:tab w:val="left" w:pos="450"/>
        </w:tabs>
        <w:spacing w:before="120" w:after="120" w:line="360" w:lineRule="atLeast"/>
        <w:ind w:firstLine="567"/>
        <w:jc w:val="both"/>
        <w:rPr>
          <w:b/>
          <w:i/>
          <w:noProof/>
          <w:lang w:val="it-IT"/>
        </w:rPr>
      </w:pPr>
      <w:r w:rsidRPr="00106CD4">
        <w:rPr>
          <w:b/>
          <w:i/>
          <w:noProof/>
          <w:lang w:val="it-IT"/>
        </w:rPr>
        <w:t>(được bổ sung trên cơ sở ý kiến thẩm định của Bộ Tư pháp)</w:t>
      </w:r>
    </w:p>
    <w:p w:rsidR="00212546" w:rsidRDefault="00212546" w:rsidP="008D49F0">
      <w:pPr>
        <w:widowControl w:val="0"/>
        <w:spacing w:before="120" w:after="120" w:line="360" w:lineRule="atLeast"/>
        <w:ind w:firstLine="567"/>
        <w:jc w:val="both"/>
        <w:rPr>
          <w:b/>
          <w:bCs/>
          <w:lang w:val="it-IT"/>
        </w:rPr>
      </w:pPr>
      <w:r w:rsidRPr="00106CD4">
        <w:rPr>
          <w:b/>
          <w:bCs/>
          <w:lang w:val="it-IT"/>
        </w:rPr>
        <w:t xml:space="preserve">VI. NHỮNG VẤN </w:t>
      </w:r>
      <w:r w:rsidRPr="00106CD4">
        <w:rPr>
          <w:rFonts w:hint="eastAsia"/>
          <w:b/>
          <w:bCs/>
          <w:lang w:val="it-IT"/>
        </w:rPr>
        <w:t>Đ</w:t>
      </w:r>
      <w:r w:rsidRPr="00106CD4">
        <w:rPr>
          <w:b/>
          <w:bCs/>
          <w:lang w:val="it-IT"/>
        </w:rPr>
        <w:t xml:space="preserve">Ề XIN </w:t>
      </w:r>
      <w:r w:rsidRPr="00106CD4">
        <w:rPr>
          <w:rFonts w:hint="eastAsia"/>
          <w:b/>
          <w:bCs/>
          <w:lang w:val="it-IT"/>
        </w:rPr>
        <w:t>Ý</w:t>
      </w:r>
      <w:r w:rsidRPr="00106CD4">
        <w:rPr>
          <w:b/>
          <w:bCs/>
          <w:lang w:val="it-IT"/>
        </w:rPr>
        <w:t xml:space="preserve"> KIẾN CỦA CHÍNH PHỦ</w:t>
      </w:r>
    </w:p>
    <w:p w:rsidR="00912F7B" w:rsidRPr="00106CD4" w:rsidRDefault="00912F7B" w:rsidP="00912F7B">
      <w:pPr>
        <w:widowControl w:val="0"/>
        <w:tabs>
          <w:tab w:val="left" w:pos="450"/>
        </w:tabs>
        <w:spacing w:before="120" w:after="120" w:line="360" w:lineRule="atLeast"/>
        <w:ind w:firstLine="567"/>
        <w:jc w:val="both"/>
        <w:rPr>
          <w:b/>
          <w:i/>
          <w:noProof/>
          <w:lang w:val="it-IT"/>
        </w:rPr>
      </w:pPr>
      <w:r w:rsidRPr="00106CD4">
        <w:rPr>
          <w:b/>
          <w:i/>
          <w:noProof/>
          <w:lang w:val="it-IT"/>
        </w:rPr>
        <w:t xml:space="preserve">(được bổ sung trên cơ sở </w:t>
      </w:r>
      <w:r>
        <w:rPr>
          <w:b/>
          <w:i/>
          <w:noProof/>
          <w:lang w:val="it-IT"/>
        </w:rPr>
        <w:t xml:space="preserve">tổng hợp </w:t>
      </w:r>
      <w:r w:rsidRPr="00106CD4">
        <w:rPr>
          <w:b/>
          <w:i/>
          <w:noProof/>
          <w:lang w:val="it-IT"/>
        </w:rPr>
        <w:t xml:space="preserve">ý kiến </w:t>
      </w:r>
      <w:r>
        <w:rPr>
          <w:b/>
          <w:i/>
          <w:noProof/>
          <w:lang w:val="it-IT"/>
        </w:rPr>
        <w:t xml:space="preserve">các Bộ, ngành, địa phương và ý kiến </w:t>
      </w:r>
      <w:r w:rsidRPr="00106CD4">
        <w:rPr>
          <w:b/>
          <w:i/>
          <w:noProof/>
          <w:lang w:val="it-IT"/>
        </w:rPr>
        <w:t>thẩm định của Bộ Tư pháp)</w:t>
      </w:r>
    </w:p>
    <w:p w:rsidR="002E223F" w:rsidRPr="00632554" w:rsidRDefault="001771C0" w:rsidP="008D49F0">
      <w:pPr>
        <w:widowControl w:val="0"/>
        <w:spacing w:before="120" w:after="120" w:line="360" w:lineRule="atLeast"/>
        <w:ind w:firstLine="539"/>
        <w:jc w:val="both"/>
        <w:rPr>
          <w:lang w:val="it-IT"/>
        </w:rPr>
      </w:pPr>
      <w:r w:rsidRPr="00632554">
        <w:rPr>
          <w:lang w:val="it-IT"/>
        </w:rPr>
        <w:t>K</w:t>
      </w:r>
      <w:r w:rsidR="00184FC7" w:rsidRPr="00F605FE">
        <w:rPr>
          <w:lang w:val="vi-VN"/>
        </w:rPr>
        <w:t>ính trình Chính phủ xem xét, quyết định./</w:t>
      </w:r>
      <w:r w:rsidR="003D0D24" w:rsidRPr="00F605FE">
        <w:rPr>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5095"/>
      </w:tblGrid>
      <w:tr w:rsidR="003D0D24" w:rsidRPr="0066381D" w:rsidTr="00F605FE">
        <w:tc>
          <w:tcPr>
            <w:tcW w:w="4077" w:type="dxa"/>
          </w:tcPr>
          <w:p w:rsidR="003D0D24" w:rsidRPr="00F605FE" w:rsidRDefault="003D0D24" w:rsidP="009A0EA7">
            <w:pPr>
              <w:widowControl w:val="0"/>
              <w:spacing w:before="120" w:after="120" w:line="252" w:lineRule="auto"/>
              <w:jc w:val="both"/>
              <w:rPr>
                <w:b/>
                <w:i/>
                <w:sz w:val="24"/>
                <w:szCs w:val="24"/>
                <w:lang w:val="vi-VN"/>
              </w:rPr>
            </w:pPr>
            <w:r w:rsidRPr="00F605FE">
              <w:rPr>
                <w:b/>
                <w:i/>
                <w:sz w:val="24"/>
                <w:szCs w:val="24"/>
                <w:lang w:val="vi-VN"/>
              </w:rPr>
              <w:t xml:space="preserve">Nơi nhận: </w:t>
            </w:r>
          </w:p>
          <w:p w:rsidR="003D0D24" w:rsidRPr="00632554" w:rsidRDefault="003D0D24" w:rsidP="009A0EA7">
            <w:pPr>
              <w:widowControl w:val="0"/>
              <w:spacing w:line="252" w:lineRule="auto"/>
              <w:jc w:val="both"/>
              <w:rPr>
                <w:sz w:val="22"/>
                <w:szCs w:val="22"/>
                <w:lang w:val="it-IT"/>
              </w:rPr>
            </w:pPr>
            <w:r w:rsidRPr="00F605FE">
              <w:rPr>
                <w:sz w:val="22"/>
                <w:szCs w:val="22"/>
                <w:lang w:val="vi-VN"/>
              </w:rPr>
              <w:t xml:space="preserve">- Như trên; </w:t>
            </w:r>
          </w:p>
          <w:p w:rsidR="003D0D24" w:rsidRPr="00632554" w:rsidRDefault="003D0D24" w:rsidP="009A0EA7">
            <w:pPr>
              <w:widowControl w:val="0"/>
              <w:spacing w:line="252" w:lineRule="auto"/>
              <w:jc w:val="both"/>
              <w:rPr>
                <w:sz w:val="22"/>
                <w:szCs w:val="22"/>
                <w:lang w:val="it-IT"/>
              </w:rPr>
            </w:pPr>
            <w:r w:rsidRPr="00F605FE">
              <w:rPr>
                <w:sz w:val="22"/>
                <w:szCs w:val="22"/>
                <w:lang w:val="vi-VN"/>
              </w:rPr>
              <w:t>- PTTCP Trịnh Đình Dũng</w:t>
            </w:r>
            <w:r w:rsidR="00826E4B" w:rsidRPr="00632554">
              <w:rPr>
                <w:sz w:val="22"/>
                <w:szCs w:val="22"/>
                <w:lang w:val="it-IT"/>
              </w:rPr>
              <w:t xml:space="preserve"> (để báo cáo)</w:t>
            </w:r>
            <w:r w:rsidRPr="00F605FE">
              <w:rPr>
                <w:sz w:val="22"/>
                <w:szCs w:val="22"/>
                <w:lang w:val="vi-VN"/>
              </w:rPr>
              <w:t xml:space="preserve">; </w:t>
            </w:r>
          </w:p>
          <w:p w:rsidR="00F52725" w:rsidRDefault="00F52725" w:rsidP="009A0EA7">
            <w:pPr>
              <w:widowControl w:val="0"/>
              <w:spacing w:line="252" w:lineRule="auto"/>
              <w:jc w:val="both"/>
              <w:rPr>
                <w:sz w:val="22"/>
                <w:szCs w:val="22"/>
                <w:lang w:val="it-IT"/>
              </w:rPr>
            </w:pPr>
            <w:r w:rsidRPr="00632554">
              <w:rPr>
                <w:sz w:val="22"/>
                <w:szCs w:val="22"/>
                <w:lang w:val="it-IT"/>
              </w:rPr>
              <w:t>- Văn phòng Chính phủ;</w:t>
            </w:r>
          </w:p>
          <w:p w:rsidR="00912F7B" w:rsidRPr="00632554" w:rsidRDefault="00912F7B" w:rsidP="009A0EA7">
            <w:pPr>
              <w:widowControl w:val="0"/>
              <w:spacing w:line="252" w:lineRule="auto"/>
              <w:jc w:val="both"/>
              <w:rPr>
                <w:sz w:val="22"/>
                <w:szCs w:val="22"/>
                <w:lang w:val="it-IT"/>
              </w:rPr>
            </w:pPr>
            <w:r>
              <w:rPr>
                <w:sz w:val="22"/>
                <w:szCs w:val="22"/>
                <w:lang w:val="it-IT"/>
              </w:rPr>
              <w:t>- Bộ Tư pháp;</w:t>
            </w:r>
          </w:p>
          <w:p w:rsidR="003D0D24" w:rsidRPr="003F610B" w:rsidRDefault="003D0D24" w:rsidP="00212546">
            <w:pPr>
              <w:widowControl w:val="0"/>
              <w:spacing w:line="252" w:lineRule="auto"/>
              <w:jc w:val="both"/>
              <w:rPr>
                <w:lang w:val="it-IT"/>
              </w:rPr>
            </w:pPr>
            <w:r w:rsidRPr="003F610B">
              <w:rPr>
                <w:sz w:val="22"/>
                <w:szCs w:val="22"/>
                <w:lang w:val="it-IT"/>
              </w:rPr>
              <w:t>- Lưu: VT, QLĐT (</w:t>
            </w:r>
            <w:r w:rsidR="00212546" w:rsidRPr="003F610B">
              <w:rPr>
                <w:sz w:val="22"/>
                <w:szCs w:val="22"/>
                <w:lang w:val="it-IT"/>
              </w:rPr>
              <w:t>Q</w:t>
            </w:r>
            <w:r w:rsidRPr="003F610B">
              <w:rPr>
                <w:sz w:val="22"/>
                <w:szCs w:val="22"/>
                <w:lang w:val="it-IT"/>
              </w:rPr>
              <w:t xml:space="preserve">   )</w:t>
            </w:r>
          </w:p>
        </w:tc>
        <w:tc>
          <w:tcPr>
            <w:tcW w:w="5211" w:type="dxa"/>
          </w:tcPr>
          <w:p w:rsidR="003D0D24" w:rsidRPr="003F610B" w:rsidRDefault="003D0D24" w:rsidP="009A0EA7">
            <w:pPr>
              <w:widowControl w:val="0"/>
              <w:spacing w:before="120" w:after="120" w:line="252" w:lineRule="auto"/>
              <w:jc w:val="center"/>
              <w:rPr>
                <w:b/>
                <w:lang w:val="it-IT"/>
              </w:rPr>
            </w:pPr>
            <w:r w:rsidRPr="003F610B">
              <w:rPr>
                <w:b/>
                <w:lang w:val="it-IT"/>
              </w:rPr>
              <w:t>BỘ TRƯỞNG</w:t>
            </w:r>
          </w:p>
          <w:p w:rsidR="003D0D24" w:rsidRPr="003F610B" w:rsidRDefault="003D0D24" w:rsidP="009A0EA7">
            <w:pPr>
              <w:widowControl w:val="0"/>
              <w:spacing w:before="120" w:after="120" w:line="252" w:lineRule="auto"/>
              <w:jc w:val="center"/>
              <w:rPr>
                <w:b/>
                <w:lang w:val="it-IT"/>
              </w:rPr>
            </w:pPr>
          </w:p>
          <w:p w:rsidR="003D0D24" w:rsidRPr="003F610B" w:rsidRDefault="003D0D24" w:rsidP="009A0EA7">
            <w:pPr>
              <w:widowControl w:val="0"/>
              <w:spacing w:before="120" w:after="120" w:line="252" w:lineRule="auto"/>
              <w:jc w:val="center"/>
              <w:rPr>
                <w:b/>
                <w:lang w:val="it-IT"/>
              </w:rPr>
            </w:pPr>
          </w:p>
          <w:p w:rsidR="00A32EC0" w:rsidRPr="003F610B" w:rsidRDefault="00A32EC0" w:rsidP="009A0EA7">
            <w:pPr>
              <w:widowControl w:val="0"/>
              <w:spacing w:before="120" w:after="120" w:line="252" w:lineRule="auto"/>
              <w:jc w:val="center"/>
              <w:rPr>
                <w:b/>
                <w:lang w:val="it-IT"/>
              </w:rPr>
            </w:pPr>
          </w:p>
          <w:p w:rsidR="003D0D24" w:rsidRPr="003F610B" w:rsidRDefault="003D0D24" w:rsidP="009A0EA7">
            <w:pPr>
              <w:widowControl w:val="0"/>
              <w:spacing w:before="120" w:after="120" w:line="252" w:lineRule="auto"/>
              <w:jc w:val="center"/>
              <w:rPr>
                <w:lang w:val="it-IT"/>
              </w:rPr>
            </w:pPr>
            <w:r w:rsidRPr="003F610B">
              <w:rPr>
                <w:b/>
                <w:lang w:val="it-IT"/>
              </w:rPr>
              <w:t>Nguyễn Chí Dũng</w:t>
            </w:r>
          </w:p>
        </w:tc>
      </w:tr>
    </w:tbl>
    <w:p w:rsidR="00184FC7" w:rsidRPr="00F605FE" w:rsidRDefault="00184FC7" w:rsidP="009A0EA7">
      <w:pPr>
        <w:widowControl w:val="0"/>
        <w:spacing w:before="120" w:after="120"/>
        <w:ind w:firstLine="540"/>
        <w:jc w:val="both"/>
        <w:rPr>
          <w:lang w:val="vi-VN"/>
        </w:rPr>
      </w:pPr>
    </w:p>
    <w:p w:rsidR="006841C6" w:rsidRDefault="006841C6" w:rsidP="009A0EA7">
      <w:pPr>
        <w:spacing w:before="120" w:after="120"/>
        <w:rPr>
          <w:lang w:val="sv-SE"/>
        </w:rPr>
      </w:pPr>
    </w:p>
    <w:p w:rsidR="00122168" w:rsidRPr="00F146DB" w:rsidRDefault="00122168" w:rsidP="009A0EA7">
      <w:pPr>
        <w:spacing w:before="120" w:after="120"/>
        <w:jc w:val="both"/>
        <w:rPr>
          <w:lang w:val="sv-SE"/>
        </w:rPr>
      </w:pPr>
    </w:p>
    <w:sectPr w:rsidR="00122168" w:rsidRPr="00F146DB" w:rsidSect="000325B3">
      <w:headerReference w:type="default" r:id="rId8"/>
      <w:footerReference w:type="default" r:id="rId9"/>
      <w:pgSz w:w="11907" w:h="16839" w:code="9"/>
      <w:pgMar w:top="1134" w:right="1134" w:bottom="1134" w:left="1701" w:header="720" w:footer="45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123" w:rsidRDefault="00963123" w:rsidP="005B6227">
      <w:r>
        <w:separator/>
      </w:r>
    </w:p>
  </w:endnote>
  <w:endnote w:type="continuationSeparator" w:id="0">
    <w:p w:rsidR="00963123" w:rsidRDefault="00963123" w:rsidP="005B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C0" w:rsidRDefault="001771C0">
    <w:pPr>
      <w:pStyle w:val="Footer"/>
      <w:jc w:val="right"/>
    </w:pPr>
  </w:p>
  <w:p w:rsidR="001771C0" w:rsidRDefault="001771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123" w:rsidRDefault="00963123" w:rsidP="005B6227">
      <w:r>
        <w:separator/>
      </w:r>
    </w:p>
  </w:footnote>
  <w:footnote w:type="continuationSeparator" w:id="0">
    <w:p w:rsidR="00963123" w:rsidRDefault="00963123" w:rsidP="005B6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804236"/>
      <w:docPartObj>
        <w:docPartGallery w:val="Page Numbers (Top of Page)"/>
        <w:docPartUnique/>
      </w:docPartObj>
    </w:sdtPr>
    <w:sdtEndPr>
      <w:rPr>
        <w:noProof/>
        <w:sz w:val="24"/>
        <w:szCs w:val="24"/>
      </w:rPr>
    </w:sdtEndPr>
    <w:sdtContent>
      <w:p w:rsidR="000325B3" w:rsidRPr="000325B3" w:rsidRDefault="000325B3">
        <w:pPr>
          <w:pStyle w:val="Header"/>
          <w:jc w:val="center"/>
          <w:rPr>
            <w:sz w:val="24"/>
            <w:szCs w:val="24"/>
          </w:rPr>
        </w:pPr>
        <w:r w:rsidRPr="000325B3">
          <w:rPr>
            <w:sz w:val="24"/>
            <w:szCs w:val="24"/>
          </w:rPr>
          <w:fldChar w:fldCharType="begin"/>
        </w:r>
        <w:r w:rsidRPr="000325B3">
          <w:rPr>
            <w:sz w:val="24"/>
            <w:szCs w:val="24"/>
          </w:rPr>
          <w:instrText xml:space="preserve"> PAGE   \* MERGEFORMAT </w:instrText>
        </w:r>
        <w:r w:rsidRPr="000325B3">
          <w:rPr>
            <w:sz w:val="24"/>
            <w:szCs w:val="24"/>
          </w:rPr>
          <w:fldChar w:fldCharType="separate"/>
        </w:r>
        <w:r w:rsidR="00E67570">
          <w:rPr>
            <w:noProof/>
            <w:sz w:val="24"/>
            <w:szCs w:val="24"/>
          </w:rPr>
          <w:t>7</w:t>
        </w:r>
        <w:r w:rsidRPr="000325B3">
          <w:rPr>
            <w:noProof/>
            <w:sz w:val="24"/>
            <w:szCs w:val="24"/>
          </w:rPr>
          <w:fldChar w:fldCharType="end"/>
        </w:r>
      </w:p>
    </w:sdtContent>
  </w:sdt>
  <w:p w:rsidR="000325B3" w:rsidRDefault="000325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DA2"/>
    <w:multiLevelType w:val="hybridMultilevel"/>
    <w:tmpl w:val="CDCCBDC0"/>
    <w:lvl w:ilvl="0" w:tplc="CD40A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92B42"/>
    <w:multiLevelType w:val="hybridMultilevel"/>
    <w:tmpl w:val="619E4DEE"/>
    <w:lvl w:ilvl="0" w:tplc="09EC07CC">
      <w:start w:val="1"/>
      <w:numFmt w:val="bullet"/>
      <w:lvlText w:val="-"/>
      <w:lvlJc w:val="left"/>
      <w:pPr>
        <w:tabs>
          <w:tab w:val="num" w:pos="720"/>
        </w:tabs>
        <w:ind w:left="720" w:hanging="360"/>
      </w:pPr>
      <w:rPr>
        <w:rFonts w:ascii="Times New Roman" w:hAnsi="Times New Roman" w:hint="default"/>
      </w:rPr>
    </w:lvl>
    <w:lvl w:ilvl="1" w:tplc="A17CB318" w:tentative="1">
      <w:start w:val="1"/>
      <w:numFmt w:val="bullet"/>
      <w:lvlText w:val="-"/>
      <w:lvlJc w:val="left"/>
      <w:pPr>
        <w:tabs>
          <w:tab w:val="num" w:pos="1440"/>
        </w:tabs>
        <w:ind w:left="1440" w:hanging="360"/>
      </w:pPr>
      <w:rPr>
        <w:rFonts w:ascii="Times New Roman" w:hAnsi="Times New Roman" w:hint="default"/>
      </w:rPr>
    </w:lvl>
    <w:lvl w:ilvl="2" w:tplc="4F68C9E4" w:tentative="1">
      <w:start w:val="1"/>
      <w:numFmt w:val="bullet"/>
      <w:lvlText w:val="-"/>
      <w:lvlJc w:val="left"/>
      <w:pPr>
        <w:tabs>
          <w:tab w:val="num" w:pos="2160"/>
        </w:tabs>
        <w:ind w:left="2160" w:hanging="360"/>
      </w:pPr>
      <w:rPr>
        <w:rFonts w:ascii="Times New Roman" w:hAnsi="Times New Roman" w:hint="default"/>
      </w:rPr>
    </w:lvl>
    <w:lvl w:ilvl="3" w:tplc="BD062E94" w:tentative="1">
      <w:start w:val="1"/>
      <w:numFmt w:val="bullet"/>
      <w:lvlText w:val="-"/>
      <w:lvlJc w:val="left"/>
      <w:pPr>
        <w:tabs>
          <w:tab w:val="num" w:pos="2880"/>
        </w:tabs>
        <w:ind w:left="2880" w:hanging="360"/>
      </w:pPr>
      <w:rPr>
        <w:rFonts w:ascii="Times New Roman" w:hAnsi="Times New Roman" w:hint="default"/>
      </w:rPr>
    </w:lvl>
    <w:lvl w:ilvl="4" w:tplc="3E2ECD62" w:tentative="1">
      <w:start w:val="1"/>
      <w:numFmt w:val="bullet"/>
      <w:lvlText w:val="-"/>
      <w:lvlJc w:val="left"/>
      <w:pPr>
        <w:tabs>
          <w:tab w:val="num" w:pos="3600"/>
        </w:tabs>
        <w:ind w:left="3600" w:hanging="360"/>
      </w:pPr>
      <w:rPr>
        <w:rFonts w:ascii="Times New Roman" w:hAnsi="Times New Roman" w:hint="default"/>
      </w:rPr>
    </w:lvl>
    <w:lvl w:ilvl="5" w:tplc="D64A8736" w:tentative="1">
      <w:start w:val="1"/>
      <w:numFmt w:val="bullet"/>
      <w:lvlText w:val="-"/>
      <w:lvlJc w:val="left"/>
      <w:pPr>
        <w:tabs>
          <w:tab w:val="num" w:pos="4320"/>
        </w:tabs>
        <w:ind w:left="4320" w:hanging="360"/>
      </w:pPr>
      <w:rPr>
        <w:rFonts w:ascii="Times New Roman" w:hAnsi="Times New Roman" w:hint="default"/>
      </w:rPr>
    </w:lvl>
    <w:lvl w:ilvl="6" w:tplc="AFA251A6" w:tentative="1">
      <w:start w:val="1"/>
      <w:numFmt w:val="bullet"/>
      <w:lvlText w:val="-"/>
      <w:lvlJc w:val="left"/>
      <w:pPr>
        <w:tabs>
          <w:tab w:val="num" w:pos="5040"/>
        </w:tabs>
        <w:ind w:left="5040" w:hanging="360"/>
      </w:pPr>
      <w:rPr>
        <w:rFonts w:ascii="Times New Roman" w:hAnsi="Times New Roman" w:hint="default"/>
      </w:rPr>
    </w:lvl>
    <w:lvl w:ilvl="7" w:tplc="DE7827D6" w:tentative="1">
      <w:start w:val="1"/>
      <w:numFmt w:val="bullet"/>
      <w:lvlText w:val="-"/>
      <w:lvlJc w:val="left"/>
      <w:pPr>
        <w:tabs>
          <w:tab w:val="num" w:pos="5760"/>
        </w:tabs>
        <w:ind w:left="5760" w:hanging="360"/>
      </w:pPr>
      <w:rPr>
        <w:rFonts w:ascii="Times New Roman" w:hAnsi="Times New Roman" w:hint="default"/>
      </w:rPr>
    </w:lvl>
    <w:lvl w:ilvl="8" w:tplc="C7E2D74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45E0435"/>
    <w:multiLevelType w:val="hybridMultilevel"/>
    <w:tmpl w:val="D70EC9AE"/>
    <w:lvl w:ilvl="0" w:tplc="9BF8E2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813CE2"/>
    <w:multiLevelType w:val="hybridMultilevel"/>
    <w:tmpl w:val="210637D6"/>
    <w:lvl w:ilvl="0" w:tplc="176248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E3B7A5B"/>
    <w:multiLevelType w:val="hybridMultilevel"/>
    <w:tmpl w:val="2ADED9FC"/>
    <w:lvl w:ilvl="0" w:tplc="39D4FCD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AE"/>
    <w:rsid w:val="00000FBE"/>
    <w:rsid w:val="000020EA"/>
    <w:rsid w:val="0000211E"/>
    <w:rsid w:val="0000261A"/>
    <w:rsid w:val="00002C86"/>
    <w:rsid w:val="000040F6"/>
    <w:rsid w:val="00004150"/>
    <w:rsid w:val="0000424A"/>
    <w:rsid w:val="00005383"/>
    <w:rsid w:val="00005B46"/>
    <w:rsid w:val="00005F30"/>
    <w:rsid w:val="0000649C"/>
    <w:rsid w:val="00006BD5"/>
    <w:rsid w:val="00006CAD"/>
    <w:rsid w:val="0000712A"/>
    <w:rsid w:val="00007273"/>
    <w:rsid w:val="000075C7"/>
    <w:rsid w:val="00007966"/>
    <w:rsid w:val="00010AB8"/>
    <w:rsid w:val="00012479"/>
    <w:rsid w:val="000128D0"/>
    <w:rsid w:val="00013AE3"/>
    <w:rsid w:val="00014F32"/>
    <w:rsid w:val="00015102"/>
    <w:rsid w:val="000161F4"/>
    <w:rsid w:val="00016CC0"/>
    <w:rsid w:val="00016F2D"/>
    <w:rsid w:val="00017165"/>
    <w:rsid w:val="00017244"/>
    <w:rsid w:val="00017417"/>
    <w:rsid w:val="00017E60"/>
    <w:rsid w:val="000207B3"/>
    <w:rsid w:val="00020AA1"/>
    <w:rsid w:val="000219DB"/>
    <w:rsid w:val="00022ED1"/>
    <w:rsid w:val="00024D83"/>
    <w:rsid w:val="00027982"/>
    <w:rsid w:val="00027FC5"/>
    <w:rsid w:val="00031E91"/>
    <w:rsid w:val="000325B3"/>
    <w:rsid w:val="00033981"/>
    <w:rsid w:val="00033B36"/>
    <w:rsid w:val="000343D9"/>
    <w:rsid w:val="000352F5"/>
    <w:rsid w:val="000361A8"/>
    <w:rsid w:val="0003772A"/>
    <w:rsid w:val="0004027A"/>
    <w:rsid w:val="0004079C"/>
    <w:rsid w:val="00040D66"/>
    <w:rsid w:val="00040DBB"/>
    <w:rsid w:val="0004126D"/>
    <w:rsid w:val="00041C18"/>
    <w:rsid w:val="00041EE6"/>
    <w:rsid w:val="00042077"/>
    <w:rsid w:val="00042360"/>
    <w:rsid w:val="00042AAC"/>
    <w:rsid w:val="00044711"/>
    <w:rsid w:val="00045B7E"/>
    <w:rsid w:val="000462F1"/>
    <w:rsid w:val="000500C8"/>
    <w:rsid w:val="000505A1"/>
    <w:rsid w:val="00053497"/>
    <w:rsid w:val="000554D1"/>
    <w:rsid w:val="00055592"/>
    <w:rsid w:val="000556EA"/>
    <w:rsid w:val="0005612F"/>
    <w:rsid w:val="00056751"/>
    <w:rsid w:val="00056822"/>
    <w:rsid w:val="0005686B"/>
    <w:rsid w:val="00057039"/>
    <w:rsid w:val="0005758C"/>
    <w:rsid w:val="000576B3"/>
    <w:rsid w:val="00057E33"/>
    <w:rsid w:val="00060177"/>
    <w:rsid w:val="0006159F"/>
    <w:rsid w:val="00063B98"/>
    <w:rsid w:val="0006480A"/>
    <w:rsid w:val="000664EE"/>
    <w:rsid w:val="00066855"/>
    <w:rsid w:val="00070A2D"/>
    <w:rsid w:val="00071134"/>
    <w:rsid w:val="000711B0"/>
    <w:rsid w:val="000719EE"/>
    <w:rsid w:val="000726E6"/>
    <w:rsid w:val="000734CF"/>
    <w:rsid w:val="00074A31"/>
    <w:rsid w:val="00074F83"/>
    <w:rsid w:val="00075BEF"/>
    <w:rsid w:val="000767B3"/>
    <w:rsid w:val="0007770C"/>
    <w:rsid w:val="00080811"/>
    <w:rsid w:val="00081550"/>
    <w:rsid w:val="000826D7"/>
    <w:rsid w:val="00082E24"/>
    <w:rsid w:val="00083ACD"/>
    <w:rsid w:val="00084364"/>
    <w:rsid w:val="00084866"/>
    <w:rsid w:val="00086C1A"/>
    <w:rsid w:val="00087122"/>
    <w:rsid w:val="0008782F"/>
    <w:rsid w:val="000922DF"/>
    <w:rsid w:val="0009268A"/>
    <w:rsid w:val="00096CA5"/>
    <w:rsid w:val="00096D79"/>
    <w:rsid w:val="00096E86"/>
    <w:rsid w:val="00097563"/>
    <w:rsid w:val="00097BDA"/>
    <w:rsid w:val="000A0686"/>
    <w:rsid w:val="000A0C65"/>
    <w:rsid w:val="000A1936"/>
    <w:rsid w:val="000A52D4"/>
    <w:rsid w:val="000A5855"/>
    <w:rsid w:val="000A5D19"/>
    <w:rsid w:val="000A6169"/>
    <w:rsid w:val="000A6171"/>
    <w:rsid w:val="000A66B8"/>
    <w:rsid w:val="000A7E22"/>
    <w:rsid w:val="000B03FE"/>
    <w:rsid w:val="000B0845"/>
    <w:rsid w:val="000B1DC2"/>
    <w:rsid w:val="000B22E3"/>
    <w:rsid w:val="000B379A"/>
    <w:rsid w:val="000B468D"/>
    <w:rsid w:val="000B6CC8"/>
    <w:rsid w:val="000C0216"/>
    <w:rsid w:val="000C5F30"/>
    <w:rsid w:val="000C67FC"/>
    <w:rsid w:val="000C694B"/>
    <w:rsid w:val="000C7673"/>
    <w:rsid w:val="000D06ED"/>
    <w:rsid w:val="000D0739"/>
    <w:rsid w:val="000D0A14"/>
    <w:rsid w:val="000D1F0F"/>
    <w:rsid w:val="000D28E2"/>
    <w:rsid w:val="000D35A1"/>
    <w:rsid w:val="000D5ADD"/>
    <w:rsid w:val="000D5FF7"/>
    <w:rsid w:val="000D63CB"/>
    <w:rsid w:val="000D649A"/>
    <w:rsid w:val="000D7849"/>
    <w:rsid w:val="000E1B0A"/>
    <w:rsid w:val="000E1E89"/>
    <w:rsid w:val="000E2167"/>
    <w:rsid w:val="000E2B1C"/>
    <w:rsid w:val="000E311B"/>
    <w:rsid w:val="000E397F"/>
    <w:rsid w:val="000E4FDC"/>
    <w:rsid w:val="000E580E"/>
    <w:rsid w:val="000E5A24"/>
    <w:rsid w:val="000E5FA7"/>
    <w:rsid w:val="000E61A5"/>
    <w:rsid w:val="000E7869"/>
    <w:rsid w:val="000F0BFC"/>
    <w:rsid w:val="000F1CCA"/>
    <w:rsid w:val="000F2394"/>
    <w:rsid w:val="000F2994"/>
    <w:rsid w:val="000F29BF"/>
    <w:rsid w:val="000F367A"/>
    <w:rsid w:val="000F5325"/>
    <w:rsid w:val="000F5B1D"/>
    <w:rsid w:val="000F5E40"/>
    <w:rsid w:val="000F634E"/>
    <w:rsid w:val="001012C0"/>
    <w:rsid w:val="00101B43"/>
    <w:rsid w:val="00101C5C"/>
    <w:rsid w:val="00103358"/>
    <w:rsid w:val="001051F7"/>
    <w:rsid w:val="001052C6"/>
    <w:rsid w:val="001057C1"/>
    <w:rsid w:val="0010640F"/>
    <w:rsid w:val="001066EA"/>
    <w:rsid w:val="00106EBC"/>
    <w:rsid w:val="0011168F"/>
    <w:rsid w:val="00111B90"/>
    <w:rsid w:val="00112B5F"/>
    <w:rsid w:val="00112D1E"/>
    <w:rsid w:val="0011537D"/>
    <w:rsid w:val="00115754"/>
    <w:rsid w:val="001167C5"/>
    <w:rsid w:val="0011733D"/>
    <w:rsid w:val="0011779D"/>
    <w:rsid w:val="00120001"/>
    <w:rsid w:val="0012005F"/>
    <w:rsid w:val="001201C0"/>
    <w:rsid w:val="0012163C"/>
    <w:rsid w:val="00122168"/>
    <w:rsid w:val="001230FA"/>
    <w:rsid w:val="0012355D"/>
    <w:rsid w:val="0012402D"/>
    <w:rsid w:val="00125875"/>
    <w:rsid w:val="00125C90"/>
    <w:rsid w:val="00125F59"/>
    <w:rsid w:val="00127085"/>
    <w:rsid w:val="00127B96"/>
    <w:rsid w:val="00127F0B"/>
    <w:rsid w:val="00130451"/>
    <w:rsid w:val="00130D6A"/>
    <w:rsid w:val="00131F1C"/>
    <w:rsid w:val="00133414"/>
    <w:rsid w:val="0013444B"/>
    <w:rsid w:val="00134FFB"/>
    <w:rsid w:val="00135CF8"/>
    <w:rsid w:val="00137008"/>
    <w:rsid w:val="001373E1"/>
    <w:rsid w:val="001379BD"/>
    <w:rsid w:val="0014091D"/>
    <w:rsid w:val="00140FE4"/>
    <w:rsid w:val="001415DE"/>
    <w:rsid w:val="001422DA"/>
    <w:rsid w:val="00143D9A"/>
    <w:rsid w:val="00143ECB"/>
    <w:rsid w:val="001452A2"/>
    <w:rsid w:val="001460AD"/>
    <w:rsid w:val="00147204"/>
    <w:rsid w:val="001473D1"/>
    <w:rsid w:val="00147716"/>
    <w:rsid w:val="00150076"/>
    <w:rsid w:val="001504C9"/>
    <w:rsid w:val="00150A2F"/>
    <w:rsid w:val="00150D8D"/>
    <w:rsid w:val="00152DEE"/>
    <w:rsid w:val="00152E69"/>
    <w:rsid w:val="00153083"/>
    <w:rsid w:val="0015351F"/>
    <w:rsid w:val="00154649"/>
    <w:rsid w:val="00154DB3"/>
    <w:rsid w:val="00154FA5"/>
    <w:rsid w:val="001553C0"/>
    <w:rsid w:val="001563BD"/>
    <w:rsid w:val="001569CB"/>
    <w:rsid w:val="001572B0"/>
    <w:rsid w:val="00160089"/>
    <w:rsid w:val="00160C9C"/>
    <w:rsid w:val="00161D6B"/>
    <w:rsid w:val="00162B8C"/>
    <w:rsid w:val="00163454"/>
    <w:rsid w:val="001636BD"/>
    <w:rsid w:val="001640EF"/>
    <w:rsid w:val="0016697B"/>
    <w:rsid w:val="00170DE4"/>
    <w:rsid w:val="0017161C"/>
    <w:rsid w:val="00171912"/>
    <w:rsid w:val="00172043"/>
    <w:rsid w:val="001724B5"/>
    <w:rsid w:val="0017360F"/>
    <w:rsid w:val="0017363F"/>
    <w:rsid w:val="00173D4C"/>
    <w:rsid w:val="0017507D"/>
    <w:rsid w:val="00175367"/>
    <w:rsid w:val="00175506"/>
    <w:rsid w:val="00175E18"/>
    <w:rsid w:val="001770BC"/>
    <w:rsid w:val="001771C0"/>
    <w:rsid w:val="00177B94"/>
    <w:rsid w:val="00180467"/>
    <w:rsid w:val="00181FC4"/>
    <w:rsid w:val="001824A6"/>
    <w:rsid w:val="00183AFD"/>
    <w:rsid w:val="0018410B"/>
    <w:rsid w:val="00184FC7"/>
    <w:rsid w:val="001853C6"/>
    <w:rsid w:val="0018655E"/>
    <w:rsid w:val="00186A66"/>
    <w:rsid w:val="00187E68"/>
    <w:rsid w:val="0019038E"/>
    <w:rsid w:val="00190937"/>
    <w:rsid w:val="00190B51"/>
    <w:rsid w:val="001920E0"/>
    <w:rsid w:val="00192B15"/>
    <w:rsid w:val="00192C7F"/>
    <w:rsid w:val="00194037"/>
    <w:rsid w:val="00195A55"/>
    <w:rsid w:val="00196B41"/>
    <w:rsid w:val="00196C84"/>
    <w:rsid w:val="00197B31"/>
    <w:rsid w:val="001A1633"/>
    <w:rsid w:val="001A2452"/>
    <w:rsid w:val="001A2751"/>
    <w:rsid w:val="001A3EC7"/>
    <w:rsid w:val="001A4B80"/>
    <w:rsid w:val="001A5BBD"/>
    <w:rsid w:val="001A7CF9"/>
    <w:rsid w:val="001B0C58"/>
    <w:rsid w:val="001B119F"/>
    <w:rsid w:val="001B1C2F"/>
    <w:rsid w:val="001B2294"/>
    <w:rsid w:val="001B31A8"/>
    <w:rsid w:val="001B3323"/>
    <w:rsid w:val="001B3AB2"/>
    <w:rsid w:val="001B5354"/>
    <w:rsid w:val="001B5DC2"/>
    <w:rsid w:val="001B6AB0"/>
    <w:rsid w:val="001B6C0E"/>
    <w:rsid w:val="001B6E29"/>
    <w:rsid w:val="001B7FDB"/>
    <w:rsid w:val="001C04E7"/>
    <w:rsid w:val="001C06BA"/>
    <w:rsid w:val="001C0E8D"/>
    <w:rsid w:val="001C154A"/>
    <w:rsid w:val="001C2EBC"/>
    <w:rsid w:val="001C2F89"/>
    <w:rsid w:val="001C3BF8"/>
    <w:rsid w:val="001C3C70"/>
    <w:rsid w:val="001C4462"/>
    <w:rsid w:val="001C4D27"/>
    <w:rsid w:val="001C6B90"/>
    <w:rsid w:val="001C7278"/>
    <w:rsid w:val="001D0255"/>
    <w:rsid w:val="001D3924"/>
    <w:rsid w:val="001D3C3C"/>
    <w:rsid w:val="001D4BAC"/>
    <w:rsid w:val="001D5F52"/>
    <w:rsid w:val="001D60D4"/>
    <w:rsid w:val="001D618E"/>
    <w:rsid w:val="001E00B2"/>
    <w:rsid w:val="001E0F07"/>
    <w:rsid w:val="001E15EC"/>
    <w:rsid w:val="001E18E0"/>
    <w:rsid w:val="001E23C2"/>
    <w:rsid w:val="001E25BA"/>
    <w:rsid w:val="001E3E8D"/>
    <w:rsid w:val="001E3FAF"/>
    <w:rsid w:val="001E4AB5"/>
    <w:rsid w:val="001E4BE2"/>
    <w:rsid w:val="001E61FB"/>
    <w:rsid w:val="001E78DF"/>
    <w:rsid w:val="001F04FC"/>
    <w:rsid w:val="001F092C"/>
    <w:rsid w:val="001F1D36"/>
    <w:rsid w:val="001F3D88"/>
    <w:rsid w:val="001F3D9C"/>
    <w:rsid w:val="001F494E"/>
    <w:rsid w:val="001F4DAC"/>
    <w:rsid w:val="001F707E"/>
    <w:rsid w:val="001F70CE"/>
    <w:rsid w:val="001F7A72"/>
    <w:rsid w:val="0020055D"/>
    <w:rsid w:val="00200BB7"/>
    <w:rsid w:val="00201EA3"/>
    <w:rsid w:val="00202DDC"/>
    <w:rsid w:val="00203802"/>
    <w:rsid w:val="00204435"/>
    <w:rsid w:val="00204F06"/>
    <w:rsid w:val="002058F4"/>
    <w:rsid w:val="00206A0D"/>
    <w:rsid w:val="0020727F"/>
    <w:rsid w:val="00207717"/>
    <w:rsid w:val="00207B98"/>
    <w:rsid w:val="00207CC5"/>
    <w:rsid w:val="00211C0D"/>
    <w:rsid w:val="00212546"/>
    <w:rsid w:val="00212C39"/>
    <w:rsid w:val="002132A4"/>
    <w:rsid w:val="002149E9"/>
    <w:rsid w:val="002150B4"/>
    <w:rsid w:val="0021648B"/>
    <w:rsid w:val="00216663"/>
    <w:rsid w:val="00217484"/>
    <w:rsid w:val="002200B8"/>
    <w:rsid w:val="00221876"/>
    <w:rsid w:val="00221FE0"/>
    <w:rsid w:val="0022273D"/>
    <w:rsid w:val="00222E39"/>
    <w:rsid w:val="002247C2"/>
    <w:rsid w:val="002259EE"/>
    <w:rsid w:val="00225A8D"/>
    <w:rsid w:val="00225F72"/>
    <w:rsid w:val="00226BAC"/>
    <w:rsid w:val="002270FA"/>
    <w:rsid w:val="00227CF5"/>
    <w:rsid w:val="00230C04"/>
    <w:rsid w:val="002317A1"/>
    <w:rsid w:val="002332DA"/>
    <w:rsid w:val="002332DE"/>
    <w:rsid w:val="0023544A"/>
    <w:rsid w:val="0023568E"/>
    <w:rsid w:val="00235B83"/>
    <w:rsid w:val="00241214"/>
    <w:rsid w:val="0024230E"/>
    <w:rsid w:val="00242921"/>
    <w:rsid w:val="0024417C"/>
    <w:rsid w:val="002456A3"/>
    <w:rsid w:val="0024624C"/>
    <w:rsid w:val="002468CD"/>
    <w:rsid w:val="00246B08"/>
    <w:rsid w:val="00247EC4"/>
    <w:rsid w:val="00254245"/>
    <w:rsid w:val="00254397"/>
    <w:rsid w:val="002545AF"/>
    <w:rsid w:val="002568F0"/>
    <w:rsid w:val="00256D42"/>
    <w:rsid w:val="00256D52"/>
    <w:rsid w:val="00260CFD"/>
    <w:rsid w:val="00261981"/>
    <w:rsid w:val="00261988"/>
    <w:rsid w:val="00262A3F"/>
    <w:rsid w:val="00262F5B"/>
    <w:rsid w:val="00263790"/>
    <w:rsid w:val="002640FD"/>
    <w:rsid w:val="002641DF"/>
    <w:rsid w:val="002642D7"/>
    <w:rsid w:val="00264416"/>
    <w:rsid w:val="002646D0"/>
    <w:rsid w:val="00264768"/>
    <w:rsid w:val="00267819"/>
    <w:rsid w:val="00270705"/>
    <w:rsid w:val="00270856"/>
    <w:rsid w:val="00270AD6"/>
    <w:rsid w:val="00271208"/>
    <w:rsid w:val="00271A52"/>
    <w:rsid w:val="00271B48"/>
    <w:rsid w:val="00271D84"/>
    <w:rsid w:val="0027292B"/>
    <w:rsid w:val="00272F7E"/>
    <w:rsid w:val="002735EE"/>
    <w:rsid w:val="00273E7F"/>
    <w:rsid w:val="00276510"/>
    <w:rsid w:val="00276C5D"/>
    <w:rsid w:val="00276D16"/>
    <w:rsid w:val="00276E6F"/>
    <w:rsid w:val="00276EBF"/>
    <w:rsid w:val="00280E2E"/>
    <w:rsid w:val="002814EA"/>
    <w:rsid w:val="002815DD"/>
    <w:rsid w:val="002818DA"/>
    <w:rsid w:val="0028217C"/>
    <w:rsid w:val="00283837"/>
    <w:rsid w:val="00286CE5"/>
    <w:rsid w:val="0028776F"/>
    <w:rsid w:val="00290BFB"/>
    <w:rsid w:val="00292182"/>
    <w:rsid w:val="00292954"/>
    <w:rsid w:val="002936B3"/>
    <w:rsid w:val="002944F3"/>
    <w:rsid w:val="00294789"/>
    <w:rsid w:val="00295BE8"/>
    <w:rsid w:val="002965D5"/>
    <w:rsid w:val="0029669F"/>
    <w:rsid w:val="002A0587"/>
    <w:rsid w:val="002A09AE"/>
    <w:rsid w:val="002A1642"/>
    <w:rsid w:val="002A2770"/>
    <w:rsid w:val="002A33F7"/>
    <w:rsid w:val="002A4487"/>
    <w:rsid w:val="002A450F"/>
    <w:rsid w:val="002A4D11"/>
    <w:rsid w:val="002A60E7"/>
    <w:rsid w:val="002A63BE"/>
    <w:rsid w:val="002B00F7"/>
    <w:rsid w:val="002B02C3"/>
    <w:rsid w:val="002B06DB"/>
    <w:rsid w:val="002B10F4"/>
    <w:rsid w:val="002B20DC"/>
    <w:rsid w:val="002B2313"/>
    <w:rsid w:val="002B4A69"/>
    <w:rsid w:val="002B5942"/>
    <w:rsid w:val="002B6C8B"/>
    <w:rsid w:val="002B6E21"/>
    <w:rsid w:val="002B7B06"/>
    <w:rsid w:val="002C0709"/>
    <w:rsid w:val="002C079D"/>
    <w:rsid w:val="002C0E92"/>
    <w:rsid w:val="002C1A7D"/>
    <w:rsid w:val="002C234F"/>
    <w:rsid w:val="002C34DF"/>
    <w:rsid w:val="002C4EFB"/>
    <w:rsid w:val="002C5160"/>
    <w:rsid w:val="002C5BA0"/>
    <w:rsid w:val="002C66A6"/>
    <w:rsid w:val="002C7AE6"/>
    <w:rsid w:val="002D0058"/>
    <w:rsid w:val="002D0A54"/>
    <w:rsid w:val="002D0AC1"/>
    <w:rsid w:val="002D0CFA"/>
    <w:rsid w:val="002D17EB"/>
    <w:rsid w:val="002D208D"/>
    <w:rsid w:val="002D3AE5"/>
    <w:rsid w:val="002D3E89"/>
    <w:rsid w:val="002D4001"/>
    <w:rsid w:val="002D4A43"/>
    <w:rsid w:val="002D6DB9"/>
    <w:rsid w:val="002D7830"/>
    <w:rsid w:val="002E03B3"/>
    <w:rsid w:val="002E0667"/>
    <w:rsid w:val="002E0D50"/>
    <w:rsid w:val="002E10E9"/>
    <w:rsid w:val="002E1109"/>
    <w:rsid w:val="002E1676"/>
    <w:rsid w:val="002E223F"/>
    <w:rsid w:val="002E31B7"/>
    <w:rsid w:val="002E36A9"/>
    <w:rsid w:val="002E4EDB"/>
    <w:rsid w:val="002E54F2"/>
    <w:rsid w:val="002E61E7"/>
    <w:rsid w:val="002E6318"/>
    <w:rsid w:val="002E7A1C"/>
    <w:rsid w:val="002F000A"/>
    <w:rsid w:val="002F04DD"/>
    <w:rsid w:val="002F07C1"/>
    <w:rsid w:val="002F1B2C"/>
    <w:rsid w:val="002F2B6B"/>
    <w:rsid w:val="002F3578"/>
    <w:rsid w:val="002F35C2"/>
    <w:rsid w:val="002F480F"/>
    <w:rsid w:val="002F4BD2"/>
    <w:rsid w:val="002F5003"/>
    <w:rsid w:val="002F5074"/>
    <w:rsid w:val="002F6005"/>
    <w:rsid w:val="002F61C2"/>
    <w:rsid w:val="002F640A"/>
    <w:rsid w:val="002F661B"/>
    <w:rsid w:val="002F7C1B"/>
    <w:rsid w:val="003011F8"/>
    <w:rsid w:val="003014D4"/>
    <w:rsid w:val="00301C95"/>
    <w:rsid w:val="0030230C"/>
    <w:rsid w:val="00303AFB"/>
    <w:rsid w:val="00303F30"/>
    <w:rsid w:val="00304216"/>
    <w:rsid w:val="00304A64"/>
    <w:rsid w:val="00304EED"/>
    <w:rsid w:val="0030511B"/>
    <w:rsid w:val="003053DD"/>
    <w:rsid w:val="00305670"/>
    <w:rsid w:val="003056A0"/>
    <w:rsid w:val="00306CC0"/>
    <w:rsid w:val="00306E96"/>
    <w:rsid w:val="00307487"/>
    <w:rsid w:val="00310156"/>
    <w:rsid w:val="003113D9"/>
    <w:rsid w:val="00311BC7"/>
    <w:rsid w:val="00311E0D"/>
    <w:rsid w:val="0031323B"/>
    <w:rsid w:val="00314370"/>
    <w:rsid w:val="00314ECA"/>
    <w:rsid w:val="00316604"/>
    <w:rsid w:val="00317BDF"/>
    <w:rsid w:val="00320226"/>
    <w:rsid w:val="00320616"/>
    <w:rsid w:val="00321781"/>
    <w:rsid w:val="00322B26"/>
    <w:rsid w:val="00322F4C"/>
    <w:rsid w:val="003231E1"/>
    <w:rsid w:val="003237AA"/>
    <w:rsid w:val="003240B8"/>
    <w:rsid w:val="0032448F"/>
    <w:rsid w:val="00324C8F"/>
    <w:rsid w:val="003306BC"/>
    <w:rsid w:val="00330752"/>
    <w:rsid w:val="00330CCE"/>
    <w:rsid w:val="003327B2"/>
    <w:rsid w:val="003350AD"/>
    <w:rsid w:val="00335E29"/>
    <w:rsid w:val="0033641D"/>
    <w:rsid w:val="00336CDC"/>
    <w:rsid w:val="00337F65"/>
    <w:rsid w:val="00340808"/>
    <w:rsid w:val="003409F4"/>
    <w:rsid w:val="003410D8"/>
    <w:rsid w:val="00341B96"/>
    <w:rsid w:val="00342325"/>
    <w:rsid w:val="003425A5"/>
    <w:rsid w:val="00342CC7"/>
    <w:rsid w:val="003439DF"/>
    <w:rsid w:val="003447FB"/>
    <w:rsid w:val="0034593A"/>
    <w:rsid w:val="00345C1B"/>
    <w:rsid w:val="0034628A"/>
    <w:rsid w:val="003463DA"/>
    <w:rsid w:val="00346B22"/>
    <w:rsid w:val="00350398"/>
    <w:rsid w:val="00350FDD"/>
    <w:rsid w:val="003531AC"/>
    <w:rsid w:val="00353250"/>
    <w:rsid w:val="00353854"/>
    <w:rsid w:val="00354198"/>
    <w:rsid w:val="003546B7"/>
    <w:rsid w:val="003549BA"/>
    <w:rsid w:val="00354B1A"/>
    <w:rsid w:val="00354D38"/>
    <w:rsid w:val="00355653"/>
    <w:rsid w:val="003558E9"/>
    <w:rsid w:val="00356D9D"/>
    <w:rsid w:val="00357A45"/>
    <w:rsid w:val="00360380"/>
    <w:rsid w:val="00360581"/>
    <w:rsid w:val="0036069E"/>
    <w:rsid w:val="0036106C"/>
    <w:rsid w:val="0036111D"/>
    <w:rsid w:val="0036146F"/>
    <w:rsid w:val="003616EC"/>
    <w:rsid w:val="00365778"/>
    <w:rsid w:val="00366015"/>
    <w:rsid w:val="003660ED"/>
    <w:rsid w:val="00366102"/>
    <w:rsid w:val="003662C2"/>
    <w:rsid w:val="00367EA1"/>
    <w:rsid w:val="003703E8"/>
    <w:rsid w:val="003705F2"/>
    <w:rsid w:val="00370A5E"/>
    <w:rsid w:val="00370EB6"/>
    <w:rsid w:val="003724AD"/>
    <w:rsid w:val="00374CA0"/>
    <w:rsid w:val="00374F3C"/>
    <w:rsid w:val="0037679A"/>
    <w:rsid w:val="00376BC5"/>
    <w:rsid w:val="00376CE1"/>
    <w:rsid w:val="00381554"/>
    <w:rsid w:val="003816E6"/>
    <w:rsid w:val="00381B45"/>
    <w:rsid w:val="0038207F"/>
    <w:rsid w:val="0038212C"/>
    <w:rsid w:val="00382FDC"/>
    <w:rsid w:val="00384D97"/>
    <w:rsid w:val="003851C5"/>
    <w:rsid w:val="00385435"/>
    <w:rsid w:val="00385D6C"/>
    <w:rsid w:val="0038616C"/>
    <w:rsid w:val="00386659"/>
    <w:rsid w:val="00386C1D"/>
    <w:rsid w:val="00386DDA"/>
    <w:rsid w:val="00386F95"/>
    <w:rsid w:val="00387561"/>
    <w:rsid w:val="00387BF1"/>
    <w:rsid w:val="00387FE2"/>
    <w:rsid w:val="00390AC5"/>
    <w:rsid w:val="00390B76"/>
    <w:rsid w:val="00390C30"/>
    <w:rsid w:val="00391444"/>
    <w:rsid w:val="003918CA"/>
    <w:rsid w:val="003919E0"/>
    <w:rsid w:val="003921A0"/>
    <w:rsid w:val="003939A5"/>
    <w:rsid w:val="00394008"/>
    <w:rsid w:val="00394F9B"/>
    <w:rsid w:val="003964A9"/>
    <w:rsid w:val="00397CF2"/>
    <w:rsid w:val="003A0D08"/>
    <w:rsid w:val="003A1305"/>
    <w:rsid w:val="003A203A"/>
    <w:rsid w:val="003A2A38"/>
    <w:rsid w:val="003A4C50"/>
    <w:rsid w:val="003A5CB5"/>
    <w:rsid w:val="003A687A"/>
    <w:rsid w:val="003A7811"/>
    <w:rsid w:val="003A7ADF"/>
    <w:rsid w:val="003A7FA4"/>
    <w:rsid w:val="003B00A5"/>
    <w:rsid w:val="003B01D3"/>
    <w:rsid w:val="003B0A00"/>
    <w:rsid w:val="003B18D0"/>
    <w:rsid w:val="003B1B1E"/>
    <w:rsid w:val="003B3026"/>
    <w:rsid w:val="003B48F6"/>
    <w:rsid w:val="003B5825"/>
    <w:rsid w:val="003B5ECC"/>
    <w:rsid w:val="003B6D0C"/>
    <w:rsid w:val="003B739F"/>
    <w:rsid w:val="003C0487"/>
    <w:rsid w:val="003C07B1"/>
    <w:rsid w:val="003C0D0D"/>
    <w:rsid w:val="003C28C8"/>
    <w:rsid w:val="003C2D21"/>
    <w:rsid w:val="003C3376"/>
    <w:rsid w:val="003C45C0"/>
    <w:rsid w:val="003C6128"/>
    <w:rsid w:val="003C6B78"/>
    <w:rsid w:val="003C70E4"/>
    <w:rsid w:val="003C7EBE"/>
    <w:rsid w:val="003D0635"/>
    <w:rsid w:val="003D079B"/>
    <w:rsid w:val="003D07BA"/>
    <w:rsid w:val="003D0D24"/>
    <w:rsid w:val="003D121C"/>
    <w:rsid w:val="003D1D64"/>
    <w:rsid w:val="003D1FF8"/>
    <w:rsid w:val="003D2B7A"/>
    <w:rsid w:val="003D42E2"/>
    <w:rsid w:val="003D435D"/>
    <w:rsid w:val="003D4D15"/>
    <w:rsid w:val="003D5287"/>
    <w:rsid w:val="003D5501"/>
    <w:rsid w:val="003D736B"/>
    <w:rsid w:val="003E0101"/>
    <w:rsid w:val="003E0CDA"/>
    <w:rsid w:val="003E197E"/>
    <w:rsid w:val="003E3CF2"/>
    <w:rsid w:val="003E4817"/>
    <w:rsid w:val="003E6122"/>
    <w:rsid w:val="003E6218"/>
    <w:rsid w:val="003E776F"/>
    <w:rsid w:val="003E7AE9"/>
    <w:rsid w:val="003F02DE"/>
    <w:rsid w:val="003F1042"/>
    <w:rsid w:val="003F3FCB"/>
    <w:rsid w:val="003F4F80"/>
    <w:rsid w:val="003F5848"/>
    <w:rsid w:val="003F610B"/>
    <w:rsid w:val="003F6560"/>
    <w:rsid w:val="00400A1B"/>
    <w:rsid w:val="00403D2E"/>
    <w:rsid w:val="0040481A"/>
    <w:rsid w:val="00404841"/>
    <w:rsid w:val="00407665"/>
    <w:rsid w:val="00407BC7"/>
    <w:rsid w:val="00407D23"/>
    <w:rsid w:val="00410DC9"/>
    <w:rsid w:val="00412851"/>
    <w:rsid w:val="00412DB3"/>
    <w:rsid w:val="00413479"/>
    <w:rsid w:val="004138BA"/>
    <w:rsid w:val="00413A4E"/>
    <w:rsid w:val="00414629"/>
    <w:rsid w:val="00415415"/>
    <w:rsid w:val="0041547A"/>
    <w:rsid w:val="00415C63"/>
    <w:rsid w:val="00415DBA"/>
    <w:rsid w:val="004166B7"/>
    <w:rsid w:val="0041763B"/>
    <w:rsid w:val="00417B38"/>
    <w:rsid w:val="004204C7"/>
    <w:rsid w:val="00421860"/>
    <w:rsid w:val="00422245"/>
    <w:rsid w:val="00422463"/>
    <w:rsid w:val="00422A2D"/>
    <w:rsid w:val="0042329A"/>
    <w:rsid w:val="00425773"/>
    <w:rsid w:val="00426331"/>
    <w:rsid w:val="00426A9A"/>
    <w:rsid w:val="0042747A"/>
    <w:rsid w:val="00430433"/>
    <w:rsid w:val="00430583"/>
    <w:rsid w:val="004305F7"/>
    <w:rsid w:val="004310E4"/>
    <w:rsid w:val="00432502"/>
    <w:rsid w:val="00432670"/>
    <w:rsid w:val="00432914"/>
    <w:rsid w:val="00432F29"/>
    <w:rsid w:val="00435D69"/>
    <w:rsid w:val="00436C71"/>
    <w:rsid w:val="00440296"/>
    <w:rsid w:val="00440309"/>
    <w:rsid w:val="00440FD5"/>
    <w:rsid w:val="00443463"/>
    <w:rsid w:val="00443822"/>
    <w:rsid w:val="00443EF8"/>
    <w:rsid w:val="00443F6E"/>
    <w:rsid w:val="00444C74"/>
    <w:rsid w:val="004451F4"/>
    <w:rsid w:val="00445555"/>
    <w:rsid w:val="00446AAF"/>
    <w:rsid w:val="00446BC1"/>
    <w:rsid w:val="00446E3F"/>
    <w:rsid w:val="00447C6F"/>
    <w:rsid w:val="00450979"/>
    <w:rsid w:val="00450FE0"/>
    <w:rsid w:val="00451241"/>
    <w:rsid w:val="004512D1"/>
    <w:rsid w:val="0045426F"/>
    <w:rsid w:val="00455EEF"/>
    <w:rsid w:val="00457988"/>
    <w:rsid w:val="00460AA4"/>
    <w:rsid w:val="00460C44"/>
    <w:rsid w:val="00460D7F"/>
    <w:rsid w:val="00463B52"/>
    <w:rsid w:val="00465231"/>
    <w:rsid w:val="00467921"/>
    <w:rsid w:val="00467ABD"/>
    <w:rsid w:val="00470412"/>
    <w:rsid w:val="0047054F"/>
    <w:rsid w:val="004705B7"/>
    <w:rsid w:val="00470B48"/>
    <w:rsid w:val="00470CF7"/>
    <w:rsid w:val="00470E61"/>
    <w:rsid w:val="00470F23"/>
    <w:rsid w:val="00470F67"/>
    <w:rsid w:val="00471DD7"/>
    <w:rsid w:val="0047352F"/>
    <w:rsid w:val="0047354F"/>
    <w:rsid w:val="00474657"/>
    <w:rsid w:val="004748AA"/>
    <w:rsid w:val="00474A6C"/>
    <w:rsid w:val="00475273"/>
    <w:rsid w:val="00475646"/>
    <w:rsid w:val="00475B93"/>
    <w:rsid w:val="00477D81"/>
    <w:rsid w:val="00481D3E"/>
    <w:rsid w:val="004822BF"/>
    <w:rsid w:val="0048265D"/>
    <w:rsid w:val="00482816"/>
    <w:rsid w:val="0048353D"/>
    <w:rsid w:val="004836B3"/>
    <w:rsid w:val="0048434B"/>
    <w:rsid w:val="00484943"/>
    <w:rsid w:val="00486207"/>
    <w:rsid w:val="0048693C"/>
    <w:rsid w:val="00492375"/>
    <w:rsid w:val="00492FC1"/>
    <w:rsid w:val="004932F1"/>
    <w:rsid w:val="004943A6"/>
    <w:rsid w:val="00494506"/>
    <w:rsid w:val="00494567"/>
    <w:rsid w:val="00494F53"/>
    <w:rsid w:val="004953C5"/>
    <w:rsid w:val="0049574E"/>
    <w:rsid w:val="00495A23"/>
    <w:rsid w:val="00495C9F"/>
    <w:rsid w:val="004963E5"/>
    <w:rsid w:val="00496597"/>
    <w:rsid w:val="00496D7A"/>
    <w:rsid w:val="00496DF5"/>
    <w:rsid w:val="00496F34"/>
    <w:rsid w:val="00497370"/>
    <w:rsid w:val="00497DDC"/>
    <w:rsid w:val="00497E42"/>
    <w:rsid w:val="004A22CB"/>
    <w:rsid w:val="004A39BE"/>
    <w:rsid w:val="004A3BE1"/>
    <w:rsid w:val="004A4313"/>
    <w:rsid w:val="004A5373"/>
    <w:rsid w:val="004A63F9"/>
    <w:rsid w:val="004A6B1E"/>
    <w:rsid w:val="004B0492"/>
    <w:rsid w:val="004B1F26"/>
    <w:rsid w:val="004B2C3A"/>
    <w:rsid w:val="004B371A"/>
    <w:rsid w:val="004B4C17"/>
    <w:rsid w:val="004B60DD"/>
    <w:rsid w:val="004B6C51"/>
    <w:rsid w:val="004B6E0F"/>
    <w:rsid w:val="004B73D1"/>
    <w:rsid w:val="004B73DB"/>
    <w:rsid w:val="004B75C0"/>
    <w:rsid w:val="004C33E5"/>
    <w:rsid w:val="004C407C"/>
    <w:rsid w:val="004C439E"/>
    <w:rsid w:val="004C4847"/>
    <w:rsid w:val="004C53FC"/>
    <w:rsid w:val="004C5D04"/>
    <w:rsid w:val="004C7149"/>
    <w:rsid w:val="004C732F"/>
    <w:rsid w:val="004C76A7"/>
    <w:rsid w:val="004C76C7"/>
    <w:rsid w:val="004D151A"/>
    <w:rsid w:val="004D31C6"/>
    <w:rsid w:val="004D34CB"/>
    <w:rsid w:val="004D39AF"/>
    <w:rsid w:val="004D3B35"/>
    <w:rsid w:val="004D589B"/>
    <w:rsid w:val="004D5F3F"/>
    <w:rsid w:val="004D7051"/>
    <w:rsid w:val="004D7160"/>
    <w:rsid w:val="004D7AC6"/>
    <w:rsid w:val="004D7D32"/>
    <w:rsid w:val="004E0200"/>
    <w:rsid w:val="004E0646"/>
    <w:rsid w:val="004E06CF"/>
    <w:rsid w:val="004E0D86"/>
    <w:rsid w:val="004E0EC7"/>
    <w:rsid w:val="004E197C"/>
    <w:rsid w:val="004E1FAF"/>
    <w:rsid w:val="004E2616"/>
    <w:rsid w:val="004E2C14"/>
    <w:rsid w:val="004E39F3"/>
    <w:rsid w:val="004E417E"/>
    <w:rsid w:val="004E4C04"/>
    <w:rsid w:val="004E709F"/>
    <w:rsid w:val="004E749C"/>
    <w:rsid w:val="004E75F4"/>
    <w:rsid w:val="004E7A72"/>
    <w:rsid w:val="004F195E"/>
    <w:rsid w:val="004F19EC"/>
    <w:rsid w:val="004F1B44"/>
    <w:rsid w:val="004F1CC3"/>
    <w:rsid w:val="004F1D9C"/>
    <w:rsid w:val="004F3A98"/>
    <w:rsid w:val="004F55AC"/>
    <w:rsid w:val="004F67CF"/>
    <w:rsid w:val="00500E27"/>
    <w:rsid w:val="00502232"/>
    <w:rsid w:val="00502AAF"/>
    <w:rsid w:val="00503116"/>
    <w:rsid w:val="00503377"/>
    <w:rsid w:val="00503D6D"/>
    <w:rsid w:val="00504D9D"/>
    <w:rsid w:val="0050519E"/>
    <w:rsid w:val="0050655D"/>
    <w:rsid w:val="00506D21"/>
    <w:rsid w:val="0050784E"/>
    <w:rsid w:val="00510FC9"/>
    <w:rsid w:val="00512180"/>
    <w:rsid w:val="005134E1"/>
    <w:rsid w:val="00513CE8"/>
    <w:rsid w:val="00513FA7"/>
    <w:rsid w:val="00517DF2"/>
    <w:rsid w:val="0052045C"/>
    <w:rsid w:val="00522574"/>
    <w:rsid w:val="00523323"/>
    <w:rsid w:val="00523604"/>
    <w:rsid w:val="00523DF2"/>
    <w:rsid w:val="00524291"/>
    <w:rsid w:val="0052431C"/>
    <w:rsid w:val="00524A61"/>
    <w:rsid w:val="00525681"/>
    <w:rsid w:val="00526530"/>
    <w:rsid w:val="005273B4"/>
    <w:rsid w:val="00527453"/>
    <w:rsid w:val="005310B2"/>
    <w:rsid w:val="00531AC9"/>
    <w:rsid w:val="005325A8"/>
    <w:rsid w:val="00533015"/>
    <w:rsid w:val="005331E3"/>
    <w:rsid w:val="00533614"/>
    <w:rsid w:val="00535C42"/>
    <w:rsid w:val="005379A0"/>
    <w:rsid w:val="005402DE"/>
    <w:rsid w:val="00541ABA"/>
    <w:rsid w:val="00542FCC"/>
    <w:rsid w:val="00544299"/>
    <w:rsid w:val="00544848"/>
    <w:rsid w:val="00545C0F"/>
    <w:rsid w:val="00546477"/>
    <w:rsid w:val="0054662B"/>
    <w:rsid w:val="00547BF5"/>
    <w:rsid w:val="0055098F"/>
    <w:rsid w:val="00551BC6"/>
    <w:rsid w:val="005521D2"/>
    <w:rsid w:val="005532C7"/>
    <w:rsid w:val="005548CB"/>
    <w:rsid w:val="005567D9"/>
    <w:rsid w:val="00556E75"/>
    <w:rsid w:val="00557230"/>
    <w:rsid w:val="00557723"/>
    <w:rsid w:val="00560543"/>
    <w:rsid w:val="00561198"/>
    <w:rsid w:val="00561485"/>
    <w:rsid w:val="00562CBD"/>
    <w:rsid w:val="0056340E"/>
    <w:rsid w:val="00563B4C"/>
    <w:rsid w:val="00564309"/>
    <w:rsid w:val="00564453"/>
    <w:rsid w:val="005670B0"/>
    <w:rsid w:val="005671F3"/>
    <w:rsid w:val="00567655"/>
    <w:rsid w:val="00571A89"/>
    <w:rsid w:val="00571DA9"/>
    <w:rsid w:val="005720D4"/>
    <w:rsid w:val="00572895"/>
    <w:rsid w:val="00573133"/>
    <w:rsid w:val="005735E5"/>
    <w:rsid w:val="005738C0"/>
    <w:rsid w:val="005755C6"/>
    <w:rsid w:val="00575C22"/>
    <w:rsid w:val="0057610C"/>
    <w:rsid w:val="005761CC"/>
    <w:rsid w:val="005769BF"/>
    <w:rsid w:val="005770E3"/>
    <w:rsid w:val="005778A6"/>
    <w:rsid w:val="00580665"/>
    <w:rsid w:val="0058095A"/>
    <w:rsid w:val="005810AD"/>
    <w:rsid w:val="005810E8"/>
    <w:rsid w:val="00582FFC"/>
    <w:rsid w:val="00583599"/>
    <w:rsid w:val="00583B14"/>
    <w:rsid w:val="00585505"/>
    <w:rsid w:val="0058575F"/>
    <w:rsid w:val="00586078"/>
    <w:rsid w:val="005902A3"/>
    <w:rsid w:val="00590C71"/>
    <w:rsid w:val="005912A3"/>
    <w:rsid w:val="005925A8"/>
    <w:rsid w:val="00592CEE"/>
    <w:rsid w:val="00594B86"/>
    <w:rsid w:val="00594D3E"/>
    <w:rsid w:val="005954D0"/>
    <w:rsid w:val="00595713"/>
    <w:rsid w:val="00596021"/>
    <w:rsid w:val="005A0A46"/>
    <w:rsid w:val="005A0BA1"/>
    <w:rsid w:val="005A1CDF"/>
    <w:rsid w:val="005A2972"/>
    <w:rsid w:val="005A2D41"/>
    <w:rsid w:val="005A33D8"/>
    <w:rsid w:val="005A3949"/>
    <w:rsid w:val="005A42FF"/>
    <w:rsid w:val="005A4676"/>
    <w:rsid w:val="005A4C59"/>
    <w:rsid w:val="005A61A0"/>
    <w:rsid w:val="005A66CF"/>
    <w:rsid w:val="005A6BF4"/>
    <w:rsid w:val="005A70D6"/>
    <w:rsid w:val="005A7636"/>
    <w:rsid w:val="005A77AB"/>
    <w:rsid w:val="005B0210"/>
    <w:rsid w:val="005B059B"/>
    <w:rsid w:val="005B170E"/>
    <w:rsid w:val="005B2364"/>
    <w:rsid w:val="005B34D7"/>
    <w:rsid w:val="005B49A6"/>
    <w:rsid w:val="005B51AF"/>
    <w:rsid w:val="005B5A41"/>
    <w:rsid w:val="005B6150"/>
    <w:rsid w:val="005B6227"/>
    <w:rsid w:val="005B6FAF"/>
    <w:rsid w:val="005B7B8D"/>
    <w:rsid w:val="005B7F19"/>
    <w:rsid w:val="005C0952"/>
    <w:rsid w:val="005C104D"/>
    <w:rsid w:val="005C1477"/>
    <w:rsid w:val="005C221B"/>
    <w:rsid w:val="005C27FA"/>
    <w:rsid w:val="005C31DC"/>
    <w:rsid w:val="005C5D58"/>
    <w:rsid w:val="005C6561"/>
    <w:rsid w:val="005C7D74"/>
    <w:rsid w:val="005D0558"/>
    <w:rsid w:val="005D0912"/>
    <w:rsid w:val="005D0C4C"/>
    <w:rsid w:val="005D0E09"/>
    <w:rsid w:val="005D1862"/>
    <w:rsid w:val="005D31F8"/>
    <w:rsid w:val="005D325F"/>
    <w:rsid w:val="005D3527"/>
    <w:rsid w:val="005D5A0E"/>
    <w:rsid w:val="005D5F0C"/>
    <w:rsid w:val="005D654C"/>
    <w:rsid w:val="005D6FB8"/>
    <w:rsid w:val="005D71DC"/>
    <w:rsid w:val="005E011F"/>
    <w:rsid w:val="005E08CC"/>
    <w:rsid w:val="005E1158"/>
    <w:rsid w:val="005E2CF0"/>
    <w:rsid w:val="005E5FA7"/>
    <w:rsid w:val="005E6A38"/>
    <w:rsid w:val="005E75D9"/>
    <w:rsid w:val="005E7712"/>
    <w:rsid w:val="005E77D4"/>
    <w:rsid w:val="005E79B2"/>
    <w:rsid w:val="005F021D"/>
    <w:rsid w:val="005F0D57"/>
    <w:rsid w:val="005F2DDC"/>
    <w:rsid w:val="005F3F21"/>
    <w:rsid w:val="005F41F7"/>
    <w:rsid w:val="005F4E7E"/>
    <w:rsid w:val="005F5323"/>
    <w:rsid w:val="005F59F4"/>
    <w:rsid w:val="005F5BDB"/>
    <w:rsid w:val="005F6149"/>
    <w:rsid w:val="005F63CC"/>
    <w:rsid w:val="005F6BFE"/>
    <w:rsid w:val="005F79DC"/>
    <w:rsid w:val="005F7FE5"/>
    <w:rsid w:val="0060033F"/>
    <w:rsid w:val="00601216"/>
    <w:rsid w:val="00602F03"/>
    <w:rsid w:val="00603153"/>
    <w:rsid w:val="0060444E"/>
    <w:rsid w:val="00604932"/>
    <w:rsid w:val="00604CCD"/>
    <w:rsid w:val="00604F96"/>
    <w:rsid w:val="0060541E"/>
    <w:rsid w:val="00606E1D"/>
    <w:rsid w:val="00606F3A"/>
    <w:rsid w:val="00607295"/>
    <w:rsid w:val="006072D7"/>
    <w:rsid w:val="0061095E"/>
    <w:rsid w:val="0061119B"/>
    <w:rsid w:val="0061138D"/>
    <w:rsid w:val="006113E4"/>
    <w:rsid w:val="006118CD"/>
    <w:rsid w:val="00611D66"/>
    <w:rsid w:val="00612E93"/>
    <w:rsid w:val="00613900"/>
    <w:rsid w:val="00613D9C"/>
    <w:rsid w:val="00614887"/>
    <w:rsid w:val="00615DAF"/>
    <w:rsid w:val="006175DD"/>
    <w:rsid w:val="00617614"/>
    <w:rsid w:val="006179D2"/>
    <w:rsid w:val="00620209"/>
    <w:rsid w:val="00620579"/>
    <w:rsid w:val="00621657"/>
    <w:rsid w:val="006221B3"/>
    <w:rsid w:val="0062298D"/>
    <w:rsid w:val="00622E4D"/>
    <w:rsid w:val="00623058"/>
    <w:rsid w:val="00624F75"/>
    <w:rsid w:val="00625D14"/>
    <w:rsid w:val="00626074"/>
    <w:rsid w:val="0062718F"/>
    <w:rsid w:val="00627619"/>
    <w:rsid w:val="00630327"/>
    <w:rsid w:val="00630AAB"/>
    <w:rsid w:val="006314CB"/>
    <w:rsid w:val="00631D3B"/>
    <w:rsid w:val="00631F3A"/>
    <w:rsid w:val="00632554"/>
    <w:rsid w:val="00633460"/>
    <w:rsid w:val="00634A1D"/>
    <w:rsid w:val="00635448"/>
    <w:rsid w:val="00635926"/>
    <w:rsid w:val="00635F4D"/>
    <w:rsid w:val="00635FB4"/>
    <w:rsid w:val="006404F4"/>
    <w:rsid w:val="00640AE4"/>
    <w:rsid w:val="00640F35"/>
    <w:rsid w:val="006422C1"/>
    <w:rsid w:val="0064373A"/>
    <w:rsid w:val="00643D61"/>
    <w:rsid w:val="00643EE2"/>
    <w:rsid w:val="00645871"/>
    <w:rsid w:val="006465B5"/>
    <w:rsid w:val="006505F0"/>
    <w:rsid w:val="006509A1"/>
    <w:rsid w:val="00650BD5"/>
    <w:rsid w:val="006515E2"/>
    <w:rsid w:val="0065216A"/>
    <w:rsid w:val="006541BC"/>
    <w:rsid w:val="00654430"/>
    <w:rsid w:val="006549EF"/>
    <w:rsid w:val="00654A87"/>
    <w:rsid w:val="006555E9"/>
    <w:rsid w:val="006565EB"/>
    <w:rsid w:val="00656FB1"/>
    <w:rsid w:val="00660377"/>
    <w:rsid w:val="00661100"/>
    <w:rsid w:val="006618F2"/>
    <w:rsid w:val="00661B67"/>
    <w:rsid w:val="00662A54"/>
    <w:rsid w:val="00662C39"/>
    <w:rsid w:val="006631D7"/>
    <w:rsid w:val="006632F5"/>
    <w:rsid w:val="0066360E"/>
    <w:rsid w:val="0066381D"/>
    <w:rsid w:val="00663AAC"/>
    <w:rsid w:val="0066454E"/>
    <w:rsid w:val="00664E61"/>
    <w:rsid w:val="00664F7A"/>
    <w:rsid w:val="00665A98"/>
    <w:rsid w:val="00666114"/>
    <w:rsid w:val="0066621E"/>
    <w:rsid w:val="00666629"/>
    <w:rsid w:val="00666EF8"/>
    <w:rsid w:val="00667A90"/>
    <w:rsid w:val="00667C1D"/>
    <w:rsid w:val="00667C27"/>
    <w:rsid w:val="006703A4"/>
    <w:rsid w:val="00672B51"/>
    <w:rsid w:val="00673A78"/>
    <w:rsid w:val="00674DB7"/>
    <w:rsid w:val="00675454"/>
    <w:rsid w:val="00675910"/>
    <w:rsid w:val="006762F3"/>
    <w:rsid w:val="006769A7"/>
    <w:rsid w:val="00677319"/>
    <w:rsid w:val="00677356"/>
    <w:rsid w:val="0067784C"/>
    <w:rsid w:val="0068011D"/>
    <w:rsid w:val="00680331"/>
    <w:rsid w:val="006808B3"/>
    <w:rsid w:val="00681D06"/>
    <w:rsid w:val="00682E10"/>
    <w:rsid w:val="0068348A"/>
    <w:rsid w:val="0068354E"/>
    <w:rsid w:val="006841C6"/>
    <w:rsid w:val="00684BA5"/>
    <w:rsid w:val="00685032"/>
    <w:rsid w:val="006851D7"/>
    <w:rsid w:val="0068523D"/>
    <w:rsid w:val="00685724"/>
    <w:rsid w:val="006864E4"/>
    <w:rsid w:val="006875EB"/>
    <w:rsid w:val="0069073C"/>
    <w:rsid w:val="0069076E"/>
    <w:rsid w:val="00692346"/>
    <w:rsid w:val="00692389"/>
    <w:rsid w:val="00692797"/>
    <w:rsid w:val="006930D4"/>
    <w:rsid w:val="00693132"/>
    <w:rsid w:val="0069361D"/>
    <w:rsid w:val="0069389A"/>
    <w:rsid w:val="00693A3E"/>
    <w:rsid w:val="00694F59"/>
    <w:rsid w:val="00695522"/>
    <w:rsid w:val="0069664F"/>
    <w:rsid w:val="0069795A"/>
    <w:rsid w:val="00697F9E"/>
    <w:rsid w:val="006A0AB9"/>
    <w:rsid w:val="006A0C1A"/>
    <w:rsid w:val="006A2C1D"/>
    <w:rsid w:val="006A2DD5"/>
    <w:rsid w:val="006A358B"/>
    <w:rsid w:val="006A47FA"/>
    <w:rsid w:val="006A4D8C"/>
    <w:rsid w:val="006A5355"/>
    <w:rsid w:val="006A6146"/>
    <w:rsid w:val="006A621A"/>
    <w:rsid w:val="006A6515"/>
    <w:rsid w:val="006A6746"/>
    <w:rsid w:val="006A6E5F"/>
    <w:rsid w:val="006A7019"/>
    <w:rsid w:val="006A7DC1"/>
    <w:rsid w:val="006B14E8"/>
    <w:rsid w:val="006B422E"/>
    <w:rsid w:val="006B5937"/>
    <w:rsid w:val="006B6555"/>
    <w:rsid w:val="006B6CDD"/>
    <w:rsid w:val="006B7582"/>
    <w:rsid w:val="006B7DE5"/>
    <w:rsid w:val="006C1099"/>
    <w:rsid w:val="006C1C89"/>
    <w:rsid w:val="006C21C1"/>
    <w:rsid w:val="006C381F"/>
    <w:rsid w:val="006C3D8E"/>
    <w:rsid w:val="006C49F8"/>
    <w:rsid w:val="006C5208"/>
    <w:rsid w:val="006C543B"/>
    <w:rsid w:val="006C65A6"/>
    <w:rsid w:val="006C6A7D"/>
    <w:rsid w:val="006C6E98"/>
    <w:rsid w:val="006C7689"/>
    <w:rsid w:val="006C7C46"/>
    <w:rsid w:val="006D0CB6"/>
    <w:rsid w:val="006D0F38"/>
    <w:rsid w:val="006D0FDC"/>
    <w:rsid w:val="006D1084"/>
    <w:rsid w:val="006D3CA9"/>
    <w:rsid w:val="006D4866"/>
    <w:rsid w:val="006D6F74"/>
    <w:rsid w:val="006D729E"/>
    <w:rsid w:val="006D79E0"/>
    <w:rsid w:val="006D7B0A"/>
    <w:rsid w:val="006D7D00"/>
    <w:rsid w:val="006E0197"/>
    <w:rsid w:val="006E18DB"/>
    <w:rsid w:val="006E1F47"/>
    <w:rsid w:val="006E3236"/>
    <w:rsid w:val="006E32ED"/>
    <w:rsid w:val="006E3D71"/>
    <w:rsid w:val="006E3F63"/>
    <w:rsid w:val="006E51A7"/>
    <w:rsid w:val="006E7752"/>
    <w:rsid w:val="006E7851"/>
    <w:rsid w:val="006E7B1E"/>
    <w:rsid w:val="006F038E"/>
    <w:rsid w:val="006F1CE8"/>
    <w:rsid w:val="006F1F45"/>
    <w:rsid w:val="006F2023"/>
    <w:rsid w:val="006F251C"/>
    <w:rsid w:val="006F26F8"/>
    <w:rsid w:val="006F2790"/>
    <w:rsid w:val="006F3587"/>
    <w:rsid w:val="006F35CC"/>
    <w:rsid w:val="006F3F08"/>
    <w:rsid w:val="006F4C0E"/>
    <w:rsid w:val="006F51AA"/>
    <w:rsid w:val="006F591A"/>
    <w:rsid w:val="006F61E5"/>
    <w:rsid w:val="006F6CE8"/>
    <w:rsid w:val="00700E81"/>
    <w:rsid w:val="00701678"/>
    <w:rsid w:val="0070213C"/>
    <w:rsid w:val="00702CB3"/>
    <w:rsid w:val="007031F0"/>
    <w:rsid w:val="00703B97"/>
    <w:rsid w:val="007040CB"/>
    <w:rsid w:val="0070469A"/>
    <w:rsid w:val="00710246"/>
    <w:rsid w:val="00710D12"/>
    <w:rsid w:val="007110AD"/>
    <w:rsid w:val="0071142D"/>
    <w:rsid w:val="007115E2"/>
    <w:rsid w:val="00713887"/>
    <w:rsid w:val="007142C2"/>
    <w:rsid w:val="007146B7"/>
    <w:rsid w:val="00715FB3"/>
    <w:rsid w:val="0071622A"/>
    <w:rsid w:val="0071729D"/>
    <w:rsid w:val="0072309B"/>
    <w:rsid w:val="00723572"/>
    <w:rsid w:val="007237CE"/>
    <w:rsid w:val="00725ADE"/>
    <w:rsid w:val="00726AD6"/>
    <w:rsid w:val="00726B8C"/>
    <w:rsid w:val="007300C4"/>
    <w:rsid w:val="00730531"/>
    <w:rsid w:val="00730B9E"/>
    <w:rsid w:val="00731321"/>
    <w:rsid w:val="00732240"/>
    <w:rsid w:val="0073294A"/>
    <w:rsid w:val="00732BD2"/>
    <w:rsid w:val="00733265"/>
    <w:rsid w:val="00733C6B"/>
    <w:rsid w:val="00735F52"/>
    <w:rsid w:val="00736046"/>
    <w:rsid w:val="00736F73"/>
    <w:rsid w:val="00737999"/>
    <w:rsid w:val="007405F6"/>
    <w:rsid w:val="007413B2"/>
    <w:rsid w:val="00741A0C"/>
    <w:rsid w:val="00741AEF"/>
    <w:rsid w:val="00743FAC"/>
    <w:rsid w:val="00744064"/>
    <w:rsid w:val="007449CC"/>
    <w:rsid w:val="00744BA9"/>
    <w:rsid w:val="0074573C"/>
    <w:rsid w:val="0074594C"/>
    <w:rsid w:val="007459DD"/>
    <w:rsid w:val="00746124"/>
    <w:rsid w:val="007463E7"/>
    <w:rsid w:val="007500AD"/>
    <w:rsid w:val="00750DCB"/>
    <w:rsid w:val="0075256D"/>
    <w:rsid w:val="00752C64"/>
    <w:rsid w:val="0075325B"/>
    <w:rsid w:val="00753363"/>
    <w:rsid w:val="007533BE"/>
    <w:rsid w:val="00754316"/>
    <w:rsid w:val="007572CA"/>
    <w:rsid w:val="007601E8"/>
    <w:rsid w:val="00762972"/>
    <w:rsid w:val="00762B78"/>
    <w:rsid w:val="00762EDF"/>
    <w:rsid w:val="00762F41"/>
    <w:rsid w:val="0076320D"/>
    <w:rsid w:val="00763922"/>
    <w:rsid w:val="00764F1D"/>
    <w:rsid w:val="007667CC"/>
    <w:rsid w:val="0076687D"/>
    <w:rsid w:val="00766FED"/>
    <w:rsid w:val="00767B7D"/>
    <w:rsid w:val="0077051F"/>
    <w:rsid w:val="00770E32"/>
    <w:rsid w:val="00770E77"/>
    <w:rsid w:val="007710E4"/>
    <w:rsid w:val="00771EF6"/>
    <w:rsid w:val="007723C5"/>
    <w:rsid w:val="007725F2"/>
    <w:rsid w:val="007729B2"/>
    <w:rsid w:val="00773B5E"/>
    <w:rsid w:val="007748D7"/>
    <w:rsid w:val="00774BF3"/>
    <w:rsid w:val="00775D73"/>
    <w:rsid w:val="007761E3"/>
    <w:rsid w:val="00776EDF"/>
    <w:rsid w:val="00777DED"/>
    <w:rsid w:val="00777F4A"/>
    <w:rsid w:val="00780384"/>
    <w:rsid w:val="007811E7"/>
    <w:rsid w:val="007817EC"/>
    <w:rsid w:val="007837A8"/>
    <w:rsid w:val="00783B29"/>
    <w:rsid w:val="00783F3D"/>
    <w:rsid w:val="0078478C"/>
    <w:rsid w:val="00784F2F"/>
    <w:rsid w:val="0078591F"/>
    <w:rsid w:val="00785A48"/>
    <w:rsid w:val="00786E1F"/>
    <w:rsid w:val="00787134"/>
    <w:rsid w:val="007913A2"/>
    <w:rsid w:val="00791939"/>
    <w:rsid w:val="007925D9"/>
    <w:rsid w:val="00794027"/>
    <w:rsid w:val="00794273"/>
    <w:rsid w:val="00794318"/>
    <w:rsid w:val="0079440B"/>
    <w:rsid w:val="007946F2"/>
    <w:rsid w:val="00794BCA"/>
    <w:rsid w:val="007956F1"/>
    <w:rsid w:val="007963C7"/>
    <w:rsid w:val="007976DA"/>
    <w:rsid w:val="007A1443"/>
    <w:rsid w:val="007A17D6"/>
    <w:rsid w:val="007A3E98"/>
    <w:rsid w:val="007A5F43"/>
    <w:rsid w:val="007A732C"/>
    <w:rsid w:val="007A758F"/>
    <w:rsid w:val="007A76B0"/>
    <w:rsid w:val="007A78F6"/>
    <w:rsid w:val="007B0254"/>
    <w:rsid w:val="007B0294"/>
    <w:rsid w:val="007B0379"/>
    <w:rsid w:val="007B0CA5"/>
    <w:rsid w:val="007B2186"/>
    <w:rsid w:val="007B531E"/>
    <w:rsid w:val="007B57DE"/>
    <w:rsid w:val="007B6C5A"/>
    <w:rsid w:val="007B789D"/>
    <w:rsid w:val="007C0221"/>
    <w:rsid w:val="007C1D5B"/>
    <w:rsid w:val="007C249E"/>
    <w:rsid w:val="007C2D65"/>
    <w:rsid w:val="007C328A"/>
    <w:rsid w:val="007C33DF"/>
    <w:rsid w:val="007C3674"/>
    <w:rsid w:val="007C4778"/>
    <w:rsid w:val="007C4935"/>
    <w:rsid w:val="007C5A2A"/>
    <w:rsid w:val="007C6139"/>
    <w:rsid w:val="007C7072"/>
    <w:rsid w:val="007C7C83"/>
    <w:rsid w:val="007D00F5"/>
    <w:rsid w:val="007D0101"/>
    <w:rsid w:val="007D11B8"/>
    <w:rsid w:val="007D185E"/>
    <w:rsid w:val="007D320F"/>
    <w:rsid w:val="007D4915"/>
    <w:rsid w:val="007D5A9E"/>
    <w:rsid w:val="007D6300"/>
    <w:rsid w:val="007E019D"/>
    <w:rsid w:val="007E0945"/>
    <w:rsid w:val="007E1F33"/>
    <w:rsid w:val="007E20CF"/>
    <w:rsid w:val="007E2EF7"/>
    <w:rsid w:val="007E5EC2"/>
    <w:rsid w:val="007E6710"/>
    <w:rsid w:val="007F114D"/>
    <w:rsid w:val="007F164B"/>
    <w:rsid w:val="007F1EBE"/>
    <w:rsid w:val="007F2149"/>
    <w:rsid w:val="007F6071"/>
    <w:rsid w:val="008009F1"/>
    <w:rsid w:val="00800A6E"/>
    <w:rsid w:val="00800D18"/>
    <w:rsid w:val="008017A5"/>
    <w:rsid w:val="008018CE"/>
    <w:rsid w:val="00801D0F"/>
    <w:rsid w:val="008029A5"/>
    <w:rsid w:val="00803C28"/>
    <w:rsid w:val="008041EB"/>
    <w:rsid w:val="00804584"/>
    <w:rsid w:val="008075AD"/>
    <w:rsid w:val="008109D2"/>
    <w:rsid w:val="00812B03"/>
    <w:rsid w:val="00812C15"/>
    <w:rsid w:val="0081448E"/>
    <w:rsid w:val="00814D5E"/>
    <w:rsid w:val="00815927"/>
    <w:rsid w:val="00815B96"/>
    <w:rsid w:val="00815D8A"/>
    <w:rsid w:val="008163FF"/>
    <w:rsid w:val="00816D4D"/>
    <w:rsid w:val="00820B33"/>
    <w:rsid w:val="008210CA"/>
    <w:rsid w:val="00822636"/>
    <w:rsid w:val="00823B76"/>
    <w:rsid w:val="00824080"/>
    <w:rsid w:val="00824583"/>
    <w:rsid w:val="00825A2B"/>
    <w:rsid w:val="00825E6D"/>
    <w:rsid w:val="00826E4B"/>
    <w:rsid w:val="00826E8E"/>
    <w:rsid w:val="00827681"/>
    <w:rsid w:val="008306A8"/>
    <w:rsid w:val="00831860"/>
    <w:rsid w:val="00832987"/>
    <w:rsid w:val="0083357A"/>
    <w:rsid w:val="008340A8"/>
    <w:rsid w:val="00835046"/>
    <w:rsid w:val="008355E0"/>
    <w:rsid w:val="0083600F"/>
    <w:rsid w:val="008368B6"/>
    <w:rsid w:val="00840D14"/>
    <w:rsid w:val="00841509"/>
    <w:rsid w:val="0084256A"/>
    <w:rsid w:val="00844505"/>
    <w:rsid w:val="00845384"/>
    <w:rsid w:val="008455C5"/>
    <w:rsid w:val="00845A14"/>
    <w:rsid w:val="00845D4B"/>
    <w:rsid w:val="00846F4C"/>
    <w:rsid w:val="00847540"/>
    <w:rsid w:val="00847EFB"/>
    <w:rsid w:val="00850F24"/>
    <w:rsid w:val="0085190B"/>
    <w:rsid w:val="00851E16"/>
    <w:rsid w:val="00852BFB"/>
    <w:rsid w:val="00852EBF"/>
    <w:rsid w:val="00854544"/>
    <w:rsid w:val="0085477F"/>
    <w:rsid w:val="008550FA"/>
    <w:rsid w:val="008551C2"/>
    <w:rsid w:val="008556E2"/>
    <w:rsid w:val="00855FCA"/>
    <w:rsid w:val="0085630A"/>
    <w:rsid w:val="008565E1"/>
    <w:rsid w:val="00857289"/>
    <w:rsid w:val="008572CB"/>
    <w:rsid w:val="00857B3B"/>
    <w:rsid w:val="00857BE2"/>
    <w:rsid w:val="00861DBC"/>
    <w:rsid w:val="008627C7"/>
    <w:rsid w:val="00863AC7"/>
    <w:rsid w:val="00863EC7"/>
    <w:rsid w:val="0086475F"/>
    <w:rsid w:val="008666B5"/>
    <w:rsid w:val="00866EAC"/>
    <w:rsid w:val="0086737C"/>
    <w:rsid w:val="00867645"/>
    <w:rsid w:val="00872BF2"/>
    <w:rsid w:val="00872C85"/>
    <w:rsid w:val="00872DAF"/>
    <w:rsid w:val="008732DF"/>
    <w:rsid w:val="00873785"/>
    <w:rsid w:val="00875B6A"/>
    <w:rsid w:val="00875FDF"/>
    <w:rsid w:val="00875FFF"/>
    <w:rsid w:val="00876179"/>
    <w:rsid w:val="00876E57"/>
    <w:rsid w:val="008776D3"/>
    <w:rsid w:val="00877704"/>
    <w:rsid w:val="0087771F"/>
    <w:rsid w:val="0088294E"/>
    <w:rsid w:val="00882DFE"/>
    <w:rsid w:val="00882ED7"/>
    <w:rsid w:val="0088312A"/>
    <w:rsid w:val="008836C9"/>
    <w:rsid w:val="00883E68"/>
    <w:rsid w:val="00884938"/>
    <w:rsid w:val="00885A7C"/>
    <w:rsid w:val="00885D46"/>
    <w:rsid w:val="0088695E"/>
    <w:rsid w:val="008873CC"/>
    <w:rsid w:val="0089105A"/>
    <w:rsid w:val="008910BA"/>
    <w:rsid w:val="008911D2"/>
    <w:rsid w:val="00891B13"/>
    <w:rsid w:val="0089322B"/>
    <w:rsid w:val="00893A0C"/>
    <w:rsid w:val="008940A8"/>
    <w:rsid w:val="008951AE"/>
    <w:rsid w:val="00895ADD"/>
    <w:rsid w:val="00895C53"/>
    <w:rsid w:val="00896F9A"/>
    <w:rsid w:val="00897893"/>
    <w:rsid w:val="00897B75"/>
    <w:rsid w:val="008A068B"/>
    <w:rsid w:val="008A06FF"/>
    <w:rsid w:val="008A140C"/>
    <w:rsid w:val="008A1DEA"/>
    <w:rsid w:val="008A25B0"/>
    <w:rsid w:val="008A329B"/>
    <w:rsid w:val="008A3D2A"/>
    <w:rsid w:val="008A4DC6"/>
    <w:rsid w:val="008A5558"/>
    <w:rsid w:val="008A620C"/>
    <w:rsid w:val="008A6904"/>
    <w:rsid w:val="008A6DB8"/>
    <w:rsid w:val="008A71A9"/>
    <w:rsid w:val="008A7BF2"/>
    <w:rsid w:val="008A7C7D"/>
    <w:rsid w:val="008B04F2"/>
    <w:rsid w:val="008B05EF"/>
    <w:rsid w:val="008B1A34"/>
    <w:rsid w:val="008B1C4D"/>
    <w:rsid w:val="008B22AE"/>
    <w:rsid w:val="008B3FF6"/>
    <w:rsid w:val="008B4CD4"/>
    <w:rsid w:val="008B58B6"/>
    <w:rsid w:val="008B59D1"/>
    <w:rsid w:val="008B5F76"/>
    <w:rsid w:val="008B5F91"/>
    <w:rsid w:val="008B6972"/>
    <w:rsid w:val="008C02BC"/>
    <w:rsid w:val="008C360C"/>
    <w:rsid w:val="008C4434"/>
    <w:rsid w:val="008C56EE"/>
    <w:rsid w:val="008C56F0"/>
    <w:rsid w:val="008C5AEA"/>
    <w:rsid w:val="008C5C05"/>
    <w:rsid w:val="008C5D8B"/>
    <w:rsid w:val="008C5FDE"/>
    <w:rsid w:val="008C6BAA"/>
    <w:rsid w:val="008C716C"/>
    <w:rsid w:val="008C72A8"/>
    <w:rsid w:val="008C763F"/>
    <w:rsid w:val="008C7A50"/>
    <w:rsid w:val="008C7B43"/>
    <w:rsid w:val="008D103B"/>
    <w:rsid w:val="008D3157"/>
    <w:rsid w:val="008D3222"/>
    <w:rsid w:val="008D4117"/>
    <w:rsid w:val="008D430C"/>
    <w:rsid w:val="008D4833"/>
    <w:rsid w:val="008D49CB"/>
    <w:rsid w:val="008D49F0"/>
    <w:rsid w:val="008D5C26"/>
    <w:rsid w:val="008D78A2"/>
    <w:rsid w:val="008D7DC5"/>
    <w:rsid w:val="008D7EF5"/>
    <w:rsid w:val="008E03A9"/>
    <w:rsid w:val="008E255C"/>
    <w:rsid w:val="008E36A8"/>
    <w:rsid w:val="008E3C15"/>
    <w:rsid w:val="008E4BAA"/>
    <w:rsid w:val="008E58D0"/>
    <w:rsid w:val="008E6A86"/>
    <w:rsid w:val="008E73FB"/>
    <w:rsid w:val="008E74D1"/>
    <w:rsid w:val="008F4D6F"/>
    <w:rsid w:val="009030D7"/>
    <w:rsid w:val="0090316E"/>
    <w:rsid w:val="00903CFC"/>
    <w:rsid w:val="00904060"/>
    <w:rsid w:val="00904441"/>
    <w:rsid w:val="009049F3"/>
    <w:rsid w:val="00904C60"/>
    <w:rsid w:val="0090694E"/>
    <w:rsid w:val="00906D2F"/>
    <w:rsid w:val="009077A0"/>
    <w:rsid w:val="0091063A"/>
    <w:rsid w:val="00911259"/>
    <w:rsid w:val="00911D82"/>
    <w:rsid w:val="0091269E"/>
    <w:rsid w:val="0091282D"/>
    <w:rsid w:val="00912D5B"/>
    <w:rsid w:val="00912F7B"/>
    <w:rsid w:val="00913398"/>
    <w:rsid w:val="00914B5D"/>
    <w:rsid w:val="00914E30"/>
    <w:rsid w:val="0091604E"/>
    <w:rsid w:val="00916DF9"/>
    <w:rsid w:val="009225A8"/>
    <w:rsid w:val="00922700"/>
    <w:rsid w:val="00922EE6"/>
    <w:rsid w:val="009233C4"/>
    <w:rsid w:val="0092377E"/>
    <w:rsid w:val="00924702"/>
    <w:rsid w:val="00924B67"/>
    <w:rsid w:val="00924E84"/>
    <w:rsid w:val="00924FC5"/>
    <w:rsid w:val="009266E8"/>
    <w:rsid w:val="00926C6C"/>
    <w:rsid w:val="00926E66"/>
    <w:rsid w:val="0093046A"/>
    <w:rsid w:val="009309AD"/>
    <w:rsid w:val="009347B8"/>
    <w:rsid w:val="00934A0F"/>
    <w:rsid w:val="00934BDE"/>
    <w:rsid w:val="00935923"/>
    <w:rsid w:val="009359FA"/>
    <w:rsid w:val="00935FAC"/>
    <w:rsid w:val="0093700F"/>
    <w:rsid w:val="00937888"/>
    <w:rsid w:val="00940171"/>
    <w:rsid w:val="009404BD"/>
    <w:rsid w:val="00941287"/>
    <w:rsid w:val="00942E2B"/>
    <w:rsid w:val="009430AD"/>
    <w:rsid w:val="00943962"/>
    <w:rsid w:val="0094421C"/>
    <w:rsid w:val="009449E2"/>
    <w:rsid w:val="00944F56"/>
    <w:rsid w:val="00945163"/>
    <w:rsid w:val="0094524F"/>
    <w:rsid w:val="00945B25"/>
    <w:rsid w:val="00946AA1"/>
    <w:rsid w:val="00947298"/>
    <w:rsid w:val="00947D3B"/>
    <w:rsid w:val="00952650"/>
    <w:rsid w:val="00952D5E"/>
    <w:rsid w:val="0095460D"/>
    <w:rsid w:val="00956517"/>
    <w:rsid w:val="009571C8"/>
    <w:rsid w:val="0095748A"/>
    <w:rsid w:val="00957555"/>
    <w:rsid w:val="009625D3"/>
    <w:rsid w:val="00962AA2"/>
    <w:rsid w:val="00963123"/>
    <w:rsid w:val="0096383F"/>
    <w:rsid w:val="00964332"/>
    <w:rsid w:val="00965780"/>
    <w:rsid w:val="00965ABB"/>
    <w:rsid w:val="00965FCD"/>
    <w:rsid w:val="00966064"/>
    <w:rsid w:val="00966799"/>
    <w:rsid w:val="00967B78"/>
    <w:rsid w:val="00970BEE"/>
    <w:rsid w:val="009718DB"/>
    <w:rsid w:val="00972575"/>
    <w:rsid w:val="00973610"/>
    <w:rsid w:val="009736BF"/>
    <w:rsid w:val="00975483"/>
    <w:rsid w:val="00975656"/>
    <w:rsid w:val="009757BA"/>
    <w:rsid w:val="0097581E"/>
    <w:rsid w:val="00976BF9"/>
    <w:rsid w:val="00980018"/>
    <w:rsid w:val="00980F3C"/>
    <w:rsid w:val="009814A4"/>
    <w:rsid w:val="00981542"/>
    <w:rsid w:val="00982B5B"/>
    <w:rsid w:val="00983F85"/>
    <w:rsid w:val="0098459E"/>
    <w:rsid w:val="00984F28"/>
    <w:rsid w:val="00985000"/>
    <w:rsid w:val="00985B9A"/>
    <w:rsid w:val="00986B65"/>
    <w:rsid w:val="00986E70"/>
    <w:rsid w:val="00987070"/>
    <w:rsid w:val="009900B2"/>
    <w:rsid w:val="009908A5"/>
    <w:rsid w:val="00990AAB"/>
    <w:rsid w:val="00991A81"/>
    <w:rsid w:val="00991BF0"/>
    <w:rsid w:val="0099202B"/>
    <w:rsid w:val="0099348C"/>
    <w:rsid w:val="00994850"/>
    <w:rsid w:val="00994954"/>
    <w:rsid w:val="00994BF1"/>
    <w:rsid w:val="0099569F"/>
    <w:rsid w:val="0099587B"/>
    <w:rsid w:val="0099746C"/>
    <w:rsid w:val="009A0637"/>
    <w:rsid w:val="009A0EA7"/>
    <w:rsid w:val="009A1C82"/>
    <w:rsid w:val="009A3785"/>
    <w:rsid w:val="009A4858"/>
    <w:rsid w:val="009A4C78"/>
    <w:rsid w:val="009A4E25"/>
    <w:rsid w:val="009A6657"/>
    <w:rsid w:val="009B0620"/>
    <w:rsid w:val="009B07B8"/>
    <w:rsid w:val="009B1664"/>
    <w:rsid w:val="009B19A3"/>
    <w:rsid w:val="009B21A0"/>
    <w:rsid w:val="009B21F1"/>
    <w:rsid w:val="009B249F"/>
    <w:rsid w:val="009B26F1"/>
    <w:rsid w:val="009B2B91"/>
    <w:rsid w:val="009B33CC"/>
    <w:rsid w:val="009B3616"/>
    <w:rsid w:val="009B40D5"/>
    <w:rsid w:val="009B56B4"/>
    <w:rsid w:val="009B6114"/>
    <w:rsid w:val="009B6152"/>
    <w:rsid w:val="009B6258"/>
    <w:rsid w:val="009B6C92"/>
    <w:rsid w:val="009C0C98"/>
    <w:rsid w:val="009C0CBB"/>
    <w:rsid w:val="009C25BD"/>
    <w:rsid w:val="009C351C"/>
    <w:rsid w:val="009C38F2"/>
    <w:rsid w:val="009C4C07"/>
    <w:rsid w:val="009C4DD1"/>
    <w:rsid w:val="009C4F04"/>
    <w:rsid w:val="009C551F"/>
    <w:rsid w:val="009C6BC0"/>
    <w:rsid w:val="009C76F8"/>
    <w:rsid w:val="009C791C"/>
    <w:rsid w:val="009C79DC"/>
    <w:rsid w:val="009C7F58"/>
    <w:rsid w:val="009D1930"/>
    <w:rsid w:val="009D23D7"/>
    <w:rsid w:val="009D245D"/>
    <w:rsid w:val="009D352B"/>
    <w:rsid w:val="009D3C2A"/>
    <w:rsid w:val="009D40FE"/>
    <w:rsid w:val="009D4153"/>
    <w:rsid w:val="009D452E"/>
    <w:rsid w:val="009D472D"/>
    <w:rsid w:val="009D5D3D"/>
    <w:rsid w:val="009D7D1B"/>
    <w:rsid w:val="009E142C"/>
    <w:rsid w:val="009E2534"/>
    <w:rsid w:val="009E35BD"/>
    <w:rsid w:val="009E3723"/>
    <w:rsid w:val="009E3730"/>
    <w:rsid w:val="009E3F96"/>
    <w:rsid w:val="009E4243"/>
    <w:rsid w:val="009E4633"/>
    <w:rsid w:val="009E5D75"/>
    <w:rsid w:val="009E5F91"/>
    <w:rsid w:val="009E68F5"/>
    <w:rsid w:val="009E712A"/>
    <w:rsid w:val="009E717F"/>
    <w:rsid w:val="009E72F3"/>
    <w:rsid w:val="009E7453"/>
    <w:rsid w:val="009E7BCE"/>
    <w:rsid w:val="009F0FA8"/>
    <w:rsid w:val="009F2486"/>
    <w:rsid w:val="009F295E"/>
    <w:rsid w:val="009F32F7"/>
    <w:rsid w:val="009F3BEA"/>
    <w:rsid w:val="009F3C83"/>
    <w:rsid w:val="009F4897"/>
    <w:rsid w:val="009F68B8"/>
    <w:rsid w:val="009F7B8E"/>
    <w:rsid w:val="00A0021C"/>
    <w:rsid w:val="00A00FE8"/>
    <w:rsid w:val="00A01FA4"/>
    <w:rsid w:val="00A02689"/>
    <w:rsid w:val="00A04140"/>
    <w:rsid w:val="00A0544B"/>
    <w:rsid w:val="00A066B8"/>
    <w:rsid w:val="00A10093"/>
    <w:rsid w:val="00A10C95"/>
    <w:rsid w:val="00A11ADB"/>
    <w:rsid w:val="00A1249C"/>
    <w:rsid w:val="00A136C8"/>
    <w:rsid w:val="00A13775"/>
    <w:rsid w:val="00A14397"/>
    <w:rsid w:val="00A15BFA"/>
    <w:rsid w:val="00A171A5"/>
    <w:rsid w:val="00A1758A"/>
    <w:rsid w:val="00A21843"/>
    <w:rsid w:val="00A21CE3"/>
    <w:rsid w:val="00A21D34"/>
    <w:rsid w:val="00A24315"/>
    <w:rsid w:val="00A24F92"/>
    <w:rsid w:val="00A24FCA"/>
    <w:rsid w:val="00A2508A"/>
    <w:rsid w:val="00A2656E"/>
    <w:rsid w:val="00A26C4B"/>
    <w:rsid w:val="00A271D1"/>
    <w:rsid w:val="00A2775A"/>
    <w:rsid w:val="00A30C34"/>
    <w:rsid w:val="00A3187E"/>
    <w:rsid w:val="00A32EC0"/>
    <w:rsid w:val="00A3436D"/>
    <w:rsid w:val="00A3534A"/>
    <w:rsid w:val="00A36BD5"/>
    <w:rsid w:val="00A37995"/>
    <w:rsid w:val="00A40084"/>
    <w:rsid w:val="00A4039B"/>
    <w:rsid w:val="00A413A9"/>
    <w:rsid w:val="00A41620"/>
    <w:rsid w:val="00A42C3C"/>
    <w:rsid w:val="00A42D4B"/>
    <w:rsid w:val="00A42FFF"/>
    <w:rsid w:val="00A43D29"/>
    <w:rsid w:val="00A43F18"/>
    <w:rsid w:val="00A44896"/>
    <w:rsid w:val="00A46202"/>
    <w:rsid w:val="00A47D5E"/>
    <w:rsid w:val="00A50166"/>
    <w:rsid w:val="00A51CF4"/>
    <w:rsid w:val="00A522CE"/>
    <w:rsid w:val="00A52392"/>
    <w:rsid w:val="00A52A68"/>
    <w:rsid w:val="00A543D6"/>
    <w:rsid w:val="00A54CDD"/>
    <w:rsid w:val="00A5594E"/>
    <w:rsid w:val="00A55B10"/>
    <w:rsid w:val="00A5601A"/>
    <w:rsid w:val="00A56405"/>
    <w:rsid w:val="00A56D65"/>
    <w:rsid w:val="00A60A11"/>
    <w:rsid w:val="00A61972"/>
    <w:rsid w:val="00A6202F"/>
    <w:rsid w:val="00A648F9"/>
    <w:rsid w:val="00A66367"/>
    <w:rsid w:val="00A67434"/>
    <w:rsid w:val="00A702AC"/>
    <w:rsid w:val="00A7211F"/>
    <w:rsid w:val="00A724A0"/>
    <w:rsid w:val="00A725CF"/>
    <w:rsid w:val="00A72673"/>
    <w:rsid w:val="00A739FA"/>
    <w:rsid w:val="00A74BDE"/>
    <w:rsid w:val="00A77281"/>
    <w:rsid w:val="00A772DC"/>
    <w:rsid w:val="00A77829"/>
    <w:rsid w:val="00A80495"/>
    <w:rsid w:val="00A80D37"/>
    <w:rsid w:val="00A82A5E"/>
    <w:rsid w:val="00A842C0"/>
    <w:rsid w:val="00A856E6"/>
    <w:rsid w:val="00A859EC"/>
    <w:rsid w:val="00A86F07"/>
    <w:rsid w:val="00A87007"/>
    <w:rsid w:val="00A909F6"/>
    <w:rsid w:val="00A9140B"/>
    <w:rsid w:val="00A91A45"/>
    <w:rsid w:val="00A91E5B"/>
    <w:rsid w:val="00A921E6"/>
    <w:rsid w:val="00A953B2"/>
    <w:rsid w:val="00A96392"/>
    <w:rsid w:val="00A9648E"/>
    <w:rsid w:val="00A970D3"/>
    <w:rsid w:val="00AA036B"/>
    <w:rsid w:val="00AA0EF9"/>
    <w:rsid w:val="00AA1AD9"/>
    <w:rsid w:val="00AA1B5D"/>
    <w:rsid w:val="00AA22E7"/>
    <w:rsid w:val="00AA324A"/>
    <w:rsid w:val="00AA3E08"/>
    <w:rsid w:val="00AA48DE"/>
    <w:rsid w:val="00AA62D8"/>
    <w:rsid w:val="00AA6918"/>
    <w:rsid w:val="00AA6F95"/>
    <w:rsid w:val="00AA745A"/>
    <w:rsid w:val="00AA776E"/>
    <w:rsid w:val="00AA777B"/>
    <w:rsid w:val="00AB1A9D"/>
    <w:rsid w:val="00AB228E"/>
    <w:rsid w:val="00AB42E7"/>
    <w:rsid w:val="00AB4FB4"/>
    <w:rsid w:val="00AB5114"/>
    <w:rsid w:val="00AB6C4B"/>
    <w:rsid w:val="00AB79F1"/>
    <w:rsid w:val="00AC04F7"/>
    <w:rsid w:val="00AC0D4E"/>
    <w:rsid w:val="00AC14FA"/>
    <w:rsid w:val="00AC239C"/>
    <w:rsid w:val="00AC23E0"/>
    <w:rsid w:val="00AC243F"/>
    <w:rsid w:val="00AC28DC"/>
    <w:rsid w:val="00AC44B9"/>
    <w:rsid w:val="00AC5945"/>
    <w:rsid w:val="00AC69C4"/>
    <w:rsid w:val="00AC6A1F"/>
    <w:rsid w:val="00AC6DD8"/>
    <w:rsid w:val="00AC71ED"/>
    <w:rsid w:val="00AC7B22"/>
    <w:rsid w:val="00AD01F7"/>
    <w:rsid w:val="00AD0C26"/>
    <w:rsid w:val="00AD1CE2"/>
    <w:rsid w:val="00AD2810"/>
    <w:rsid w:val="00AD282A"/>
    <w:rsid w:val="00AD2DBB"/>
    <w:rsid w:val="00AD3A76"/>
    <w:rsid w:val="00AD4773"/>
    <w:rsid w:val="00AD5123"/>
    <w:rsid w:val="00AD5DC7"/>
    <w:rsid w:val="00AD5E97"/>
    <w:rsid w:val="00AD7CCB"/>
    <w:rsid w:val="00AE09CA"/>
    <w:rsid w:val="00AE1729"/>
    <w:rsid w:val="00AE18E2"/>
    <w:rsid w:val="00AE1CE5"/>
    <w:rsid w:val="00AE2164"/>
    <w:rsid w:val="00AE2C39"/>
    <w:rsid w:val="00AE3649"/>
    <w:rsid w:val="00AE38C9"/>
    <w:rsid w:val="00AE43DD"/>
    <w:rsid w:val="00AE4600"/>
    <w:rsid w:val="00AE5391"/>
    <w:rsid w:val="00AE575E"/>
    <w:rsid w:val="00AE5843"/>
    <w:rsid w:val="00AE6139"/>
    <w:rsid w:val="00AE64FE"/>
    <w:rsid w:val="00AF0574"/>
    <w:rsid w:val="00AF07AB"/>
    <w:rsid w:val="00AF26B5"/>
    <w:rsid w:val="00AF495E"/>
    <w:rsid w:val="00AF4F59"/>
    <w:rsid w:val="00AF5560"/>
    <w:rsid w:val="00AF5C93"/>
    <w:rsid w:val="00AF6C49"/>
    <w:rsid w:val="00B004DE"/>
    <w:rsid w:val="00B0070F"/>
    <w:rsid w:val="00B01FE9"/>
    <w:rsid w:val="00B0277D"/>
    <w:rsid w:val="00B0308E"/>
    <w:rsid w:val="00B0394F"/>
    <w:rsid w:val="00B04E62"/>
    <w:rsid w:val="00B0716F"/>
    <w:rsid w:val="00B07C8C"/>
    <w:rsid w:val="00B10244"/>
    <w:rsid w:val="00B1037B"/>
    <w:rsid w:val="00B10AA3"/>
    <w:rsid w:val="00B10C24"/>
    <w:rsid w:val="00B1230E"/>
    <w:rsid w:val="00B1300F"/>
    <w:rsid w:val="00B131EB"/>
    <w:rsid w:val="00B13A24"/>
    <w:rsid w:val="00B13C30"/>
    <w:rsid w:val="00B14E76"/>
    <w:rsid w:val="00B1517B"/>
    <w:rsid w:val="00B160B9"/>
    <w:rsid w:val="00B16CE3"/>
    <w:rsid w:val="00B178D8"/>
    <w:rsid w:val="00B204AF"/>
    <w:rsid w:val="00B20BD7"/>
    <w:rsid w:val="00B21EBE"/>
    <w:rsid w:val="00B23983"/>
    <w:rsid w:val="00B24523"/>
    <w:rsid w:val="00B24A5A"/>
    <w:rsid w:val="00B24A63"/>
    <w:rsid w:val="00B25508"/>
    <w:rsid w:val="00B257CD"/>
    <w:rsid w:val="00B25EE9"/>
    <w:rsid w:val="00B26900"/>
    <w:rsid w:val="00B26FA7"/>
    <w:rsid w:val="00B300D8"/>
    <w:rsid w:val="00B311E7"/>
    <w:rsid w:val="00B3206D"/>
    <w:rsid w:val="00B3292C"/>
    <w:rsid w:val="00B330F4"/>
    <w:rsid w:val="00B33DD6"/>
    <w:rsid w:val="00B353AD"/>
    <w:rsid w:val="00B35CAA"/>
    <w:rsid w:val="00B3727E"/>
    <w:rsid w:val="00B37D62"/>
    <w:rsid w:val="00B40126"/>
    <w:rsid w:val="00B40BC7"/>
    <w:rsid w:val="00B40E29"/>
    <w:rsid w:val="00B41882"/>
    <w:rsid w:val="00B41F9C"/>
    <w:rsid w:val="00B42C15"/>
    <w:rsid w:val="00B437BD"/>
    <w:rsid w:val="00B45848"/>
    <w:rsid w:val="00B459FE"/>
    <w:rsid w:val="00B47614"/>
    <w:rsid w:val="00B509ED"/>
    <w:rsid w:val="00B52601"/>
    <w:rsid w:val="00B52898"/>
    <w:rsid w:val="00B52EC2"/>
    <w:rsid w:val="00B53D6D"/>
    <w:rsid w:val="00B53F2D"/>
    <w:rsid w:val="00B54B50"/>
    <w:rsid w:val="00B54EED"/>
    <w:rsid w:val="00B56112"/>
    <w:rsid w:val="00B56B7D"/>
    <w:rsid w:val="00B56BAB"/>
    <w:rsid w:val="00B5752B"/>
    <w:rsid w:val="00B608D4"/>
    <w:rsid w:val="00B60F21"/>
    <w:rsid w:val="00B60FD1"/>
    <w:rsid w:val="00B610ED"/>
    <w:rsid w:val="00B61E24"/>
    <w:rsid w:val="00B64FDB"/>
    <w:rsid w:val="00B6597D"/>
    <w:rsid w:val="00B65B66"/>
    <w:rsid w:val="00B65BAF"/>
    <w:rsid w:val="00B66CA3"/>
    <w:rsid w:val="00B66E74"/>
    <w:rsid w:val="00B67082"/>
    <w:rsid w:val="00B67172"/>
    <w:rsid w:val="00B72535"/>
    <w:rsid w:val="00B72DB5"/>
    <w:rsid w:val="00B74226"/>
    <w:rsid w:val="00B74B67"/>
    <w:rsid w:val="00B75763"/>
    <w:rsid w:val="00B760A9"/>
    <w:rsid w:val="00B766C7"/>
    <w:rsid w:val="00B76DDC"/>
    <w:rsid w:val="00B778A7"/>
    <w:rsid w:val="00B77C60"/>
    <w:rsid w:val="00B77EC3"/>
    <w:rsid w:val="00B81281"/>
    <w:rsid w:val="00B815B2"/>
    <w:rsid w:val="00B8215C"/>
    <w:rsid w:val="00B82419"/>
    <w:rsid w:val="00B84322"/>
    <w:rsid w:val="00B84429"/>
    <w:rsid w:val="00B84609"/>
    <w:rsid w:val="00B84CE7"/>
    <w:rsid w:val="00B8537A"/>
    <w:rsid w:val="00B85472"/>
    <w:rsid w:val="00B866FE"/>
    <w:rsid w:val="00B877C1"/>
    <w:rsid w:val="00B9049E"/>
    <w:rsid w:val="00B9086C"/>
    <w:rsid w:val="00B91008"/>
    <w:rsid w:val="00B9155E"/>
    <w:rsid w:val="00B9169B"/>
    <w:rsid w:val="00B91942"/>
    <w:rsid w:val="00B92272"/>
    <w:rsid w:val="00B92465"/>
    <w:rsid w:val="00B9279A"/>
    <w:rsid w:val="00B931AC"/>
    <w:rsid w:val="00B93B76"/>
    <w:rsid w:val="00B954AB"/>
    <w:rsid w:val="00B95E81"/>
    <w:rsid w:val="00B9688B"/>
    <w:rsid w:val="00B9748B"/>
    <w:rsid w:val="00B97CC4"/>
    <w:rsid w:val="00BA024A"/>
    <w:rsid w:val="00BA04C3"/>
    <w:rsid w:val="00BA0730"/>
    <w:rsid w:val="00BA0C4D"/>
    <w:rsid w:val="00BA0CCA"/>
    <w:rsid w:val="00BA1F07"/>
    <w:rsid w:val="00BA229C"/>
    <w:rsid w:val="00BA27DB"/>
    <w:rsid w:val="00BA2B30"/>
    <w:rsid w:val="00BA2B66"/>
    <w:rsid w:val="00BA358A"/>
    <w:rsid w:val="00BA5E99"/>
    <w:rsid w:val="00BA5EB7"/>
    <w:rsid w:val="00BA72EC"/>
    <w:rsid w:val="00BB09FC"/>
    <w:rsid w:val="00BB2224"/>
    <w:rsid w:val="00BB22E7"/>
    <w:rsid w:val="00BB25A3"/>
    <w:rsid w:val="00BB2CE8"/>
    <w:rsid w:val="00BB35DB"/>
    <w:rsid w:val="00BB380B"/>
    <w:rsid w:val="00BB4D9F"/>
    <w:rsid w:val="00BB56A8"/>
    <w:rsid w:val="00BB6438"/>
    <w:rsid w:val="00BB6BFA"/>
    <w:rsid w:val="00BB71F4"/>
    <w:rsid w:val="00BB7545"/>
    <w:rsid w:val="00BB7DA9"/>
    <w:rsid w:val="00BC05C8"/>
    <w:rsid w:val="00BC0B20"/>
    <w:rsid w:val="00BC1DFE"/>
    <w:rsid w:val="00BC1EAA"/>
    <w:rsid w:val="00BC7400"/>
    <w:rsid w:val="00BC7AC1"/>
    <w:rsid w:val="00BC7FE3"/>
    <w:rsid w:val="00BD047D"/>
    <w:rsid w:val="00BD0571"/>
    <w:rsid w:val="00BD0731"/>
    <w:rsid w:val="00BD1A2A"/>
    <w:rsid w:val="00BD222F"/>
    <w:rsid w:val="00BD33B5"/>
    <w:rsid w:val="00BD38C6"/>
    <w:rsid w:val="00BD3C59"/>
    <w:rsid w:val="00BD5272"/>
    <w:rsid w:val="00BD5F61"/>
    <w:rsid w:val="00BD6AD7"/>
    <w:rsid w:val="00BE0D36"/>
    <w:rsid w:val="00BE15A2"/>
    <w:rsid w:val="00BE15EA"/>
    <w:rsid w:val="00BE1E70"/>
    <w:rsid w:val="00BE24B2"/>
    <w:rsid w:val="00BE2B09"/>
    <w:rsid w:val="00BE2E93"/>
    <w:rsid w:val="00BE382A"/>
    <w:rsid w:val="00BE38EC"/>
    <w:rsid w:val="00BE5D46"/>
    <w:rsid w:val="00BE5EC4"/>
    <w:rsid w:val="00BE67DD"/>
    <w:rsid w:val="00BE7031"/>
    <w:rsid w:val="00BE79E2"/>
    <w:rsid w:val="00BE7BB5"/>
    <w:rsid w:val="00BF02E4"/>
    <w:rsid w:val="00BF0667"/>
    <w:rsid w:val="00BF07E5"/>
    <w:rsid w:val="00BF1A48"/>
    <w:rsid w:val="00BF20F3"/>
    <w:rsid w:val="00BF28F1"/>
    <w:rsid w:val="00BF326E"/>
    <w:rsid w:val="00BF34A2"/>
    <w:rsid w:val="00BF3E10"/>
    <w:rsid w:val="00BF4447"/>
    <w:rsid w:val="00BF4673"/>
    <w:rsid w:val="00BF4E03"/>
    <w:rsid w:val="00BF55F5"/>
    <w:rsid w:val="00BF6403"/>
    <w:rsid w:val="00BF67C4"/>
    <w:rsid w:val="00BF7B32"/>
    <w:rsid w:val="00BF7DDF"/>
    <w:rsid w:val="00C00D89"/>
    <w:rsid w:val="00C017CA"/>
    <w:rsid w:val="00C01CEA"/>
    <w:rsid w:val="00C0247D"/>
    <w:rsid w:val="00C033A0"/>
    <w:rsid w:val="00C04A34"/>
    <w:rsid w:val="00C0539B"/>
    <w:rsid w:val="00C07223"/>
    <w:rsid w:val="00C10B6B"/>
    <w:rsid w:val="00C10CC1"/>
    <w:rsid w:val="00C11A98"/>
    <w:rsid w:val="00C12BC3"/>
    <w:rsid w:val="00C12BE9"/>
    <w:rsid w:val="00C12E2C"/>
    <w:rsid w:val="00C13266"/>
    <w:rsid w:val="00C13430"/>
    <w:rsid w:val="00C13C96"/>
    <w:rsid w:val="00C1423D"/>
    <w:rsid w:val="00C14698"/>
    <w:rsid w:val="00C16959"/>
    <w:rsid w:val="00C17922"/>
    <w:rsid w:val="00C17AE8"/>
    <w:rsid w:val="00C20C05"/>
    <w:rsid w:val="00C21DE5"/>
    <w:rsid w:val="00C231AE"/>
    <w:rsid w:val="00C23FB7"/>
    <w:rsid w:val="00C25D0B"/>
    <w:rsid w:val="00C27E0B"/>
    <w:rsid w:val="00C30B68"/>
    <w:rsid w:val="00C30EBD"/>
    <w:rsid w:val="00C319B3"/>
    <w:rsid w:val="00C31E6A"/>
    <w:rsid w:val="00C3334A"/>
    <w:rsid w:val="00C33524"/>
    <w:rsid w:val="00C344F8"/>
    <w:rsid w:val="00C36382"/>
    <w:rsid w:val="00C4049E"/>
    <w:rsid w:val="00C41565"/>
    <w:rsid w:val="00C4176D"/>
    <w:rsid w:val="00C42B21"/>
    <w:rsid w:val="00C42B74"/>
    <w:rsid w:val="00C43310"/>
    <w:rsid w:val="00C4360A"/>
    <w:rsid w:val="00C43CF2"/>
    <w:rsid w:val="00C43FF2"/>
    <w:rsid w:val="00C449BF"/>
    <w:rsid w:val="00C44CDC"/>
    <w:rsid w:val="00C46774"/>
    <w:rsid w:val="00C46D3B"/>
    <w:rsid w:val="00C4717C"/>
    <w:rsid w:val="00C5044F"/>
    <w:rsid w:val="00C50E8D"/>
    <w:rsid w:val="00C51928"/>
    <w:rsid w:val="00C52DF3"/>
    <w:rsid w:val="00C539EC"/>
    <w:rsid w:val="00C54782"/>
    <w:rsid w:val="00C561AB"/>
    <w:rsid w:val="00C5620E"/>
    <w:rsid w:val="00C56C7F"/>
    <w:rsid w:val="00C60461"/>
    <w:rsid w:val="00C607D4"/>
    <w:rsid w:val="00C610AA"/>
    <w:rsid w:val="00C61217"/>
    <w:rsid w:val="00C613CB"/>
    <w:rsid w:val="00C617C0"/>
    <w:rsid w:val="00C6210F"/>
    <w:rsid w:val="00C6353B"/>
    <w:rsid w:val="00C63C8D"/>
    <w:rsid w:val="00C640BA"/>
    <w:rsid w:val="00C65ECD"/>
    <w:rsid w:val="00C667B0"/>
    <w:rsid w:val="00C66A21"/>
    <w:rsid w:val="00C66AE5"/>
    <w:rsid w:val="00C670DB"/>
    <w:rsid w:val="00C678C7"/>
    <w:rsid w:val="00C708B8"/>
    <w:rsid w:val="00C7197F"/>
    <w:rsid w:val="00C7243B"/>
    <w:rsid w:val="00C73A82"/>
    <w:rsid w:val="00C74EA4"/>
    <w:rsid w:val="00C750A9"/>
    <w:rsid w:val="00C75DC9"/>
    <w:rsid w:val="00C76273"/>
    <w:rsid w:val="00C77335"/>
    <w:rsid w:val="00C77339"/>
    <w:rsid w:val="00C776F5"/>
    <w:rsid w:val="00C77861"/>
    <w:rsid w:val="00C8117B"/>
    <w:rsid w:val="00C8269E"/>
    <w:rsid w:val="00C83018"/>
    <w:rsid w:val="00C83652"/>
    <w:rsid w:val="00C83A2A"/>
    <w:rsid w:val="00C83F4F"/>
    <w:rsid w:val="00C84551"/>
    <w:rsid w:val="00C84D3B"/>
    <w:rsid w:val="00C90027"/>
    <w:rsid w:val="00C900F1"/>
    <w:rsid w:val="00C90253"/>
    <w:rsid w:val="00C92118"/>
    <w:rsid w:val="00C92963"/>
    <w:rsid w:val="00C934EC"/>
    <w:rsid w:val="00C9359A"/>
    <w:rsid w:val="00C93B7C"/>
    <w:rsid w:val="00C94B1F"/>
    <w:rsid w:val="00C952F7"/>
    <w:rsid w:val="00C95F38"/>
    <w:rsid w:val="00C960D4"/>
    <w:rsid w:val="00C9646A"/>
    <w:rsid w:val="00C96669"/>
    <w:rsid w:val="00C96C20"/>
    <w:rsid w:val="00CA1530"/>
    <w:rsid w:val="00CA27E0"/>
    <w:rsid w:val="00CA282C"/>
    <w:rsid w:val="00CA2A4F"/>
    <w:rsid w:val="00CA3E00"/>
    <w:rsid w:val="00CB0241"/>
    <w:rsid w:val="00CB054E"/>
    <w:rsid w:val="00CB1263"/>
    <w:rsid w:val="00CB1675"/>
    <w:rsid w:val="00CB17BD"/>
    <w:rsid w:val="00CB51B0"/>
    <w:rsid w:val="00CB5F02"/>
    <w:rsid w:val="00CB6874"/>
    <w:rsid w:val="00CC0E3A"/>
    <w:rsid w:val="00CC1675"/>
    <w:rsid w:val="00CC186E"/>
    <w:rsid w:val="00CC2988"/>
    <w:rsid w:val="00CC2FC5"/>
    <w:rsid w:val="00CC34FD"/>
    <w:rsid w:val="00CC40DC"/>
    <w:rsid w:val="00CC449E"/>
    <w:rsid w:val="00CC4918"/>
    <w:rsid w:val="00CC4C53"/>
    <w:rsid w:val="00CC5643"/>
    <w:rsid w:val="00CC65AB"/>
    <w:rsid w:val="00CC697D"/>
    <w:rsid w:val="00CC73A4"/>
    <w:rsid w:val="00CC7497"/>
    <w:rsid w:val="00CC75E1"/>
    <w:rsid w:val="00CD02E1"/>
    <w:rsid w:val="00CD14C3"/>
    <w:rsid w:val="00CD1596"/>
    <w:rsid w:val="00CD425A"/>
    <w:rsid w:val="00CD51B8"/>
    <w:rsid w:val="00CD5426"/>
    <w:rsid w:val="00CD6778"/>
    <w:rsid w:val="00CD6AF9"/>
    <w:rsid w:val="00CE014D"/>
    <w:rsid w:val="00CE0983"/>
    <w:rsid w:val="00CE1014"/>
    <w:rsid w:val="00CE1BCF"/>
    <w:rsid w:val="00CE3C18"/>
    <w:rsid w:val="00CE5D11"/>
    <w:rsid w:val="00CE74CF"/>
    <w:rsid w:val="00CE7793"/>
    <w:rsid w:val="00CE7CEE"/>
    <w:rsid w:val="00CE7D7A"/>
    <w:rsid w:val="00CE7F6F"/>
    <w:rsid w:val="00CF0741"/>
    <w:rsid w:val="00CF1196"/>
    <w:rsid w:val="00CF348D"/>
    <w:rsid w:val="00CF3FA7"/>
    <w:rsid w:val="00CF42E2"/>
    <w:rsid w:val="00CF4C44"/>
    <w:rsid w:val="00CF551C"/>
    <w:rsid w:val="00CF7AFD"/>
    <w:rsid w:val="00D020B5"/>
    <w:rsid w:val="00D0241A"/>
    <w:rsid w:val="00D02B59"/>
    <w:rsid w:val="00D0320C"/>
    <w:rsid w:val="00D033B1"/>
    <w:rsid w:val="00D03DEE"/>
    <w:rsid w:val="00D0495A"/>
    <w:rsid w:val="00D04A8D"/>
    <w:rsid w:val="00D04EBA"/>
    <w:rsid w:val="00D05F4A"/>
    <w:rsid w:val="00D0783F"/>
    <w:rsid w:val="00D1055E"/>
    <w:rsid w:val="00D10C43"/>
    <w:rsid w:val="00D10FAB"/>
    <w:rsid w:val="00D12E34"/>
    <w:rsid w:val="00D13263"/>
    <w:rsid w:val="00D13C52"/>
    <w:rsid w:val="00D13F3D"/>
    <w:rsid w:val="00D13F99"/>
    <w:rsid w:val="00D143BA"/>
    <w:rsid w:val="00D14C1F"/>
    <w:rsid w:val="00D156BE"/>
    <w:rsid w:val="00D16088"/>
    <w:rsid w:val="00D1648D"/>
    <w:rsid w:val="00D17439"/>
    <w:rsid w:val="00D17441"/>
    <w:rsid w:val="00D1791A"/>
    <w:rsid w:val="00D17AD0"/>
    <w:rsid w:val="00D17BB4"/>
    <w:rsid w:val="00D17D2F"/>
    <w:rsid w:val="00D2020A"/>
    <w:rsid w:val="00D20C85"/>
    <w:rsid w:val="00D21222"/>
    <w:rsid w:val="00D22BCC"/>
    <w:rsid w:val="00D23923"/>
    <w:rsid w:val="00D2519F"/>
    <w:rsid w:val="00D26245"/>
    <w:rsid w:val="00D26BBB"/>
    <w:rsid w:val="00D2720A"/>
    <w:rsid w:val="00D31131"/>
    <w:rsid w:val="00D3145F"/>
    <w:rsid w:val="00D3212E"/>
    <w:rsid w:val="00D3390A"/>
    <w:rsid w:val="00D33F2C"/>
    <w:rsid w:val="00D33FF6"/>
    <w:rsid w:val="00D35285"/>
    <w:rsid w:val="00D35E7A"/>
    <w:rsid w:val="00D36AC7"/>
    <w:rsid w:val="00D37CB6"/>
    <w:rsid w:val="00D40840"/>
    <w:rsid w:val="00D40C17"/>
    <w:rsid w:val="00D4114B"/>
    <w:rsid w:val="00D412EC"/>
    <w:rsid w:val="00D412F2"/>
    <w:rsid w:val="00D41E41"/>
    <w:rsid w:val="00D41FCA"/>
    <w:rsid w:val="00D436BB"/>
    <w:rsid w:val="00D43B0F"/>
    <w:rsid w:val="00D440C4"/>
    <w:rsid w:val="00D448FE"/>
    <w:rsid w:val="00D449A4"/>
    <w:rsid w:val="00D466F5"/>
    <w:rsid w:val="00D50492"/>
    <w:rsid w:val="00D51027"/>
    <w:rsid w:val="00D5197A"/>
    <w:rsid w:val="00D528F2"/>
    <w:rsid w:val="00D53203"/>
    <w:rsid w:val="00D5534C"/>
    <w:rsid w:val="00D559A8"/>
    <w:rsid w:val="00D561F2"/>
    <w:rsid w:val="00D617C5"/>
    <w:rsid w:val="00D61A54"/>
    <w:rsid w:val="00D622E9"/>
    <w:rsid w:val="00D634F8"/>
    <w:rsid w:val="00D6408E"/>
    <w:rsid w:val="00D641B9"/>
    <w:rsid w:val="00D64843"/>
    <w:rsid w:val="00D65980"/>
    <w:rsid w:val="00D67190"/>
    <w:rsid w:val="00D70A19"/>
    <w:rsid w:val="00D73AE0"/>
    <w:rsid w:val="00D73EB6"/>
    <w:rsid w:val="00D75AF2"/>
    <w:rsid w:val="00D75FF9"/>
    <w:rsid w:val="00D775B9"/>
    <w:rsid w:val="00D77C4E"/>
    <w:rsid w:val="00D80164"/>
    <w:rsid w:val="00D803B6"/>
    <w:rsid w:val="00D8236C"/>
    <w:rsid w:val="00D82E72"/>
    <w:rsid w:val="00D8308A"/>
    <w:rsid w:val="00D83B66"/>
    <w:rsid w:val="00D8419D"/>
    <w:rsid w:val="00D844BE"/>
    <w:rsid w:val="00D84567"/>
    <w:rsid w:val="00D84B6C"/>
    <w:rsid w:val="00D85094"/>
    <w:rsid w:val="00D8521E"/>
    <w:rsid w:val="00D85E5C"/>
    <w:rsid w:val="00D87154"/>
    <w:rsid w:val="00D8766C"/>
    <w:rsid w:val="00D87EFD"/>
    <w:rsid w:val="00D90012"/>
    <w:rsid w:val="00D90042"/>
    <w:rsid w:val="00D92118"/>
    <w:rsid w:val="00D924DC"/>
    <w:rsid w:val="00D929E1"/>
    <w:rsid w:val="00D934A4"/>
    <w:rsid w:val="00D93F9E"/>
    <w:rsid w:val="00D94577"/>
    <w:rsid w:val="00D94600"/>
    <w:rsid w:val="00D955DA"/>
    <w:rsid w:val="00D95759"/>
    <w:rsid w:val="00D96AC2"/>
    <w:rsid w:val="00DA0195"/>
    <w:rsid w:val="00DA086E"/>
    <w:rsid w:val="00DA1505"/>
    <w:rsid w:val="00DA291D"/>
    <w:rsid w:val="00DA3087"/>
    <w:rsid w:val="00DA3188"/>
    <w:rsid w:val="00DA34CA"/>
    <w:rsid w:val="00DA3B90"/>
    <w:rsid w:val="00DA3C00"/>
    <w:rsid w:val="00DA4076"/>
    <w:rsid w:val="00DA4AA3"/>
    <w:rsid w:val="00DA5284"/>
    <w:rsid w:val="00DA6266"/>
    <w:rsid w:val="00DA6669"/>
    <w:rsid w:val="00DA6D60"/>
    <w:rsid w:val="00DA79B5"/>
    <w:rsid w:val="00DB026C"/>
    <w:rsid w:val="00DB0E90"/>
    <w:rsid w:val="00DB1861"/>
    <w:rsid w:val="00DB1916"/>
    <w:rsid w:val="00DB26B3"/>
    <w:rsid w:val="00DB2F66"/>
    <w:rsid w:val="00DB31E1"/>
    <w:rsid w:val="00DB36F7"/>
    <w:rsid w:val="00DB37A2"/>
    <w:rsid w:val="00DB37F2"/>
    <w:rsid w:val="00DB3F97"/>
    <w:rsid w:val="00DB4B6A"/>
    <w:rsid w:val="00DB4C9A"/>
    <w:rsid w:val="00DB524D"/>
    <w:rsid w:val="00DB6B5A"/>
    <w:rsid w:val="00DB7A6D"/>
    <w:rsid w:val="00DB7E3A"/>
    <w:rsid w:val="00DC1226"/>
    <w:rsid w:val="00DC1622"/>
    <w:rsid w:val="00DC17A3"/>
    <w:rsid w:val="00DC1A4C"/>
    <w:rsid w:val="00DC2762"/>
    <w:rsid w:val="00DC35A8"/>
    <w:rsid w:val="00DC36AC"/>
    <w:rsid w:val="00DC38C8"/>
    <w:rsid w:val="00DC3BC3"/>
    <w:rsid w:val="00DC46A6"/>
    <w:rsid w:val="00DC4FD9"/>
    <w:rsid w:val="00DC502F"/>
    <w:rsid w:val="00DC56F9"/>
    <w:rsid w:val="00DC5732"/>
    <w:rsid w:val="00DC782E"/>
    <w:rsid w:val="00DC7F20"/>
    <w:rsid w:val="00DD3A31"/>
    <w:rsid w:val="00DD5D01"/>
    <w:rsid w:val="00DD5D77"/>
    <w:rsid w:val="00DD676F"/>
    <w:rsid w:val="00DD7572"/>
    <w:rsid w:val="00DD76E0"/>
    <w:rsid w:val="00DE09C8"/>
    <w:rsid w:val="00DE0C91"/>
    <w:rsid w:val="00DE0D0A"/>
    <w:rsid w:val="00DE2273"/>
    <w:rsid w:val="00DE2482"/>
    <w:rsid w:val="00DE2D7A"/>
    <w:rsid w:val="00DE3486"/>
    <w:rsid w:val="00DE3B3B"/>
    <w:rsid w:val="00DE60AA"/>
    <w:rsid w:val="00DE6CC9"/>
    <w:rsid w:val="00DE6E39"/>
    <w:rsid w:val="00DE7D02"/>
    <w:rsid w:val="00DF052B"/>
    <w:rsid w:val="00DF0603"/>
    <w:rsid w:val="00DF0C58"/>
    <w:rsid w:val="00DF1999"/>
    <w:rsid w:val="00DF3367"/>
    <w:rsid w:val="00DF3498"/>
    <w:rsid w:val="00DF3AF0"/>
    <w:rsid w:val="00DF5395"/>
    <w:rsid w:val="00DF569C"/>
    <w:rsid w:val="00DF583A"/>
    <w:rsid w:val="00DF59BD"/>
    <w:rsid w:val="00DF6142"/>
    <w:rsid w:val="00DF6199"/>
    <w:rsid w:val="00DF6441"/>
    <w:rsid w:val="00DF7682"/>
    <w:rsid w:val="00DF7D2B"/>
    <w:rsid w:val="00DF7FB0"/>
    <w:rsid w:val="00E0069E"/>
    <w:rsid w:val="00E00767"/>
    <w:rsid w:val="00E0157D"/>
    <w:rsid w:val="00E02764"/>
    <w:rsid w:val="00E02C8C"/>
    <w:rsid w:val="00E03145"/>
    <w:rsid w:val="00E038AE"/>
    <w:rsid w:val="00E03BB3"/>
    <w:rsid w:val="00E03E63"/>
    <w:rsid w:val="00E0404E"/>
    <w:rsid w:val="00E041A1"/>
    <w:rsid w:val="00E048C2"/>
    <w:rsid w:val="00E056D5"/>
    <w:rsid w:val="00E0628B"/>
    <w:rsid w:val="00E06823"/>
    <w:rsid w:val="00E06B3F"/>
    <w:rsid w:val="00E06C7A"/>
    <w:rsid w:val="00E106DA"/>
    <w:rsid w:val="00E108C6"/>
    <w:rsid w:val="00E1161F"/>
    <w:rsid w:val="00E12383"/>
    <w:rsid w:val="00E13181"/>
    <w:rsid w:val="00E13F7D"/>
    <w:rsid w:val="00E14088"/>
    <w:rsid w:val="00E14C0F"/>
    <w:rsid w:val="00E1573C"/>
    <w:rsid w:val="00E160E2"/>
    <w:rsid w:val="00E16F91"/>
    <w:rsid w:val="00E17B88"/>
    <w:rsid w:val="00E2017C"/>
    <w:rsid w:val="00E2075F"/>
    <w:rsid w:val="00E21E9C"/>
    <w:rsid w:val="00E22A4F"/>
    <w:rsid w:val="00E22F54"/>
    <w:rsid w:val="00E24794"/>
    <w:rsid w:val="00E25595"/>
    <w:rsid w:val="00E25FE4"/>
    <w:rsid w:val="00E266DA"/>
    <w:rsid w:val="00E27E87"/>
    <w:rsid w:val="00E31044"/>
    <w:rsid w:val="00E311F0"/>
    <w:rsid w:val="00E31599"/>
    <w:rsid w:val="00E3186A"/>
    <w:rsid w:val="00E31A80"/>
    <w:rsid w:val="00E31B99"/>
    <w:rsid w:val="00E321C9"/>
    <w:rsid w:val="00E32890"/>
    <w:rsid w:val="00E340C0"/>
    <w:rsid w:val="00E34A49"/>
    <w:rsid w:val="00E365F6"/>
    <w:rsid w:val="00E36963"/>
    <w:rsid w:val="00E37B61"/>
    <w:rsid w:val="00E37F39"/>
    <w:rsid w:val="00E40EF0"/>
    <w:rsid w:val="00E4178E"/>
    <w:rsid w:val="00E43A4B"/>
    <w:rsid w:val="00E43DDA"/>
    <w:rsid w:val="00E43ED2"/>
    <w:rsid w:val="00E449EE"/>
    <w:rsid w:val="00E45CD8"/>
    <w:rsid w:val="00E472A3"/>
    <w:rsid w:val="00E472FB"/>
    <w:rsid w:val="00E506C9"/>
    <w:rsid w:val="00E50E93"/>
    <w:rsid w:val="00E5127B"/>
    <w:rsid w:val="00E514BD"/>
    <w:rsid w:val="00E5460D"/>
    <w:rsid w:val="00E564F9"/>
    <w:rsid w:val="00E565E3"/>
    <w:rsid w:val="00E56BD5"/>
    <w:rsid w:val="00E57361"/>
    <w:rsid w:val="00E578BF"/>
    <w:rsid w:val="00E57E54"/>
    <w:rsid w:val="00E60628"/>
    <w:rsid w:val="00E61500"/>
    <w:rsid w:val="00E628D1"/>
    <w:rsid w:val="00E6475B"/>
    <w:rsid w:val="00E65529"/>
    <w:rsid w:val="00E65892"/>
    <w:rsid w:val="00E66394"/>
    <w:rsid w:val="00E66B29"/>
    <w:rsid w:val="00E67570"/>
    <w:rsid w:val="00E67D18"/>
    <w:rsid w:val="00E7164B"/>
    <w:rsid w:val="00E72F25"/>
    <w:rsid w:val="00E74841"/>
    <w:rsid w:val="00E74856"/>
    <w:rsid w:val="00E75703"/>
    <w:rsid w:val="00E75BB6"/>
    <w:rsid w:val="00E75DF0"/>
    <w:rsid w:val="00E76D8D"/>
    <w:rsid w:val="00E770FF"/>
    <w:rsid w:val="00E77321"/>
    <w:rsid w:val="00E77805"/>
    <w:rsid w:val="00E80A60"/>
    <w:rsid w:val="00E80F6D"/>
    <w:rsid w:val="00E81088"/>
    <w:rsid w:val="00E8121A"/>
    <w:rsid w:val="00E82E41"/>
    <w:rsid w:val="00E8396A"/>
    <w:rsid w:val="00E841F0"/>
    <w:rsid w:val="00E90983"/>
    <w:rsid w:val="00E90C16"/>
    <w:rsid w:val="00E933BF"/>
    <w:rsid w:val="00E93523"/>
    <w:rsid w:val="00E93753"/>
    <w:rsid w:val="00E9429E"/>
    <w:rsid w:val="00E94818"/>
    <w:rsid w:val="00E94CF6"/>
    <w:rsid w:val="00E94F42"/>
    <w:rsid w:val="00E95E45"/>
    <w:rsid w:val="00E961D2"/>
    <w:rsid w:val="00E9648C"/>
    <w:rsid w:val="00E96661"/>
    <w:rsid w:val="00E96C75"/>
    <w:rsid w:val="00EA02E8"/>
    <w:rsid w:val="00EA03BA"/>
    <w:rsid w:val="00EA2BB3"/>
    <w:rsid w:val="00EA406A"/>
    <w:rsid w:val="00EA596E"/>
    <w:rsid w:val="00EA6234"/>
    <w:rsid w:val="00EA6CA3"/>
    <w:rsid w:val="00EA789F"/>
    <w:rsid w:val="00EA799E"/>
    <w:rsid w:val="00EB003C"/>
    <w:rsid w:val="00EB07AC"/>
    <w:rsid w:val="00EB0E37"/>
    <w:rsid w:val="00EB2AFC"/>
    <w:rsid w:val="00EB2E71"/>
    <w:rsid w:val="00EB4E5F"/>
    <w:rsid w:val="00EB527E"/>
    <w:rsid w:val="00EB5589"/>
    <w:rsid w:val="00EB5EE1"/>
    <w:rsid w:val="00EB6452"/>
    <w:rsid w:val="00EB6707"/>
    <w:rsid w:val="00EB6AF3"/>
    <w:rsid w:val="00EB7E4C"/>
    <w:rsid w:val="00EC0A84"/>
    <w:rsid w:val="00EC0A86"/>
    <w:rsid w:val="00EC1BDB"/>
    <w:rsid w:val="00EC1F4D"/>
    <w:rsid w:val="00EC2090"/>
    <w:rsid w:val="00EC301A"/>
    <w:rsid w:val="00EC3239"/>
    <w:rsid w:val="00EC34D8"/>
    <w:rsid w:val="00EC4740"/>
    <w:rsid w:val="00EC6361"/>
    <w:rsid w:val="00EC6409"/>
    <w:rsid w:val="00EC65BA"/>
    <w:rsid w:val="00EC795A"/>
    <w:rsid w:val="00ED0056"/>
    <w:rsid w:val="00ED0707"/>
    <w:rsid w:val="00ED086D"/>
    <w:rsid w:val="00ED0B5F"/>
    <w:rsid w:val="00ED0DB1"/>
    <w:rsid w:val="00ED13BB"/>
    <w:rsid w:val="00ED2174"/>
    <w:rsid w:val="00ED2266"/>
    <w:rsid w:val="00ED355F"/>
    <w:rsid w:val="00ED4766"/>
    <w:rsid w:val="00ED4FB5"/>
    <w:rsid w:val="00ED56C7"/>
    <w:rsid w:val="00ED6B94"/>
    <w:rsid w:val="00ED6CC7"/>
    <w:rsid w:val="00ED6EC9"/>
    <w:rsid w:val="00ED761F"/>
    <w:rsid w:val="00EE1C74"/>
    <w:rsid w:val="00EE26B8"/>
    <w:rsid w:val="00EE277F"/>
    <w:rsid w:val="00EE461C"/>
    <w:rsid w:val="00EE4A3B"/>
    <w:rsid w:val="00EE4DE7"/>
    <w:rsid w:val="00EE5C66"/>
    <w:rsid w:val="00EE630D"/>
    <w:rsid w:val="00EE778B"/>
    <w:rsid w:val="00EE77C5"/>
    <w:rsid w:val="00EF1908"/>
    <w:rsid w:val="00EF22E5"/>
    <w:rsid w:val="00EF3502"/>
    <w:rsid w:val="00EF3BA2"/>
    <w:rsid w:val="00EF418A"/>
    <w:rsid w:val="00EF4399"/>
    <w:rsid w:val="00EF4CAC"/>
    <w:rsid w:val="00EF58BE"/>
    <w:rsid w:val="00EF78A5"/>
    <w:rsid w:val="00F01967"/>
    <w:rsid w:val="00F022AE"/>
    <w:rsid w:val="00F028E4"/>
    <w:rsid w:val="00F02BDB"/>
    <w:rsid w:val="00F0362B"/>
    <w:rsid w:val="00F03A3B"/>
    <w:rsid w:val="00F052DE"/>
    <w:rsid w:val="00F05854"/>
    <w:rsid w:val="00F06B75"/>
    <w:rsid w:val="00F06D23"/>
    <w:rsid w:val="00F07A2F"/>
    <w:rsid w:val="00F10489"/>
    <w:rsid w:val="00F11054"/>
    <w:rsid w:val="00F116BE"/>
    <w:rsid w:val="00F14621"/>
    <w:rsid w:val="00F146DB"/>
    <w:rsid w:val="00F17345"/>
    <w:rsid w:val="00F17948"/>
    <w:rsid w:val="00F17F15"/>
    <w:rsid w:val="00F2155F"/>
    <w:rsid w:val="00F21BA1"/>
    <w:rsid w:val="00F21E64"/>
    <w:rsid w:val="00F22321"/>
    <w:rsid w:val="00F22BDC"/>
    <w:rsid w:val="00F2306C"/>
    <w:rsid w:val="00F25700"/>
    <w:rsid w:val="00F25B19"/>
    <w:rsid w:val="00F270D9"/>
    <w:rsid w:val="00F30803"/>
    <w:rsid w:val="00F3098F"/>
    <w:rsid w:val="00F30E37"/>
    <w:rsid w:val="00F30F37"/>
    <w:rsid w:val="00F31C42"/>
    <w:rsid w:val="00F3270B"/>
    <w:rsid w:val="00F3400F"/>
    <w:rsid w:val="00F34A24"/>
    <w:rsid w:val="00F3558C"/>
    <w:rsid w:val="00F35893"/>
    <w:rsid w:val="00F36D32"/>
    <w:rsid w:val="00F40B1D"/>
    <w:rsid w:val="00F41192"/>
    <w:rsid w:val="00F411C9"/>
    <w:rsid w:val="00F41478"/>
    <w:rsid w:val="00F4205F"/>
    <w:rsid w:val="00F4223A"/>
    <w:rsid w:val="00F435C6"/>
    <w:rsid w:val="00F44123"/>
    <w:rsid w:val="00F444C0"/>
    <w:rsid w:val="00F44950"/>
    <w:rsid w:val="00F44F9D"/>
    <w:rsid w:val="00F4530B"/>
    <w:rsid w:val="00F47C51"/>
    <w:rsid w:val="00F500A9"/>
    <w:rsid w:val="00F507DF"/>
    <w:rsid w:val="00F50E8F"/>
    <w:rsid w:val="00F51EDE"/>
    <w:rsid w:val="00F52477"/>
    <w:rsid w:val="00F52725"/>
    <w:rsid w:val="00F52797"/>
    <w:rsid w:val="00F52BF3"/>
    <w:rsid w:val="00F54E21"/>
    <w:rsid w:val="00F54F07"/>
    <w:rsid w:val="00F55D8B"/>
    <w:rsid w:val="00F5628D"/>
    <w:rsid w:val="00F572C3"/>
    <w:rsid w:val="00F605DE"/>
    <w:rsid w:val="00F605FE"/>
    <w:rsid w:val="00F6166C"/>
    <w:rsid w:val="00F616B2"/>
    <w:rsid w:val="00F61E50"/>
    <w:rsid w:val="00F63974"/>
    <w:rsid w:val="00F64BED"/>
    <w:rsid w:val="00F65100"/>
    <w:rsid w:val="00F6586F"/>
    <w:rsid w:val="00F65A72"/>
    <w:rsid w:val="00F65DB7"/>
    <w:rsid w:val="00F663EF"/>
    <w:rsid w:val="00F66DC4"/>
    <w:rsid w:val="00F70B83"/>
    <w:rsid w:val="00F70C20"/>
    <w:rsid w:val="00F71710"/>
    <w:rsid w:val="00F71A03"/>
    <w:rsid w:val="00F7361D"/>
    <w:rsid w:val="00F73A36"/>
    <w:rsid w:val="00F74BC6"/>
    <w:rsid w:val="00F75AFB"/>
    <w:rsid w:val="00F76F70"/>
    <w:rsid w:val="00F81271"/>
    <w:rsid w:val="00F81D4C"/>
    <w:rsid w:val="00F81DBE"/>
    <w:rsid w:val="00F823A1"/>
    <w:rsid w:val="00F82F76"/>
    <w:rsid w:val="00F83A21"/>
    <w:rsid w:val="00F858EA"/>
    <w:rsid w:val="00F85C7E"/>
    <w:rsid w:val="00F87936"/>
    <w:rsid w:val="00F902D1"/>
    <w:rsid w:val="00F9378A"/>
    <w:rsid w:val="00F95D13"/>
    <w:rsid w:val="00F96502"/>
    <w:rsid w:val="00F96677"/>
    <w:rsid w:val="00F96A70"/>
    <w:rsid w:val="00F97ACD"/>
    <w:rsid w:val="00F97E8C"/>
    <w:rsid w:val="00FA02B6"/>
    <w:rsid w:val="00FA1D9E"/>
    <w:rsid w:val="00FA2003"/>
    <w:rsid w:val="00FA21E1"/>
    <w:rsid w:val="00FA4745"/>
    <w:rsid w:val="00FA5353"/>
    <w:rsid w:val="00FA641F"/>
    <w:rsid w:val="00FA713D"/>
    <w:rsid w:val="00FA7A85"/>
    <w:rsid w:val="00FA7C40"/>
    <w:rsid w:val="00FB0555"/>
    <w:rsid w:val="00FB1265"/>
    <w:rsid w:val="00FB305B"/>
    <w:rsid w:val="00FB319F"/>
    <w:rsid w:val="00FB3B5E"/>
    <w:rsid w:val="00FB420F"/>
    <w:rsid w:val="00FB50A2"/>
    <w:rsid w:val="00FB5717"/>
    <w:rsid w:val="00FB772D"/>
    <w:rsid w:val="00FC0456"/>
    <w:rsid w:val="00FC0A34"/>
    <w:rsid w:val="00FC2623"/>
    <w:rsid w:val="00FC3D7C"/>
    <w:rsid w:val="00FC3ECE"/>
    <w:rsid w:val="00FC4303"/>
    <w:rsid w:val="00FC4FF9"/>
    <w:rsid w:val="00FC54AE"/>
    <w:rsid w:val="00FC6738"/>
    <w:rsid w:val="00FC69B5"/>
    <w:rsid w:val="00FC748C"/>
    <w:rsid w:val="00FD00A4"/>
    <w:rsid w:val="00FD07F7"/>
    <w:rsid w:val="00FD0AA0"/>
    <w:rsid w:val="00FD0E39"/>
    <w:rsid w:val="00FD1148"/>
    <w:rsid w:val="00FD2F4E"/>
    <w:rsid w:val="00FD4129"/>
    <w:rsid w:val="00FD441A"/>
    <w:rsid w:val="00FD52F6"/>
    <w:rsid w:val="00FD54B7"/>
    <w:rsid w:val="00FD5A79"/>
    <w:rsid w:val="00FD6F0F"/>
    <w:rsid w:val="00FD7399"/>
    <w:rsid w:val="00FE2703"/>
    <w:rsid w:val="00FE2B11"/>
    <w:rsid w:val="00FE40DC"/>
    <w:rsid w:val="00FE64FA"/>
    <w:rsid w:val="00FE71AD"/>
    <w:rsid w:val="00FE7592"/>
    <w:rsid w:val="00FE7C2B"/>
    <w:rsid w:val="00FF03EC"/>
    <w:rsid w:val="00FF0C1C"/>
    <w:rsid w:val="00FF0DFF"/>
    <w:rsid w:val="00FF1603"/>
    <w:rsid w:val="00FF1DCB"/>
    <w:rsid w:val="00FF1FE6"/>
    <w:rsid w:val="00FF2696"/>
    <w:rsid w:val="00FF26D7"/>
    <w:rsid w:val="00FF4795"/>
    <w:rsid w:val="00FF5046"/>
    <w:rsid w:val="00FF511F"/>
    <w:rsid w:val="00FF643C"/>
    <w:rsid w:val="00FF6AB4"/>
    <w:rsid w:val="00FF76BA"/>
    <w:rsid w:val="00FF7E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EF024"/>
  <w15:docId w15:val="{F33C6E93-5B10-4908-8A06-8C5856EA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A24"/>
    <w:rPr>
      <w:rFonts w:ascii="Times New Roman" w:eastAsia="Times New Roman" w:hAnsi="Times New Roman"/>
      <w:sz w:val="28"/>
      <w:szCs w:val="28"/>
    </w:rPr>
  </w:style>
  <w:style w:type="paragraph" w:styleId="Heading1">
    <w:name w:val="heading 1"/>
    <w:basedOn w:val="Normal"/>
    <w:next w:val="Normal"/>
    <w:link w:val="Heading1Char"/>
    <w:qFormat/>
    <w:rsid w:val="00EB2AFC"/>
    <w:pPr>
      <w:keepNext/>
      <w:spacing w:before="120" w:line="288" w:lineRule="auto"/>
      <w:ind w:left="720" w:firstLine="567"/>
      <w:jc w:val="center"/>
      <w:outlineLvl w:val="0"/>
    </w:pPr>
    <w:rPr>
      <w:rFonts w:ascii=".VnTimeH" w:hAnsi=".VnTimeH"/>
      <w:b/>
      <w:bCs/>
      <w:sz w:val="32"/>
      <w:szCs w:val="24"/>
    </w:rPr>
  </w:style>
  <w:style w:type="paragraph" w:styleId="Heading3">
    <w:name w:val="heading 3"/>
    <w:basedOn w:val="Normal"/>
    <w:next w:val="Normal"/>
    <w:link w:val="Heading3Char"/>
    <w:uiPriority w:val="9"/>
    <w:qFormat/>
    <w:rsid w:val="00A55B1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qFormat/>
    <w:rsid w:val="00E8121A"/>
    <w:pPr>
      <w:spacing w:before="240" w:after="60"/>
      <w:outlineLvl w:val="4"/>
    </w:pPr>
    <w:rPr>
      <w:rFonts w:ascii="Calibri" w:hAnsi="Calibri"/>
      <w:b/>
      <w:bCs/>
      <w:i/>
      <w:iCs/>
      <w:sz w:val="26"/>
      <w:szCs w:val="26"/>
    </w:rPr>
  </w:style>
  <w:style w:type="paragraph" w:styleId="Heading9">
    <w:name w:val="heading 9"/>
    <w:basedOn w:val="Normal"/>
    <w:next w:val="Normal"/>
    <w:link w:val="Heading9Char"/>
    <w:uiPriority w:val="9"/>
    <w:qFormat/>
    <w:rsid w:val="00EB2AF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A48DE"/>
    <w:rPr>
      <w:sz w:val="16"/>
      <w:szCs w:val="16"/>
    </w:rPr>
  </w:style>
  <w:style w:type="paragraph" w:styleId="CommentText">
    <w:name w:val="annotation text"/>
    <w:basedOn w:val="Normal"/>
    <w:link w:val="CommentTextChar"/>
    <w:uiPriority w:val="99"/>
    <w:semiHidden/>
    <w:unhideWhenUsed/>
    <w:rsid w:val="00AA48DE"/>
    <w:rPr>
      <w:sz w:val="20"/>
      <w:szCs w:val="20"/>
    </w:rPr>
  </w:style>
  <w:style w:type="character" w:customStyle="1" w:styleId="CommentTextChar">
    <w:name w:val="Comment Text Char"/>
    <w:link w:val="CommentText"/>
    <w:uiPriority w:val="99"/>
    <w:semiHidden/>
    <w:rsid w:val="00AA48D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A48DE"/>
    <w:rPr>
      <w:b/>
      <w:bCs/>
    </w:rPr>
  </w:style>
  <w:style w:type="character" w:customStyle="1" w:styleId="CommentSubjectChar">
    <w:name w:val="Comment Subject Char"/>
    <w:link w:val="CommentSubject"/>
    <w:uiPriority w:val="99"/>
    <w:semiHidden/>
    <w:rsid w:val="00AA48DE"/>
    <w:rPr>
      <w:rFonts w:ascii="Times New Roman" w:eastAsia="Times New Roman" w:hAnsi="Times New Roman"/>
      <w:b/>
      <w:bCs/>
    </w:rPr>
  </w:style>
  <w:style w:type="paragraph" w:styleId="BalloonText">
    <w:name w:val="Balloon Text"/>
    <w:basedOn w:val="Normal"/>
    <w:link w:val="BalloonTextChar"/>
    <w:uiPriority w:val="99"/>
    <w:semiHidden/>
    <w:unhideWhenUsed/>
    <w:rsid w:val="00AA48DE"/>
    <w:rPr>
      <w:rFonts w:ascii="Tahoma" w:hAnsi="Tahoma"/>
      <w:sz w:val="16"/>
      <w:szCs w:val="16"/>
    </w:rPr>
  </w:style>
  <w:style w:type="character" w:customStyle="1" w:styleId="BalloonTextChar">
    <w:name w:val="Balloon Text Char"/>
    <w:link w:val="BalloonText"/>
    <w:uiPriority w:val="99"/>
    <w:semiHidden/>
    <w:rsid w:val="00AA48DE"/>
    <w:rPr>
      <w:rFonts w:ascii="Tahoma" w:eastAsia="Times New Roman" w:hAnsi="Tahoma" w:cs="Tahoma"/>
      <w:sz w:val="16"/>
      <w:szCs w:val="16"/>
    </w:rPr>
  </w:style>
  <w:style w:type="paragraph" w:styleId="Header">
    <w:name w:val="header"/>
    <w:basedOn w:val="Normal"/>
    <w:link w:val="HeaderChar"/>
    <w:uiPriority w:val="99"/>
    <w:unhideWhenUsed/>
    <w:rsid w:val="005B6227"/>
    <w:pPr>
      <w:tabs>
        <w:tab w:val="center" w:pos="4680"/>
        <w:tab w:val="right" w:pos="9360"/>
      </w:tabs>
    </w:pPr>
  </w:style>
  <w:style w:type="character" w:customStyle="1" w:styleId="HeaderChar">
    <w:name w:val="Header Char"/>
    <w:link w:val="Header"/>
    <w:uiPriority w:val="99"/>
    <w:rsid w:val="005B6227"/>
    <w:rPr>
      <w:rFonts w:ascii="Times New Roman" w:eastAsia="Times New Roman" w:hAnsi="Times New Roman"/>
      <w:sz w:val="28"/>
      <w:szCs w:val="28"/>
    </w:rPr>
  </w:style>
  <w:style w:type="paragraph" w:styleId="Footer">
    <w:name w:val="footer"/>
    <w:basedOn w:val="Normal"/>
    <w:link w:val="FooterChar"/>
    <w:uiPriority w:val="99"/>
    <w:unhideWhenUsed/>
    <w:rsid w:val="005B6227"/>
    <w:pPr>
      <w:tabs>
        <w:tab w:val="center" w:pos="4680"/>
        <w:tab w:val="right" w:pos="9360"/>
      </w:tabs>
    </w:pPr>
  </w:style>
  <w:style w:type="character" w:customStyle="1" w:styleId="FooterChar">
    <w:name w:val="Footer Char"/>
    <w:link w:val="Footer"/>
    <w:uiPriority w:val="99"/>
    <w:rsid w:val="005B6227"/>
    <w:rPr>
      <w:rFonts w:ascii="Times New Roman" w:eastAsia="Times New Roman" w:hAnsi="Times New Roman"/>
      <w:sz w:val="28"/>
      <w:szCs w:val="28"/>
    </w:rPr>
  </w:style>
  <w:style w:type="character" w:customStyle="1" w:styleId="Heading1Char">
    <w:name w:val="Heading 1 Char"/>
    <w:link w:val="Heading1"/>
    <w:rsid w:val="00EB2AFC"/>
    <w:rPr>
      <w:rFonts w:ascii=".VnTimeH" w:eastAsia="Times New Roman" w:hAnsi=".VnTimeH"/>
      <w:b/>
      <w:bCs/>
      <w:sz w:val="32"/>
      <w:szCs w:val="24"/>
    </w:rPr>
  </w:style>
  <w:style w:type="paragraph" w:styleId="BodyText">
    <w:name w:val="Body Text"/>
    <w:basedOn w:val="Normal"/>
    <w:link w:val="BodyTextChar"/>
    <w:rsid w:val="00EB2AFC"/>
    <w:pPr>
      <w:jc w:val="both"/>
    </w:pPr>
    <w:rPr>
      <w:rFonts w:ascii=".VnTime" w:hAnsi=".VnTime"/>
      <w:szCs w:val="24"/>
    </w:rPr>
  </w:style>
  <w:style w:type="character" w:customStyle="1" w:styleId="BodyTextChar">
    <w:name w:val="Body Text Char"/>
    <w:link w:val="BodyText"/>
    <w:rsid w:val="00EB2AFC"/>
    <w:rPr>
      <w:rFonts w:ascii=".VnTime" w:eastAsia="Times New Roman" w:hAnsi=".VnTime"/>
      <w:sz w:val="28"/>
      <w:szCs w:val="24"/>
    </w:rPr>
  </w:style>
  <w:style w:type="character" w:customStyle="1" w:styleId="Heading9Char">
    <w:name w:val="Heading 9 Char"/>
    <w:link w:val="Heading9"/>
    <w:uiPriority w:val="9"/>
    <w:semiHidden/>
    <w:rsid w:val="00EB2AFC"/>
    <w:rPr>
      <w:rFonts w:ascii="Cambria" w:eastAsia="Times New Roman" w:hAnsi="Cambria" w:cs="Times New Roman"/>
      <w:sz w:val="22"/>
      <w:szCs w:val="22"/>
    </w:rPr>
  </w:style>
  <w:style w:type="character" w:customStyle="1" w:styleId="Heading5Char">
    <w:name w:val="Heading 5 Char"/>
    <w:link w:val="Heading5"/>
    <w:uiPriority w:val="9"/>
    <w:semiHidden/>
    <w:rsid w:val="00E8121A"/>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rsid w:val="000A52D4"/>
    <w:pPr>
      <w:spacing w:after="120"/>
      <w:ind w:left="360"/>
    </w:pPr>
  </w:style>
  <w:style w:type="character" w:customStyle="1" w:styleId="BodyTextIndentChar">
    <w:name w:val="Body Text Indent Char"/>
    <w:link w:val="BodyTextIndent"/>
    <w:uiPriority w:val="99"/>
    <w:semiHidden/>
    <w:rsid w:val="000A52D4"/>
    <w:rPr>
      <w:rFonts w:ascii="Times New Roman" w:eastAsia="Times New Roman" w:hAnsi="Times New Roman"/>
      <w:sz w:val="28"/>
      <w:szCs w:val="28"/>
    </w:rPr>
  </w:style>
  <w:style w:type="character" w:customStyle="1" w:styleId="st">
    <w:name w:val="st"/>
    <w:basedOn w:val="DefaultParagraphFont"/>
    <w:rsid w:val="002C4EFB"/>
  </w:style>
  <w:style w:type="character" w:styleId="Emphasis">
    <w:name w:val="Emphasis"/>
    <w:qFormat/>
    <w:rsid w:val="002C4EFB"/>
    <w:rPr>
      <w:i/>
      <w:iCs/>
    </w:rPr>
  </w:style>
  <w:style w:type="paragraph" w:styleId="NormalWeb">
    <w:name w:val="Normal (Web)"/>
    <w:basedOn w:val="Normal"/>
    <w:uiPriority w:val="99"/>
    <w:rsid w:val="00B65BAF"/>
    <w:pPr>
      <w:spacing w:before="100" w:beforeAutospacing="1" w:after="100" w:afterAutospacing="1"/>
    </w:pPr>
    <w:rPr>
      <w:sz w:val="24"/>
      <w:szCs w:val="24"/>
    </w:rPr>
  </w:style>
  <w:style w:type="paragraph" w:customStyle="1" w:styleId="CharCharCharCharCharCharCharCharChar">
    <w:name w:val="Char Char Char Char Char Char Char Char Char"/>
    <w:autoRedefine/>
    <w:rsid w:val="001F3D88"/>
    <w:pPr>
      <w:tabs>
        <w:tab w:val="left" w:pos="1152"/>
      </w:tabs>
      <w:spacing w:before="120" w:after="120" w:line="312" w:lineRule="auto"/>
    </w:pPr>
    <w:rPr>
      <w:rFonts w:ascii="Arial" w:eastAsia="Times New Roman" w:hAnsi="Arial"/>
      <w:sz w:val="26"/>
    </w:rPr>
  </w:style>
  <w:style w:type="character" w:customStyle="1" w:styleId="longtext">
    <w:name w:val="long_text"/>
    <w:rsid w:val="00D5197A"/>
    <w:rPr>
      <w:rFonts w:cs="Times New Roman"/>
    </w:rPr>
  </w:style>
  <w:style w:type="character" w:customStyle="1" w:styleId="Heading3Char">
    <w:name w:val="Heading 3 Char"/>
    <w:link w:val="Heading3"/>
    <w:uiPriority w:val="9"/>
    <w:rsid w:val="00A55B10"/>
    <w:rPr>
      <w:rFonts w:ascii="Cambria" w:eastAsia="Times New Roman" w:hAnsi="Cambria" w:cs="Times New Roman"/>
      <w:b/>
      <w:bCs/>
      <w:sz w:val="26"/>
      <w:szCs w:val="26"/>
    </w:rPr>
  </w:style>
  <w:style w:type="paragraph" w:styleId="BodyText3">
    <w:name w:val="Body Text 3"/>
    <w:basedOn w:val="Normal"/>
    <w:link w:val="BodyText3Char"/>
    <w:unhideWhenUsed/>
    <w:rsid w:val="00BA2B30"/>
    <w:pPr>
      <w:spacing w:before="100" w:after="100" w:line="360" w:lineRule="exact"/>
      <w:jc w:val="both"/>
    </w:pPr>
    <w:rPr>
      <w:rFonts w:ascii=".VnTime" w:hAnsi=".VnTime"/>
      <w:szCs w:val="20"/>
    </w:rPr>
  </w:style>
  <w:style w:type="character" w:customStyle="1" w:styleId="BodyText3Char">
    <w:name w:val="Body Text 3 Char"/>
    <w:link w:val="BodyText3"/>
    <w:rsid w:val="00BA2B30"/>
    <w:rPr>
      <w:rFonts w:ascii=".VnTime" w:eastAsia="Times New Roman" w:hAnsi=".VnTime"/>
      <w:sz w:val="28"/>
    </w:rPr>
  </w:style>
  <w:style w:type="paragraph" w:styleId="ListParagraph">
    <w:name w:val="List Paragraph"/>
    <w:basedOn w:val="Normal"/>
    <w:uiPriority w:val="34"/>
    <w:qFormat/>
    <w:rsid w:val="001C3C70"/>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AD5123"/>
    <w:rPr>
      <w:sz w:val="20"/>
      <w:szCs w:val="20"/>
    </w:rPr>
  </w:style>
  <w:style w:type="character" w:customStyle="1" w:styleId="FootnoteTextChar">
    <w:name w:val="Footnote Text Char"/>
    <w:link w:val="FootnoteText"/>
    <w:uiPriority w:val="99"/>
    <w:semiHidden/>
    <w:rsid w:val="00AD5123"/>
    <w:rPr>
      <w:rFonts w:ascii="Times New Roman" w:eastAsia="Times New Roman" w:hAnsi="Times New Roman"/>
    </w:rPr>
  </w:style>
  <w:style w:type="character" w:styleId="FootnoteReference">
    <w:name w:val="footnote reference"/>
    <w:uiPriority w:val="99"/>
    <w:semiHidden/>
    <w:unhideWhenUsed/>
    <w:rsid w:val="00AD5123"/>
    <w:rPr>
      <w:vertAlign w:val="superscript"/>
    </w:rPr>
  </w:style>
  <w:style w:type="character" w:styleId="Strong">
    <w:name w:val="Strong"/>
    <w:basedOn w:val="DefaultParagraphFont"/>
    <w:uiPriority w:val="22"/>
    <w:qFormat/>
    <w:rsid w:val="00EF3502"/>
    <w:rPr>
      <w:b/>
      <w:bCs/>
    </w:rPr>
  </w:style>
  <w:style w:type="table" w:styleId="TableGrid">
    <w:name w:val="Table Grid"/>
    <w:basedOn w:val="TableNormal"/>
    <w:uiPriority w:val="59"/>
    <w:rsid w:val="003D0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2762"/>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2639">
      <w:bodyDiv w:val="1"/>
      <w:marLeft w:val="0"/>
      <w:marRight w:val="0"/>
      <w:marTop w:val="0"/>
      <w:marBottom w:val="0"/>
      <w:divBdr>
        <w:top w:val="none" w:sz="0" w:space="0" w:color="auto"/>
        <w:left w:val="none" w:sz="0" w:space="0" w:color="auto"/>
        <w:bottom w:val="none" w:sz="0" w:space="0" w:color="auto"/>
        <w:right w:val="none" w:sz="0" w:space="0" w:color="auto"/>
      </w:divBdr>
    </w:div>
    <w:div w:id="265579260">
      <w:bodyDiv w:val="1"/>
      <w:marLeft w:val="0"/>
      <w:marRight w:val="0"/>
      <w:marTop w:val="0"/>
      <w:marBottom w:val="0"/>
      <w:divBdr>
        <w:top w:val="none" w:sz="0" w:space="0" w:color="auto"/>
        <w:left w:val="none" w:sz="0" w:space="0" w:color="auto"/>
        <w:bottom w:val="none" w:sz="0" w:space="0" w:color="auto"/>
        <w:right w:val="none" w:sz="0" w:space="0" w:color="auto"/>
      </w:divBdr>
    </w:div>
    <w:div w:id="396167484">
      <w:bodyDiv w:val="1"/>
      <w:marLeft w:val="0"/>
      <w:marRight w:val="0"/>
      <w:marTop w:val="0"/>
      <w:marBottom w:val="0"/>
      <w:divBdr>
        <w:top w:val="none" w:sz="0" w:space="0" w:color="auto"/>
        <w:left w:val="none" w:sz="0" w:space="0" w:color="auto"/>
        <w:bottom w:val="none" w:sz="0" w:space="0" w:color="auto"/>
        <w:right w:val="none" w:sz="0" w:space="0" w:color="auto"/>
      </w:divBdr>
    </w:div>
    <w:div w:id="586039037">
      <w:bodyDiv w:val="1"/>
      <w:marLeft w:val="0"/>
      <w:marRight w:val="0"/>
      <w:marTop w:val="0"/>
      <w:marBottom w:val="0"/>
      <w:divBdr>
        <w:top w:val="none" w:sz="0" w:space="0" w:color="auto"/>
        <w:left w:val="none" w:sz="0" w:space="0" w:color="auto"/>
        <w:bottom w:val="none" w:sz="0" w:space="0" w:color="auto"/>
        <w:right w:val="none" w:sz="0" w:space="0" w:color="auto"/>
      </w:divBdr>
    </w:div>
    <w:div w:id="1472482627">
      <w:bodyDiv w:val="1"/>
      <w:marLeft w:val="0"/>
      <w:marRight w:val="0"/>
      <w:marTop w:val="0"/>
      <w:marBottom w:val="0"/>
      <w:divBdr>
        <w:top w:val="none" w:sz="0" w:space="0" w:color="auto"/>
        <w:left w:val="none" w:sz="0" w:space="0" w:color="auto"/>
        <w:bottom w:val="none" w:sz="0" w:space="0" w:color="auto"/>
        <w:right w:val="none" w:sz="0" w:space="0" w:color="auto"/>
      </w:divBdr>
    </w:div>
    <w:div w:id="181156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A549-DCD6-48D2-85BE-A5F5BABF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7</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400 Doi Can, Ba Dinh</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bmat</dc:creator>
  <cp:lastModifiedBy>MyPC</cp:lastModifiedBy>
  <cp:revision>72</cp:revision>
  <cp:lastPrinted>2020-09-22T11:14:00Z</cp:lastPrinted>
  <dcterms:created xsi:type="dcterms:W3CDTF">2020-09-21T08:10:00Z</dcterms:created>
  <dcterms:modified xsi:type="dcterms:W3CDTF">2020-09-23T08:05:00Z</dcterms:modified>
</cp:coreProperties>
</file>