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418"/>
      </w:tblGrid>
      <w:tr w:rsidR="002A2F18" w:rsidRPr="00080827" w:rsidTr="00950F74">
        <w:trPr>
          <w:trHeight w:val="14406"/>
        </w:trPr>
        <w:tc>
          <w:tcPr>
            <w:tcW w:w="8710" w:type="dxa"/>
          </w:tcPr>
          <w:p w:rsidR="002A2F18" w:rsidRPr="00080827" w:rsidRDefault="002A2F18" w:rsidP="00CB519C">
            <w:pPr>
              <w:rPr>
                <w:rFonts w:asciiTheme="majorHAnsi" w:hAnsiTheme="majorHAnsi" w:cstheme="majorHAnsi"/>
                <w:b/>
                <w:bCs/>
                <w:sz w:val="36"/>
                <w:szCs w:val="36"/>
                <w:lang w:val="fr-FR"/>
              </w:rPr>
            </w:pPr>
          </w:p>
          <w:p w:rsidR="002A2F18" w:rsidRPr="00606905" w:rsidRDefault="002A2F18" w:rsidP="00CB519C">
            <w:pPr>
              <w:spacing w:after="0" w:line="240" w:lineRule="auto"/>
              <w:ind w:left="720" w:hanging="720"/>
              <w:jc w:val="center"/>
              <w:rPr>
                <w:rFonts w:asciiTheme="majorHAnsi" w:hAnsiTheme="majorHAnsi" w:cstheme="majorHAnsi"/>
                <w:bCs/>
                <w:sz w:val="36"/>
                <w:szCs w:val="36"/>
                <w:lang w:val="fr-FR"/>
              </w:rPr>
            </w:pPr>
            <w:r w:rsidRPr="00606905">
              <w:rPr>
                <w:rFonts w:asciiTheme="majorHAnsi" w:hAnsiTheme="majorHAnsi" w:cstheme="majorHAnsi"/>
                <w:bCs/>
                <w:sz w:val="36"/>
                <w:szCs w:val="36"/>
                <w:lang w:val="fr-FR"/>
              </w:rPr>
              <w:t>BỘ KẾ HOẠCH VÀ ĐẦU TƯ</w:t>
            </w:r>
          </w:p>
          <w:p w:rsidR="002A2F18" w:rsidRPr="00080827" w:rsidRDefault="002A2F18" w:rsidP="00CB519C">
            <w:pPr>
              <w:spacing w:after="0" w:line="240" w:lineRule="auto"/>
              <w:ind w:left="720" w:hanging="720"/>
              <w:jc w:val="center"/>
              <w:rPr>
                <w:rFonts w:asciiTheme="majorHAnsi" w:hAnsiTheme="majorHAnsi" w:cstheme="majorHAnsi"/>
                <w:b/>
                <w:bCs/>
                <w:sz w:val="32"/>
                <w:szCs w:val="32"/>
                <w:lang w:val="fr-FR"/>
              </w:rPr>
            </w:pPr>
            <w:r w:rsidRPr="00080827">
              <w:rPr>
                <w:rFonts w:asciiTheme="majorHAnsi" w:hAnsiTheme="majorHAnsi" w:cstheme="majorHAnsi"/>
                <w:b/>
                <w:bCs/>
                <w:sz w:val="32"/>
                <w:szCs w:val="32"/>
                <w:lang w:val="fr-FR"/>
              </w:rPr>
              <w:t>TRUNG TÂM TIN HỌC</w:t>
            </w:r>
          </w:p>
          <w:p w:rsidR="002A2F18" w:rsidRPr="00080827" w:rsidRDefault="002A2F18" w:rsidP="00950F74">
            <w:pPr>
              <w:spacing w:before="120" w:after="120"/>
              <w:ind w:left="720" w:hanging="720"/>
              <w:jc w:val="center"/>
              <w:rPr>
                <w:rFonts w:asciiTheme="majorHAnsi" w:hAnsiTheme="majorHAnsi" w:cstheme="majorHAnsi"/>
                <w:b/>
                <w:bCs/>
                <w:sz w:val="32"/>
                <w:szCs w:val="32"/>
                <w:lang w:val="fr-FR"/>
              </w:rPr>
            </w:pPr>
            <w:r w:rsidRPr="00080827">
              <w:rPr>
                <w:rFonts w:asciiTheme="majorHAnsi" w:hAnsiTheme="majorHAnsi" w:cstheme="majorHAnsi"/>
                <w:b/>
                <w:bCs/>
                <w:noProof/>
                <w:sz w:val="32"/>
                <w:szCs w:val="32"/>
                <w:lang w:eastAsia="vi-VN"/>
              </w:rPr>
              <mc:AlternateContent>
                <mc:Choice Requires="wps">
                  <w:drawing>
                    <wp:anchor distT="0" distB="0" distL="114300" distR="114300" simplePos="0" relativeHeight="251741184" behindDoc="0" locked="0" layoutInCell="1" allowOverlap="1">
                      <wp:simplePos x="0" y="0"/>
                      <wp:positionH relativeFrom="column">
                        <wp:posOffset>2098675</wp:posOffset>
                      </wp:positionH>
                      <wp:positionV relativeFrom="paragraph">
                        <wp:posOffset>43815</wp:posOffset>
                      </wp:positionV>
                      <wp:extent cx="809625" cy="0"/>
                      <wp:effectExtent l="0" t="0" r="28575" b="1905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2656" id="Straight Connector 18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3.45pt" to="22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"/>
                  </w:pict>
                </mc:Fallback>
              </mc:AlternateContent>
            </w:r>
          </w:p>
          <w:p w:rsidR="002A2F18" w:rsidRPr="00080827" w:rsidRDefault="002A2F18" w:rsidP="00950F74">
            <w:pPr>
              <w:spacing w:before="120" w:after="120"/>
              <w:ind w:left="720" w:hanging="720"/>
              <w:jc w:val="center"/>
              <w:rPr>
                <w:rFonts w:asciiTheme="majorHAnsi" w:hAnsiTheme="majorHAnsi" w:cstheme="majorHAnsi"/>
                <w:b/>
                <w:bCs/>
                <w:sz w:val="32"/>
                <w:szCs w:val="32"/>
                <w:lang w:val="fr-FR"/>
              </w:rPr>
            </w:pPr>
          </w:p>
          <w:p w:rsidR="002A2F18" w:rsidRPr="00080827" w:rsidRDefault="002A2F18" w:rsidP="00950F74">
            <w:pPr>
              <w:spacing w:before="120" w:after="120"/>
              <w:ind w:left="720" w:hanging="720"/>
              <w:jc w:val="center"/>
              <w:rPr>
                <w:rFonts w:asciiTheme="majorHAnsi" w:hAnsiTheme="majorHAnsi" w:cstheme="majorHAnsi"/>
                <w:b/>
                <w:bCs/>
                <w:sz w:val="32"/>
                <w:szCs w:val="32"/>
                <w:lang w:val="fr-FR"/>
              </w:rPr>
            </w:pPr>
          </w:p>
          <w:p w:rsidR="002A2F18" w:rsidRPr="00080827" w:rsidRDefault="002A2F18" w:rsidP="00950F74">
            <w:pPr>
              <w:spacing w:before="120" w:after="120"/>
              <w:ind w:left="720" w:hanging="720"/>
              <w:jc w:val="center"/>
              <w:rPr>
                <w:rFonts w:asciiTheme="majorHAnsi" w:hAnsiTheme="majorHAnsi" w:cstheme="majorHAnsi"/>
                <w:b/>
                <w:bCs/>
                <w:sz w:val="48"/>
                <w:szCs w:val="48"/>
                <w:lang w:val="fr-FR"/>
              </w:rPr>
            </w:pPr>
          </w:p>
          <w:p w:rsidR="002A2F18" w:rsidRPr="00080827" w:rsidRDefault="002A2F18" w:rsidP="00950F74">
            <w:pPr>
              <w:spacing w:before="120" w:after="120"/>
              <w:ind w:left="720" w:hanging="720"/>
              <w:jc w:val="center"/>
              <w:rPr>
                <w:rFonts w:asciiTheme="majorHAnsi" w:hAnsiTheme="majorHAnsi" w:cstheme="majorHAnsi"/>
                <w:b/>
                <w:bCs/>
                <w:sz w:val="48"/>
                <w:szCs w:val="48"/>
                <w:lang w:val="fr-FR"/>
              </w:rPr>
            </w:pPr>
          </w:p>
          <w:p w:rsidR="002A2F18" w:rsidRPr="00080827" w:rsidRDefault="002A2F18" w:rsidP="00950F74">
            <w:pPr>
              <w:spacing w:before="120" w:after="120"/>
              <w:ind w:left="720" w:hanging="720"/>
              <w:jc w:val="center"/>
              <w:rPr>
                <w:rFonts w:asciiTheme="majorHAnsi" w:hAnsiTheme="majorHAnsi" w:cstheme="majorHAnsi"/>
                <w:b/>
                <w:bCs/>
                <w:sz w:val="48"/>
                <w:szCs w:val="48"/>
                <w:lang w:val="fr-FR"/>
              </w:rPr>
            </w:pPr>
          </w:p>
          <w:p w:rsidR="002A2F18" w:rsidRPr="00080827" w:rsidRDefault="002A2F18" w:rsidP="00950F74">
            <w:pPr>
              <w:spacing w:before="120" w:after="120"/>
              <w:ind w:left="720" w:hanging="720"/>
              <w:jc w:val="center"/>
              <w:rPr>
                <w:rFonts w:asciiTheme="majorHAnsi" w:hAnsiTheme="majorHAnsi" w:cstheme="majorHAnsi"/>
                <w:b/>
                <w:bCs/>
                <w:sz w:val="48"/>
                <w:szCs w:val="48"/>
                <w:lang w:val="fr-FR"/>
              </w:rPr>
            </w:pPr>
          </w:p>
          <w:p w:rsidR="002A2F18" w:rsidRPr="00080827" w:rsidRDefault="002A2F18" w:rsidP="00950F74">
            <w:pPr>
              <w:spacing w:before="120" w:after="120"/>
              <w:ind w:left="720" w:hanging="720"/>
              <w:jc w:val="center"/>
              <w:rPr>
                <w:rFonts w:asciiTheme="majorHAnsi" w:hAnsiTheme="majorHAnsi" w:cstheme="majorHAnsi"/>
                <w:b/>
                <w:bCs/>
                <w:sz w:val="32"/>
                <w:szCs w:val="32"/>
                <w:lang w:val="fr-FR"/>
              </w:rPr>
            </w:pPr>
            <w:r w:rsidRPr="00080827">
              <w:rPr>
                <w:rFonts w:asciiTheme="majorHAnsi" w:hAnsiTheme="majorHAnsi" w:cstheme="majorHAnsi"/>
                <w:b/>
                <w:bCs/>
                <w:sz w:val="32"/>
                <w:szCs w:val="32"/>
                <w:lang w:val="fr-FR"/>
              </w:rPr>
              <w:t xml:space="preserve">BÁO CÁO </w:t>
            </w:r>
            <w:r w:rsidR="00D83B93">
              <w:rPr>
                <w:rFonts w:asciiTheme="majorHAnsi" w:hAnsiTheme="majorHAnsi" w:cstheme="majorHAnsi"/>
                <w:b/>
                <w:bCs/>
                <w:sz w:val="32"/>
                <w:szCs w:val="32"/>
                <w:lang w:val="fr-FR"/>
              </w:rPr>
              <w:t xml:space="preserve">TÓM TẮT </w:t>
            </w:r>
            <w:r w:rsidRPr="00080827">
              <w:rPr>
                <w:rFonts w:asciiTheme="majorHAnsi" w:hAnsiTheme="majorHAnsi" w:cstheme="majorHAnsi"/>
                <w:b/>
                <w:bCs/>
                <w:sz w:val="32"/>
                <w:szCs w:val="32"/>
                <w:lang w:val="fr-FR"/>
              </w:rPr>
              <w:t>ĐỀ TÀI KHOA HỌC CẤP BỘ</w:t>
            </w:r>
          </w:p>
          <w:p w:rsidR="002A2F18" w:rsidRPr="00080827" w:rsidRDefault="002A2F18" w:rsidP="00950F74">
            <w:pPr>
              <w:jc w:val="center"/>
              <w:rPr>
                <w:rFonts w:asciiTheme="majorHAnsi" w:hAnsiTheme="majorHAnsi" w:cstheme="majorHAnsi"/>
                <w:caps/>
                <w:sz w:val="40"/>
                <w:szCs w:val="40"/>
                <w:lang w:val="fr-FR"/>
              </w:rPr>
            </w:pPr>
          </w:p>
          <w:p w:rsidR="00080827" w:rsidRDefault="00080827" w:rsidP="00080827">
            <w:pPr>
              <w:jc w:val="center"/>
              <w:rPr>
                <w:rFonts w:asciiTheme="majorHAnsi" w:hAnsiTheme="majorHAnsi" w:cstheme="majorHAnsi"/>
                <w:b/>
                <w:caps/>
                <w:sz w:val="36"/>
                <w:szCs w:val="36"/>
                <w:lang w:val="fr-FR"/>
              </w:rPr>
            </w:pPr>
            <w:r w:rsidRPr="00080827">
              <w:rPr>
                <w:rFonts w:asciiTheme="majorHAnsi" w:hAnsiTheme="majorHAnsi" w:cstheme="majorHAnsi"/>
                <w:b/>
                <w:caps/>
                <w:sz w:val="36"/>
                <w:szCs w:val="36"/>
                <w:lang w:val="fr-FR"/>
              </w:rPr>
              <w:t xml:space="preserve">NGHIÊN CỨU, XÂY DỰNG BỘ TIÊU CHÍ </w:t>
            </w:r>
          </w:p>
          <w:p w:rsidR="002A2F18" w:rsidRPr="00080827" w:rsidRDefault="00080827" w:rsidP="00080827">
            <w:pPr>
              <w:jc w:val="center"/>
              <w:rPr>
                <w:rFonts w:asciiTheme="majorHAnsi" w:hAnsiTheme="majorHAnsi" w:cstheme="majorHAnsi"/>
                <w:b/>
                <w:caps/>
                <w:sz w:val="36"/>
                <w:szCs w:val="36"/>
                <w:lang w:val="fr-FR"/>
              </w:rPr>
            </w:pPr>
            <w:r w:rsidRPr="00080827">
              <w:rPr>
                <w:rFonts w:asciiTheme="majorHAnsi" w:hAnsiTheme="majorHAnsi" w:cstheme="majorHAnsi"/>
                <w:b/>
                <w:caps/>
                <w:sz w:val="36"/>
                <w:szCs w:val="36"/>
                <w:lang w:val="fr-FR"/>
              </w:rPr>
              <w:t>ĐÁNH GIÁ MỨC ĐỘ ỨNG DỤNG CÔNG NGHỆ THÔNG TIN ĐỐI VỚI CÁC ĐƠN VỊ THUỘC BỘ</w:t>
            </w:r>
          </w:p>
          <w:p w:rsidR="002A2F18" w:rsidRPr="00080827" w:rsidRDefault="002A2F18" w:rsidP="00950F74">
            <w:pPr>
              <w:spacing w:before="240" w:after="120"/>
              <w:rPr>
                <w:rFonts w:asciiTheme="majorHAnsi" w:hAnsiTheme="majorHAnsi" w:cstheme="majorHAnsi"/>
                <w:b/>
                <w:bCs/>
                <w:sz w:val="28"/>
                <w:szCs w:val="28"/>
                <w:lang w:val="fr-FR"/>
              </w:rPr>
            </w:pPr>
          </w:p>
          <w:p w:rsidR="002A2F18" w:rsidRPr="00080827" w:rsidRDefault="002A2F18" w:rsidP="00950F74">
            <w:pPr>
              <w:spacing w:before="240" w:after="120"/>
              <w:rPr>
                <w:rFonts w:asciiTheme="majorHAnsi" w:hAnsiTheme="majorHAnsi" w:cstheme="majorHAnsi"/>
                <w:b/>
                <w:bCs/>
                <w:sz w:val="28"/>
                <w:szCs w:val="28"/>
                <w:lang w:val="fr-FR"/>
              </w:rPr>
            </w:pPr>
          </w:p>
          <w:p w:rsidR="00A80F00" w:rsidRPr="00080827" w:rsidRDefault="00A80F00" w:rsidP="00A80F00">
            <w:pPr>
              <w:spacing w:before="240" w:after="120"/>
              <w:jc w:val="center"/>
              <w:rPr>
                <w:rFonts w:asciiTheme="majorHAnsi" w:hAnsiTheme="majorHAnsi" w:cstheme="majorHAnsi"/>
                <w:b/>
                <w:bCs/>
                <w:sz w:val="28"/>
                <w:szCs w:val="28"/>
                <w:lang w:val="fr-FR"/>
              </w:rPr>
            </w:pPr>
            <w:r>
              <w:rPr>
                <w:rFonts w:asciiTheme="majorHAnsi" w:hAnsiTheme="majorHAnsi" w:cstheme="majorHAnsi"/>
                <w:b/>
                <w:bCs/>
                <w:sz w:val="28"/>
                <w:szCs w:val="28"/>
                <w:lang w:val="fr-FR"/>
              </w:rPr>
              <w:t>Chủ nhiệm Đề tài : Ths. Dương Kiều Anh</w:t>
            </w:r>
          </w:p>
          <w:p w:rsidR="002A2F18" w:rsidRPr="00080827" w:rsidRDefault="002A2F18" w:rsidP="00950F74">
            <w:pPr>
              <w:spacing w:before="240" w:after="120"/>
              <w:rPr>
                <w:rFonts w:asciiTheme="majorHAnsi" w:hAnsiTheme="majorHAnsi" w:cstheme="majorHAnsi"/>
                <w:b/>
                <w:bCs/>
                <w:sz w:val="28"/>
                <w:szCs w:val="28"/>
                <w:lang w:val="fr-FR"/>
              </w:rPr>
            </w:pPr>
          </w:p>
          <w:p w:rsidR="002A2F18" w:rsidRPr="00080827" w:rsidRDefault="002A2F18" w:rsidP="00950F74">
            <w:pPr>
              <w:spacing w:before="240" w:after="120"/>
              <w:rPr>
                <w:rFonts w:asciiTheme="majorHAnsi" w:hAnsiTheme="majorHAnsi" w:cstheme="majorHAnsi"/>
                <w:b/>
                <w:szCs w:val="28"/>
                <w:lang w:val="fr-FR"/>
              </w:rPr>
            </w:pPr>
          </w:p>
          <w:p w:rsidR="002A2F18" w:rsidRPr="00080827" w:rsidRDefault="002A2F18" w:rsidP="00950F74">
            <w:pPr>
              <w:rPr>
                <w:rFonts w:asciiTheme="majorHAnsi" w:hAnsiTheme="majorHAnsi" w:cstheme="majorHAnsi"/>
                <w:lang w:val="fr-FR"/>
              </w:rPr>
            </w:pPr>
          </w:p>
          <w:p w:rsidR="002A2F18" w:rsidRPr="00080827" w:rsidRDefault="002A2F18" w:rsidP="00950F74">
            <w:pPr>
              <w:rPr>
                <w:rFonts w:asciiTheme="majorHAnsi" w:hAnsiTheme="majorHAnsi" w:cstheme="majorHAnsi"/>
                <w:lang w:val="fr-FR"/>
              </w:rPr>
            </w:pPr>
          </w:p>
          <w:p w:rsidR="002A2F18" w:rsidRPr="00080827" w:rsidRDefault="002A2F18" w:rsidP="00950F74">
            <w:pPr>
              <w:rPr>
                <w:rFonts w:asciiTheme="majorHAnsi" w:hAnsiTheme="majorHAnsi" w:cstheme="majorHAnsi"/>
                <w:lang w:val="fr-FR"/>
              </w:rPr>
            </w:pPr>
          </w:p>
          <w:p w:rsidR="00080827" w:rsidRDefault="00080827" w:rsidP="00080827">
            <w:pPr>
              <w:rPr>
                <w:lang w:val="fr-FR"/>
              </w:rPr>
            </w:pPr>
          </w:p>
          <w:p w:rsidR="00A80F00" w:rsidRPr="00080827" w:rsidRDefault="00A80F00" w:rsidP="00080827">
            <w:pPr>
              <w:rPr>
                <w:lang w:val="fr-FR"/>
              </w:rPr>
            </w:pPr>
          </w:p>
          <w:p w:rsidR="002A2F18" w:rsidRPr="00F71F1C" w:rsidRDefault="00F71F1C" w:rsidP="00987431">
            <w:pPr>
              <w:pStyle w:val="TOC1"/>
              <w:rPr>
                <w:bCs/>
              </w:rPr>
            </w:pPr>
            <w:r>
              <w:t>Hà Nội, tháng 3 năm 2019</w:t>
            </w:r>
          </w:p>
        </w:tc>
      </w:tr>
    </w:tbl>
    <w:bookmarkStart w:id="0" w:name="_Toc249863949" w:displacedByCustomXml="next"/>
    <w:sdt>
      <w:sdtPr>
        <w:id w:val="-708800411"/>
        <w:docPartObj>
          <w:docPartGallery w:val="Table of Contents"/>
          <w:docPartUnique/>
        </w:docPartObj>
      </w:sdtPr>
      <w:sdtEndPr>
        <w:rPr>
          <w:rFonts w:asciiTheme="minorHAnsi" w:eastAsiaTheme="minorHAnsi" w:hAnsiTheme="minorHAnsi" w:cstheme="minorBidi"/>
          <w:b/>
          <w:bCs/>
          <w:noProof/>
          <w:color w:val="auto"/>
          <w:sz w:val="22"/>
          <w:szCs w:val="22"/>
          <w:lang w:val="vi-VN"/>
        </w:rPr>
      </w:sdtEndPr>
      <w:sdtContent>
        <w:bookmarkStart w:id="1" w:name="_GoBack" w:displacedByCustomXml="prev"/>
        <w:p w:rsidR="00A41FD9" w:rsidRPr="00A41FD9" w:rsidRDefault="00A41FD9" w:rsidP="00A41FD9">
          <w:pPr>
            <w:pStyle w:val="TOCHeading"/>
            <w:jc w:val="center"/>
            <w:rPr>
              <w:b/>
              <w:color w:val="000000" w:themeColor="text1"/>
            </w:rPr>
          </w:pPr>
          <w:r w:rsidRPr="00A41FD9">
            <w:rPr>
              <w:b/>
              <w:color w:val="000000" w:themeColor="text1"/>
            </w:rPr>
            <w:t>MỤC LỤC</w:t>
          </w:r>
        </w:p>
        <w:bookmarkEnd w:id="1"/>
        <w:p w:rsidR="00A41FD9" w:rsidRDefault="00A41FD9">
          <w:pPr>
            <w:pStyle w:val="TOC1"/>
            <w:rPr>
              <w:rFonts w:asciiTheme="minorHAnsi" w:eastAsiaTheme="minorEastAsia" w:hAnsiTheme="minorHAnsi" w:cstheme="minorBidi"/>
              <w:b w:val="0"/>
              <w:noProof/>
              <w:sz w:val="22"/>
              <w:szCs w:val="22"/>
              <w:lang w:val="vi-VN" w:eastAsia="vi-VN"/>
            </w:rPr>
          </w:pPr>
          <w:r>
            <w:fldChar w:fldCharType="begin"/>
          </w:r>
          <w:r>
            <w:instrText xml:space="preserve"> TOC \o "1-3" \h \z \u </w:instrText>
          </w:r>
          <w:r>
            <w:fldChar w:fldCharType="separate"/>
          </w:r>
          <w:hyperlink w:anchor="_Toc8142808" w:history="1">
            <w:r w:rsidRPr="00F37B5B">
              <w:rPr>
                <w:rStyle w:val="Hyperlink"/>
                <w:rFonts w:asciiTheme="majorHAnsi" w:hAnsiTheme="majorHAnsi" w:cstheme="majorHAnsi"/>
                <w:noProof/>
                <w:lang w:val="da-DK"/>
              </w:rPr>
              <w:t>DANH MỤC CHỮ VIẾT TẮT</w:t>
            </w:r>
            <w:r>
              <w:rPr>
                <w:noProof/>
                <w:webHidden/>
              </w:rPr>
              <w:tab/>
            </w:r>
            <w:r>
              <w:rPr>
                <w:noProof/>
                <w:webHidden/>
              </w:rPr>
              <w:fldChar w:fldCharType="begin"/>
            </w:r>
            <w:r>
              <w:rPr>
                <w:noProof/>
                <w:webHidden/>
              </w:rPr>
              <w:instrText xml:space="preserve"> PAGEREF _Toc8142808 \h </w:instrText>
            </w:r>
            <w:r>
              <w:rPr>
                <w:noProof/>
                <w:webHidden/>
              </w:rPr>
            </w:r>
            <w:r>
              <w:rPr>
                <w:noProof/>
                <w:webHidden/>
              </w:rPr>
              <w:fldChar w:fldCharType="separate"/>
            </w:r>
            <w:r>
              <w:rPr>
                <w:noProof/>
                <w:webHidden/>
              </w:rPr>
              <w:t>3</w:t>
            </w:r>
            <w:r>
              <w:rPr>
                <w:noProof/>
                <w:webHidden/>
              </w:rPr>
              <w:fldChar w:fldCharType="end"/>
            </w:r>
          </w:hyperlink>
        </w:p>
        <w:p w:rsidR="00A41FD9" w:rsidRDefault="00A41FD9">
          <w:pPr>
            <w:pStyle w:val="TOC1"/>
            <w:rPr>
              <w:rFonts w:asciiTheme="minorHAnsi" w:eastAsiaTheme="minorEastAsia" w:hAnsiTheme="minorHAnsi" w:cstheme="minorBidi"/>
              <w:b w:val="0"/>
              <w:noProof/>
              <w:sz w:val="22"/>
              <w:szCs w:val="22"/>
              <w:lang w:val="vi-VN" w:eastAsia="vi-VN"/>
            </w:rPr>
          </w:pPr>
          <w:hyperlink w:anchor="_Toc8142809" w:history="1">
            <w:r w:rsidRPr="00F37B5B">
              <w:rPr>
                <w:rStyle w:val="Hyperlink"/>
                <w:rFonts w:asciiTheme="majorHAnsi" w:hAnsiTheme="majorHAnsi" w:cstheme="majorHAnsi"/>
                <w:noProof/>
                <w:lang w:val="da-DK"/>
              </w:rPr>
              <w:t>PHẦN MỞ ĐẦU</w:t>
            </w:r>
            <w:r>
              <w:rPr>
                <w:noProof/>
                <w:webHidden/>
              </w:rPr>
              <w:tab/>
            </w:r>
            <w:r>
              <w:rPr>
                <w:noProof/>
                <w:webHidden/>
              </w:rPr>
              <w:fldChar w:fldCharType="begin"/>
            </w:r>
            <w:r>
              <w:rPr>
                <w:noProof/>
                <w:webHidden/>
              </w:rPr>
              <w:instrText xml:space="preserve"> PAGEREF _Toc8142809 \h </w:instrText>
            </w:r>
            <w:r>
              <w:rPr>
                <w:noProof/>
                <w:webHidden/>
              </w:rPr>
            </w:r>
            <w:r>
              <w:rPr>
                <w:noProof/>
                <w:webHidden/>
              </w:rPr>
              <w:fldChar w:fldCharType="separate"/>
            </w:r>
            <w:r>
              <w:rPr>
                <w:noProof/>
                <w:webHidden/>
              </w:rPr>
              <w:t>5</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10" w:history="1">
            <w:r w:rsidRPr="00F37B5B">
              <w:rPr>
                <w:rStyle w:val="Hyperlink"/>
                <w:noProof/>
              </w:rPr>
              <w:t>Mục tiêu và phương pháp nghiên cứu</w:t>
            </w:r>
            <w:r>
              <w:rPr>
                <w:noProof/>
                <w:webHidden/>
              </w:rPr>
              <w:tab/>
            </w:r>
            <w:r>
              <w:rPr>
                <w:noProof/>
                <w:webHidden/>
              </w:rPr>
              <w:fldChar w:fldCharType="begin"/>
            </w:r>
            <w:r>
              <w:rPr>
                <w:noProof/>
                <w:webHidden/>
              </w:rPr>
              <w:instrText xml:space="preserve"> PAGEREF _Toc8142810 \h </w:instrText>
            </w:r>
            <w:r>
              <w:rPr>
                <w:noProof/>
                <w:webHidden/>
              </w:rPr>
            </w:r>
            <w:r>
              <w:rPr>
                <w:noProof/>
                <w:webHidden/>
              </w:rPr>
              <w:fldChar w:fldCharType="separate"/>
            </w:r>
            <w:r>
              <w:rPr>
                <w:noProof/>
                <w:webHidden/>
              </w:rPr>
              <w:t>5</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11" w:history="1">
            <w:r w:rsidRPr="00F37B5B">
              <w:rPr>
                <w:rStyle w:val="Hyperlink"/>
                <w:rFonts w:asciiTheme="majorHAnsi" w:hAnsiTheme="majorHAnsi" w:cstheme="majorHAnsi"/>
                <w:noProof/>
              </w:rPr>
              <w:t>Triển vọng áp dụng</w:t>
            </w:r>
            <w:r w:rsidRPr="00F37B5B">
              <w:rPr>
                <w:rStyle w:val="Hyperlink"/>
                <w:rFonts w:asciiTheme="majorHAnsi" w:hAnsiTheme="majorHAnsi" w:cstheme="majorHAnsi"/>
                <w:noProof/>
                <w:lang w:val="vi-VN"/>
              </w:rPr>
              <w:t xml:space="preserve"> nghiên cứu</w:t>
            </w:r>
            <w:r>
              <w:rPr>
                <w:noProof/>
                <w:webHidden/>
              </w:rPr>
              <w:tab/>
            </w:r>
            <w:r>
              <w:rPr>
                <w:noProof/>
                <w:webHidden/>
              </w:rPr>
              <w:fldChar w:fldCharType="begin"/>
            </w:r>
            <w:r>
              <w:rPr>
                <w:noProof/>
                <w:webHidden/>
              </w:rPr>
              <w:instrText xml:space="preserve"> PAGEREF _Toc8142811 \h </w:instrText>
            </w:r>
            <w:r>
              <w:rPr>
                <w:noProof/>
                <w:webHidden/>
              </w:rPr>
            </w:r>
            <w:r>
              <w:rPr>
                <w:noProof/>
                <w:webHidden/>
              </w:rPr>
              <w:fldChar w:fldCharType="separate"/>
            </w:r>
            <w:r>
              <w:rPr>
                <w:noProof/>
                <w:webHidden/>
              </w:rPr>
              <w:t>6</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12" w:history="1">
            <w:r w:rsidRPr="00F37B5B">
              <w:rPr>
                <w:rStyle w:val="Hyperlink"/>
                <w:rFonts w:asciiTheme="majorHAnsi" w:hAnsiTheme="majorHAnsi" w:cstheme="majorHAnsi"/>
                <w:noProof/>
                <w:lang w:val="vi-VN"/>
              </w:rPr>
              <w:t>Kết cấu của đề tài</w:t>
            </w:r>
            <w:r>
              <w:rPr>
                <w:noProof/>
                <w:webHidden/>
              </w:rPr>
              <w:tab/>
            </w:r>
            <w:r>
              <w:rPr>
                <w:noProof/>
                <w:webHidden/>
              </w:rPr>
              <w:fldChar w:fldCharType="begin"/>
            </w:r>
            <w:r>
              <w:rPr>
                <w:noProof/>
                <w:webHidden/>
              </w:rPr>
              <w:instrText xml:space="preserve"> PAGEREF _Toc8142812 \h </w:instrText>
            </w:r>
            <w:r>
              <w:rPr>
                <w:noProof/>
                <w:webHidden/>
              </w:rPr>
            </w:r>
            <w:r>
              <w:rPr>
                <w:noProof/>
                <w:webHidden/>
              </w:rPr>
              <w:fldChar w:fldCharType="separate"/>
            </w:r>
            <w:r>
              <w:rPr>
                <w:noProof/>
                <w:webHidden/>
              </w:rPr>
              <w:t>6</w:t>
            </w:r>
            <w:r>
              <w:rPr>
                <w:noProof/>
                <w:webHidden/>
              </w:rPr>
              <w:fldChar w:fldCharType="end"/>
            </w:r>
          </w:hyperlink>
        </w:p>
        <w:p w:rsidR="00A41FD9" w:rsidRDefault="00A41FD9">
          <w:pPr>
            <w:pStyle w:val="TOC1"/>
            <w:rPr>
              <w:rFonts w:asciiTheme="minorHAnsi" w:eastAsiaTheme="minorEastAsia" w:hAnsiTheme="minorHAnsi" w:cstheme="minorBidi"/>
              <w:b w:val="0"/>
              <w:noProof/>
              <w:sz w:val="22"/>
              <w:szCs w:val="22"/>
              <w:lang w:val="vi-VN" w:eastAsia="vi-VN"/>
            </w:rPr>
          </w:pPr>
          <w:hyperlink w:anchor="_Toc8142813" w:history="1">
            <w:r w:rsidRPr="00F37B5B">
              <w:rPr>
                <w:rStyle w:val="Hyperlink"/>
                <w:rFonts w:asciiTheme="majorHAnsi" w:hAnsiTheme="majorHAnsi" w:cstheme="majorHAnsi"/>
                <w:noProof/>
              </w:rPr>
              <w:t>CHƯƠNG I</w:t>
            </w:r>
            <w:r>
              <w:rPr>
                <w:noProof/>
                <w:webHidden/>
              </w:rPr>
              <w:tab/>
            </w:r>
            <w:r>
              <w:rPr>
                <w:noProof/>
                <w:webHidden/>
              </w:rPr>
              <w:fldChar w:fldCharType="begin"/>
            </w:r>
            <w:r>
              <w:rPr>
                <w:noProof/>
                <w:webHidden/>
              </w:rPr>
              <w:instrText xml:space="preserve"> PAGEREF _Toc8142813 \h </w:instrText>
            </w:r>
            <w:r>
              <w:rPr>
                <w:noProof/>
                <w:webHidden/>
              </w:rPr>
            </w:r>
            <w:r>
              <w:rPr>
                <w:noProof/>
                <w:webHidden/>
              </w:rPr>
              <w:fldChar w:fldCharType="separate"/>
            </w:r>
            <w:r>
              <w:rPr>
                <w:noProof/>
                <w:webHidden/>
              </w:rPr>
              <w:t>7</w:t>
            </w:r>
            <w:r>
              <w:rPr>
                <w:noProof/>
                <w:webHidden/>
              </w:rPr>
              <w:fldChar w:fldCharType="end"/>
            </w:r>
          </w:hyperlink>
        </w:p>
        <w:p w:rsidR="00A41FD9" w:rsidRDefault="00A41FD9">
          <w:pPr>
            <w:pStyle w:val="TOC1"/>
            <w:rPr>
              <w:rFonts w:asciiTheme="minorHAnsi" w:eastAsiaTheme="minorEastAsia" w:hAnsiTheme="minorHAnsi" w:cstheme="minorBidi"/>
              <w:b w:val="0"/>
              <w:noProof/>
              <w:sz w:val="22"/>
              <w:szCs w:val="22"/>
              <w:lang w:val="vi-VN" w:eastAsia="vi-VN"/>
            </w:rPr>
          </w:pPr>
          <w:hyperlink w:anchor="_Toc8142814" w:history="1">
            <w:r w:rsidRPr="00F37B5B">
              <w:rPr>
                <w:rStyle w:val="Hyperlink"/>
                <w:noProof/>
              </w:rPr>
              <w:t>MỘT SỐ VẤN ĐỀ LÝ LUẬN CHUNG VÀ KINH NGHIỆM QUỐC TẾ, KINH NGHIỆM TRONG NƯỚC VỀ TIÊU CHÍ ĐÁNH GIÁ MỨC ĐỘ ỨNG DỤNG CÔNG NGHỆ THÔNG TIN</w:t>
            </w:r>
            <w:r>
              <w:rPr>
                <w:noProof/>
                <w:webHidden/>
              </w:rPr>
              <w:tab/>
            </w:r>
            <w:r>
              <w:rPr>
                <w:noProof/>
                <w:webHidden/>
              </w:rPr>
              <w:fldChar w:fldCharType="begin"/>
            </w:r>
            <w:r>
              <w:rPr>
                <w:noProof/>
                <w:webHidden/>
              </w:rPr>
              <w:instrText xml:space="preserve"> PAGEREF _Toc8142814 \h </w:instrText>
            </w:r>
            <w:r>
              <w:rPr>
                <w:noProof/>
                <w:webHidden/>
              </w:rPr>
            </w:r>
            <w:r>
              <w:rPr>
                <w:noProof/>
                <w:webHidden/>
              </w:rPr>
              <w:fldChar w:fldCharType="separate"/>
            </w:r>
            <w:r>
              <w:rPr>
                <w:noProof/>
                <w:webHidden/>
              </w:rPr>
              <w:t>7</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15" w:history="1">
            <w:r w:rsidRPr="00F37B5B">
              <w:rPr>
                <w:rStyle w:val="Hyperlink"/>
                <w:noProof/>
              </w:rPr>
              <w:t>I. Một số vấn đề lý luận chung</w:t>
            </w:r>
            <w:r>
              <w:rPr>
                <w:noProof/>
                <w:webHidden/>
              </w:rPr>
              <w:tab/>
            </w:r>
            <w:r>
              <w:rPr>
                <w:noProof/>
                <w:webHidden/>
              </w:rPr>
              <w:fldChar w:fldCharType="begin"/>
            </w:r>
            <w:r>
              <w:rPr>
                <w:noProof/>
                <w:webHidden/>
              </w:rPr>
              <w:instrText xml:space="preserve"> PAGEREF _Toc8142815 \h </w:instrText>
            </w:r>
            <w:r>
              <w:rPr>
                <w:noProof/>
                <w:webHidden/>
              </w:rPr>
            </w:r>
            <w:r>
              <w:rPr>
                <w:noProof/>
                <w:webHidden/>
              </w:rPr>
              <w:fldChar w:fldCharType="separate"/>
            </w:r>
            <w:r>
              <w:rPr>
                <w:noProof/>
                <w:webHidden/>
              </w:rPr>
              <w:t>7</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16" w:history="1">
            <w:r w:rsidRPr="00F37B5B">
              <w:rPr>
                <w:rStyle w:val="Hyperlink"/>
                <w:noProof/>
              </w:rPr>
              <w:t>1. Quan điểm về ứng dụng công nghệ thông tin</w:t>
            </w:r>
            <w:r>
              <w:rPr>
                <w:noProof/>
                <w:webHidden/>
              </w:rPr>
              <w:tab/>
            </w:r>
            <w:r>
              <w:rPr>
                <w:noProof/>
                <w:webHidden/>
              </w:rPr>
              <w:fldChar w:fldCharType="begin"/>
            </w:r>
            <w:r>
              <w:rPr>
                <w:noProof/>
                <w:webHidden/>
              </w:rPr>
              <w:instrText xml:space="preserve"> PAGEREF _Toc8142816 \h </w:instrText>
            </w:r>
            <w:r>
              <w:rPr>
                <w:noProof/>
                <w:webHidden/>
              </w:rPr>
            </w:r>
            <w:r>
              <w:rPr>
                <w:noProof/>
                <w:webHidden/>
              </w:rPr>
              <w:fldChar w:fldCharType="separate"/>
            </w:r>
            <w:r>
              <w:rPr>
                <w:noProof/>
                <w:webHidden/>
              </w:rPr>
              <w:t>7</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17" w:history="1">
            <w:r w:rsidRPr="00F37B5B">
              <w:rPr>
                <w:rStyle w:val="Hyperlink"/>
                <w:noProof/>
              </w:rPr>
              <w:t>2. Vai trò của ứng dụng công nghệ thông tin tại cơ quan nhà nước</w:t>
            </w:r>
            <w:r>
              <w:rPr>
                <w:noProof/>
                <w:webHidden/>
              </w:rPr>
              <w:tab/>
            </w:r>
            <w:r>
              <w:rPr>
                <w:noProof/>
                <w:webHidden/>
              </w:rPr>
              <w:fldChar w:fldCharType="begin"/>
            </w:r>
            <w:r>
              <w:rPr>
                <w:noProof/>
                <w:webHidden/>
              </w:rPr>
              <w:instrText xml:space="preserve"> PAGEREF _Toc8142817 \h </w:instrText>
            </w:r>
            <w:r>
              <w:rPr>
                <w:noProof/>
                <w:webHidden/>
              </w:rPr>
            </w:r>
            <w:r>
              <w:rPr>
                <w:noProof/>
                <w:webHidden/>
              </w:rPr>
              <w:fldChar w:fldCharType="separate"/>
            </w:r>
            <w:r>
              <w:rPr>
                <w:noProof/>
                <w:webHidden/>
              </w:rPr>
              <w:t>7</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18" w:history="1">
            <w:r w:rsidRPr="00F37B5B">
              <w:rPr>
                <w:rStyle w:val="Hyperlink"/>
                <w:noProof/>
              </w:rPr>
              <w:t>II. Nghiên cứu Chỉ số phát triển Chính phủ điện tử của Liên hợp quốc</w:t>
            </w:r>
            <w:r>
              <w:rPr>
                <w:noProof/>
                <w:webHidden/>
              </w:rPr>
              <w:tab/>
            </w:r>
            <w:r>
              <w:rPr>
                <w:noProof/>
                <w:webHidden/>
              </w:rPr>
              <w:fldChar w:fldCharType="begin"/>
            </w:r>
            <w:r>
              <w:rPr>
                <w:noProof/>
                <w:webHidden/>
              </w:rPr>
              <w:instrText xml:space="preserve"> PAGEREF _Toc8142818 \h </w:instrText>
            </w:r>
            <w:r>
              <w:rPr>
                <w:noProof/>
                <w:webHidden/>
              </w:rPr>
            </w:r>
            <w:r>
              <w:rPr>
                <w:noProof/>
                <w:webHidden/>
              </w:rPr>
              <w:fldChar w:fldCharType="separate"/>
            </w:r>
            <w:r>
              <w:rPr>
                <w:noProof/>
                <w:webHidden/>
              </w:rPr>
              <w:t>7</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19" w:history="1">
            <w:r w:rsidRPr="00F37B5B">
              <w:rPr>
                <w:rStyle w:val="Hyperlink"/>
                <w:noProof/>
              </w:rPr>
              <w:t>1. Khái niệm</w:t>
            </w:r>
            <w:r>
              <w:rPr>
                <w:noProof/>
                <w:webHidden/>
              </w:rPr>
              <w:tab/>
            </w:r>
            <w:r>
              <w:rPr>
                <w:noProof/>
                <w:webHidden/>
              </w:rPr>
              <w:fldChar w:fldCharType="begin"/>
            </w:r>
            <w:r>
              <w:rPr>
                <w:noProof/>
                <w:webHidden/>
              </w:rPr>
              <w:instrText xml:space="preserve"> PAGEREF _Toc8142819 \h </w:instrText>
            </w:r>
            <w:r>
              <w:rPr>
                <w:noProof/>
                <w:webHidden/>
              </w:rPr>
            </w:r>
            <w:r>
              <w:rPr>
                <w:noProof/>
                <w:webHidden/>
              </w:rPr>
              <w:fldChar w:fldCharType="separate"/>
            </w:r>
            <w:r>
              <w:rPr>
                <w:noProof/>
                <w:webHidden/>
              </w:rPr>
              <w:t>7</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20" w:history="1">
            <w:r w:rsidRPr="00F37B5B">
              <w:rPr>
                <w:rStyle w:val="Hyperlink"/>
                <w:noProof/>
              </w:rPr>
              <w:t>2. Các chỉ số đánh giá</w:t>
            </w:r>
            <w:r>
              <w:rPr>
                <w:noProof/>
                <w:webHidden/>
              </w:rPr>
              <w:tab/>
            </w:r>
            <w:r>
              <w:rPr>
                <w:noProof/>
                <w:webHidden/>
              </w:rPr>
              <w:fldChar w:fldCharType="begin"/>
            </w:r>
            <w:r>
              <w:rPr>
                <w:noProof/>
                <w:webHidden/>
              </w:rPr>
              <w:instrText xml:space="preserve"> PAGEREF _Toc8142820 \h </w:instrText>
            </w:r>
            <w:r>
              <w:rPr>
                <w:noProof/>
                <w:webHidden/>
              </w:rPr>
            </w:r>
            <w:r>
              <w:rPr>
                <w:noProof/>
                <w:webHidden/>
              </w:rPr>
              <w:fldChar w:fldCharType="separate"/>
            </w:r>
            <w:r>
              <w:rPr>
                <w:noProof/>
                <w:webHidden/>
              </w:rPr>
              <w:t>7</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21" w:history="1">
            <w:r w:rsidRPr="00F37B5B">
              <w:rPr>
                <w:rStyle w:val="Hyperlink"/>
                <w:noProof/>
              </w:rPr>
              <w:t>III. Nghiên cứu Chỉ số đánh giá mức độ ứng dụng CNTT do Bộ Thông tin và Truyền thông công bố</w:t>
            </w:r>
            <w:r>
              <w:rPr>
                <w:noProof/>
                <w:webHidden/>
              </w:rPr>
              <w:tab/>
            </w:r>
            <w:r>
              <w:rPr>
                <w:noProof/>
                <w:webHidden/>
              </w:rPr>
              <w:fldChar w:fldCharType="begin"/>
            </w:r>
            <w:r>
              <w:rPr>
                <w:noProof/>
                <w:webHidden/>
              </w:rPr>
              <w:instrText xml:space="preserve"> PAGEREF _Toc8142821 \h </w:instrText>
            </w:r>
            <w:r>
              <w:rPr>
                <w:noProof/>
                <w:webHidden/>
              </w:rPr>
            </w:r>
            <w:r>
              <w:rPr>
                <w:noProof/>
                <w:webHidden/>
              </w:rPr>
              <w:fldChar w:fldCharType="separate"/>
            </w:r>
            <w:r>
              <w:rPr>
                <w:noProof/>
                <w:webHidden/>
              </w:rPr>
              <w:t>8</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22" w:history="1">
            <w:r w:rsidRPr="00F37B5B">
              <w:rPr>
                <w:rStyle w:val="Hyperlink"/>
                <w:noProof/>
              </w:rPr>
              <w:t>1. Tiêu chí đánh giá</w:t>
            </w:r>
            <w:r>
              <w:rPr>
                <w:noProof/>
                <w:webHidden/>
              </w:rPr>
              <w:tab/>
            </w:r>
            <w:r>
              <w:rPr>
                <w:noProof/>
                <w:webHidden/>
              </w:rPr>
              <w:fldChar w:fldCharType="begin"/>
            </w:r>
            <w:r>
              <w:rPr>
                <w:noProof/>
                <w:webHidden/>
              </w:rPr>
              <w:instrText xml:space="preserve"> PAGEREF _Toc8142822 \h </w:instrText>
            </w:r>
            <w:r>
              <w:rPr>
                <w:noProof/>
                <w:webHidden/>
              </w:rPr>
            </w:r>
            <w:r>
              <w:rPr>
                <w:noProof/>
                <w:webHidden/>
              </w:rPr>
              <w:fldChar w:fldCharType="separate"/>
            </w:r>
            <w:r>
              <w:rPr>
                <w:noProof/>
                <w:webHidden/>
              </w:rPr>
              <w:t>8</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23" w:history="1">
            <w:r w:rsidRPr="00F37B5B">
              <w:rPr>
                <w:rStyle w:val="Hyperlink"/>
                <w:noProof/>
              </w:rPr>
              <w:t>2. Phương pháp đánh giá</w:t>
            </w:r>
            <w:r>
              <w:rPr>
                <w:noProof/>
                <w:webHidden/>
              </w:rPr>
              <w:tab/>
            </w:r>
            <w:r>
              <w:rPr>
                <w:noProof/>
                <w:webHidden/>
              </w:rPr>
              <w:fldChar w:fldCharType="begin"/>
            </w:r>
            <w:r>
              <w:rPr>
                <w:noProof/>
                <w:webHidden/>
              </w:rPr>
              <w:instrText xml:space="preserve"> PAGEREF _Toc8142823 \h </w:instrText>
            </w:r>
            <w:r>
              <w:rPr>
                <w:noProof/>
                <w:webHidden/>
              </w:rPr>
            </w:r>
            <w:r>
              <w:rPr>
                <w:noProof/>
                <w:webHidden/>
              </w:rPr>
              <w:fldChar w:fldCharType="separate"/>
            </w:r>
            <w:r>
              <w:rPr>
                <w:noProof/>
                <w:webHidden/>
              </w:rPr>
              <w:t>8</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24" w:history="1">
            <w:r w:rsidRPr="00F37B5B">
              <w:rPr>
                <w:rStyle w:val="Hyperlink"/>
                <w:noProof/>
              </w:rPr>
              <w:t>3. Một số nhận xét, đánh giá về Bộ chỉ số ứng dụng CNTT do Bộ Thông tin và Truyền thông công bố</w:t>
            </w:r>
            <w:r>
              <w:rPr>
                <w:noProof/>
                <w:webHidden/>
              </w:rPr>
              <w:tab/>
            </w:r>
            <w:r>
              <w:rPr>
                <w:noProof/>
                <w:webHidden/>
              </w:rPr>
              <w:fldChar w:fldCharType="begin"/>
            </w:r>
            <w:r>
              <w:rPr>
                <w:noProof/>
                <w:webHidden/>
              </w:rPr>
              <w:instrText xml:space="preserve"> PAGEREF _Toc8142824 \h </w:instrText>
            </w:r>
            <w:r>
              <w:rPr>
                <w:noProof/>
                <w:webHidden/>
              </w:rPr>
            </w:r>
            <w:r>
              <w:rPr>
                <w:noProof/>
                <w:webHidden/>
              </w:rPr>
              <w:fldChar w:fldCharType="separate"/>
            </w:r>
            <w:r>
              <w:rPr>
                <w:noProof/>
                <w:webHidden/>
              </w:rPr>
              <w:t>8</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25" w:history="1">
            <w:r w:rsidRPr="00F37B5B">
              <w:rPr>
                <w:rStyle w:val="Hyperlink"/>
                <w:noProof/>
              </w:rPr>
              <w:t>IV. Kinh nghiệm xây dựng bộ chỉ số đánh giá ứng dụng công nghệ thông tin trong nội bộ của một số bộ, ngành tại Việt Nam</w:t>
            </w:r>
            <w:r>
              <w:rPr>
                <w:noProof/>
                <w:webHidden/>
              </w:rPr>
              <w:tab/>
            </w:r>
            <w:r>
              <w:rPr>
                <w:noProof/>
                <w:webHidden/>
              </w:rPr>
              <w:fldChar w:fldCharType="begin"/>
            </w:r>
            <w:r>
              <w:rPr>
                <w:noProof/>
                <w:webHidden/>
              </w:rPr>
              <w:instrText xml:space="preserve"> PAGEREF _Toc8142825 \h </w:instrText>
            </w:r>
            <w:r>
              <w:rPr>
                <w:noProof/>
                <w:webHidden/>
              </w:rPr>
            </w:r>
            <w:r>
              <w:rPr>
                <w:noProof/>
                <w:webHidden/>
              </w:rPr>
              <w:fldChar w:fldCharType="separate"/>
            </w:r>
            <w:r>
              <w:rPr>
                <w:noProof/>
                <w:webHidden/>
              </w:rPr>
              <w:t>9</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26" w:history="1">
            <w:r w:rsidRPr="00F37B5B">
              <w:rPr>
                <w:rStyle w:val="Hyperlink"/>
                <w:noProof/>
              </w:rPr>
              <w:t>1. Tiêu chí đánh giá ứng dụng CNTT của các đơn vị thuộc Bộ Nội vụ</w:t>
            </w:r>
            <w:r>
              <w:rPr>
                <w:noProof/>
                <w:webHidden/>
              </w:rPr>
              <w:tab/>
            </w:r>
            <w:r>
              <w:rPr>
                <w:noProof/>
                <w:webHidden/>
              </w:rPr>
              <w:fldChar w:fldCharType="begin"/>
            </w:r>
            <w:r>
              <w:rPr>
                <w:noProof/>
                <w:webHidden/>
              </w:rPr>
              <w:instrText xml:space="preserve"> PAGEREF _Toc8142826 \h </w:instrText>
            </w:r>
            <w:r>
              <w:rPr>
                <w:noProof/>
                <w:webHidden/>
              </w:rPr>
            </w:r>
            <w:r>
              <w:rPr>
                <w:noProof/>
                <w:webHidden/>
              </w:rPr>
              <w:fldChar w:fldCharType="separate"/>
            </w:r>
            <w:r>
              <w:rPr>
                <w:noProof/>
                <w:webHidden/>
              </w:rPr>
              <w:t>9</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27" w:history="1">
            <w:r w:rsidRPr="00F37B5B">
              <w:rPr>
                <w:rStyle w:val="Hyperlink"/>
                <w:noProof/>
              </w:rPr>
              <w:t>2. Tiêu chí đánh giá ứng dụng CNTT của các cơ quan nhà nước thuộc Bộ Giao thông vận tải</w:t>
            </w:r>
            <w:r>
              <w:rPr>
                <w:noProof/>
                <w:webHidden/>
              </w:rPr>
              <w:tab/>
            </w:r>
            <w:r>
              <w:rPr>
                <w:noProof/>
                <w:webHidden/>
              </w:rPr>
              <w:fldChar w:fldCharType="begin"/>
            </w:r>
            <w:r>
              <w:rPr>
                <w:noProof/>
                <w:webHidden/>
              </w:rPr>
              <w:instrText xml:space="preserve"> PAGEREF _Toc8142827 \h </w:instrText>
            </w:r>
            <w:r>
              <w:rPr>
                <w:noProof/>
                <w:webHidden/>
              </w:rPr>
            </w:r>
            <w:r>
              <w:rPr>
                <w:noProof/>
                <w:webHidden/>
              </w:rPr>
              <w:fldChar w:fldCharType="separate"/>
            </w:r>
            <w:r>
              <w:rPr>
                <w:noProof/>
                <w:webHidden/>
              </w:rPr>
              <w:t>9</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28" w:history="1">
            <w:r w:rsidRPr="00F37B5B">
              <w:rPr>
                <w:rStyle w:val="Hyperlink"/>
                <w:noProof/>
              </w:rPr>
              <w:t>3. Một số nhận xét, đánh giá</w:t>
            </w:r>
            <w:r>
              <w:rPr>
                <w:noProof/>
                <w:webHidden/>
              </w:rPr>
              <w:tab/>
            </w:r>
            <w:r>
              <w:rPr>
                <w:noProof/>
                <w:webHidden/>
              </w:rPr>
              <w:fldChar w:fldCharType="begin"/>
            </w:r>
            <w:r>
              <w:rPr>
                <w:noProof/>
                <w:webHidden/>
              </w:rPr>
              <w:instrText xml:space="preserve"> PAGEREF _Toc8142828 \h </w:instrText>
            </w:r>
            <w:r>
              <w:rPr>
                <w:noProof/>
                <w:webHidden/>
              </w:rPr>
            </w:r>
            <w:r>
              <w:rPr>
                <w:noProof/>
                <w:webHidden/>
              </w:rPr>
              <w:fldChar w:fldCharType="separate"/>
            </w:r>
            <w:r>
              <w:rPr>
                <w:noProof/>
                <w:webHidden/>
              </w:rPr>
              <w:t>9</w:t>
            </w:r>
            <w:r>
              <w:rPr>
                <w:noProof/>
                <w:webHidden/>
              </w:rPr>
              <w:fldChar w:fldCharType="end"/>
            </w:r>
          </w:hyperlink>
        </w:p>
        <w:p w:rsidR="00A41FD9" w:rsidRDefault="00A41FD9">
          <w:pPr>
            <w:pStyle w:val="TOC1"/>
            <w:rPr>
              <w:rFonts w:asciiTheme="minorHAnsi" w:eastAsiaTheme="minorEastAsia" w:hAnsiTheme="minorHAnsi" w:cstheme="minorBidi"/>
              <w:b w:val="0"/>
              <w:noProof/>
              <w:sz w:val="22"/>
              <w:szCs w:val="22"/>
              <w:lang w:val="vi-VN" w:eastAsia="vi-VN"/>
            </w:rPr>
          </w:pPr>
          <w:hyperlink w:anchor="_Toc8142829" w:history="1">
            <w:r w:rsidRPr="00F37B5B">
              <w:rPr>
                <w:rStyle w:val="Hyperlink"/>
                <w:noProof/>
              </w:rPr>
              <w:t>CHƯƠNG II</w:t>
            </w:r>
            <w:r>
              <w:rPr>
                <w:noProof/>
                <w:webHidden/>
              </w:rPr>
              <w:tab/>
            </w:r>
            <w:r>
              <w:rPr>
                <w:noProof/>
                <w:webHidden/>
              </w:rPr>
              <w:fldChar w:fldCharType="begin"/>
            </w:r>
            <w:r>
              <w:rPr>
                <w:noProof/>
                <w:webHidden/>
              </w:rPr>
              <w:instrText xml:space="preserve"> PAGEREF _Toc8142829 \h </w:instrText>
            </w:r>
            <w:r>
              <w:rPr>
                <w:noProof/>
                <w:webHidden/>
              </w:rPr>
            </w:r>
            <w:r>
              <w:rPr>
                <w:noProof/>
                <w:webHidden/>
              </w:rPr>
              <w:fldChar w:fldCharType="separate"/>
            </w:r>
            <w:r>
              <w:rPr>
                <w:noProof/>
                <w:webHidden/>
              </w:rPr>
              <w:t>11</w:t>
            </w:r>
            <w:r>
              <w:rPr>
                <w:noProof/>
                <w:webHidden/>
              </w:rPr>
              <w:fldChar w:fldCharType="end"/>
            </w:r>
          </w:hyperlink>
        </w:p>
        <w:p w:rsidR="00A41FD9" w:rsidRDefault="00A41FD9">
          <w:pPr>
            <w:pStyle w:val="TOC1"/>
            <w:rPr>
              <w:rFonts w:asciiTheme="minorHAnsi" w:eastAsiaTheme="minorEastAsia" w:hAnsiTheme="minorHAnsi" w:cstheme="minorBidi"/>
              <w:b w:val="0"/>
              <w:noProof/>
              <w:sz w:val="22"/>
              <w:szCs w:val="22"/>
              <w:lang w:val="vi-VN" w:eastAsia="vi-VN"/>
            </w:rPr>
          </w:pPr>
          <w:hyperlink w:anchor="_Toc8142830" w:history="1">
            <w:r w:rsidRPr="00F37B5B">
              <w:rPr>
                <w:rStyle w:val="Hyperlink"/>
                <w:noProof/>
              </w:rPr>
              <w:t>THỰC TRẠNG VỀ ĐÁNH GIÁ MỨC ĐỘ ỨNG DỤNG CÔNG NGHỆ THÔNG TIN TẠI VIỆT NAM VÀ TẠI BỘ KẾ HOẠCH VÀ ĐẦU TƯ</w:t>
            </w:r>
            <w:r>
              <w:rPr>
                <w:noProof/>
                <w:webHidden/>
              </w:rPr>
              <w:tab/>
            </w:r>
            <w:r>
              <w:rPr>
                <w:noProof/>
                <w:webHidden/>
              </w:rPr>
              <w:fldChar w:fldCharType="begin"/>
            </w:r>
            <w:r>
              <w:rPr>
                <w:noProof/>
                <w:webHidden/>
              </w:rPr>
              <w:instrText xml:space="preserve"> PAGEREF _Toc8142830 \h </w:instrText>
            </w:r>
            <w:r>
              <w:rPr>
                <w:noProof/>
                <w:webHidden/>
              </w:rPr>
            </w:r>
            <w:r>
              <w:rPr>
                <w:noProof/>
                <w:webHidden/>
              </w:rPr>
              <w:fldChar w:fldCharType="separate"/>
            </w:r>
            <w:r>
              <w:rPr>
                <w:noProof/>
                <w:webHidden/>
              </w:rPr>
              <w:t>11</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31" w:history="1">
            <w:r w:rsidRPr="00F37B5B">
              <w:rPr>
                <w:rStyle w:val="Hyperlink"/>
                <w:noProof/>
              </w:rPr>
              <w:t>I. Thực trạng ứng dụng CNTT tại Việt Nam</w:t>
            </w:r>
            <w:r>
              <w:rPr>
                <w:noProof/>
                <w:webHidden/>
              </w:rPr>
              <w:tab/>
            </w:r>
            <w:r>
              <w:rPr>
                <w:noProof/>
                <w:webHidden/>
              </w:rPr>
              <w:fldChar w:fldCharType="begin"/>
            </w:r>
            <w:r>
              <w:rPr>
                <w:noProof/>
                <w:webHidden/>
              </w:rPr>
              <w:instrText xml:space="preserve"> PAGEREF _Toc8142831 \h </w:instrText>
            </w:r>
            <w:r>
              <w:rPr>
                <w:noProof/>
                <w:webHidden/>
              </w:rPr>
            </w:r>
            <w:r>
              <w:rPr>
                <w:noProof/>
                <w:webHidden/>
              </w:rPr>
              <w:fldChar w:fldCharType="separate"/>
            </w:r>
            <w:r>
              <w:rPr>
                <w:noProof/>
                <w:webHidden/>
              </w:rPr>
              <w:t>11</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32" w:history="1">
            <w:r w:rsidRPr="00F37B5B">
              <w:rPr>
                <w:rStyle w:val="Hyperlink"/>
                <w:noProof/>
              </w:rPr>
              <w:t>1. Liên hợp quốc đánh giá về Chỉ số phát triển Chính phủ điện tử của Việt Nam</w:t>
            </w:r>
            <w:r>
              <w:rPr>
                <w:noProof/>
                <w:webHidden/>
              </w:rPr>
              <w:tab/>
            </w:r>
            <w:r>
              <w:rPr>
                <w:noProof/>
                <w:webHidden/>
              </w:rPr>
              <w:fldChar w:fldCharType="begin"/>
            </w:r>
            <w:r>
              <w:rPr>
                <w:noProof/>
                <w:webHidden/>
              </w:rPr>
              <w:instrText xml:space="preserve"> PAGEREF _Toc8142832 \h </w:instrText>
            </w:r>
            <w:r>
              <w:rPr>
                <w:noProof/>
                <w:webHidden/>
              </w:rPr>
            </w:r>
            <w:r>
              <w:rPr>
                <w:noProof/>
                <w:webHidden/>
              </w:rPr>
              <w:fldChar w:fldCharType="separate"/>
            </w:r>
            <w:r>
              <w:rPr>
                <w:noProof/>
                <w:webHidden/>
              </w:rPr>
              <w:t>11</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33" w:history="1">
            <w:r w:rsidRPr="00F37B5B">
              <w:rPr>
                <w:rStyle w:val="Hyperlink"/>
                <w:noProof/>
              </w:rPr>
              <w:t>2. Kết quả đánh giá năm 2017 về mức độ ứng dụng CNTT đối với các bộ, cơ quan ngang bộ của Việt Nam do Bộ Thông tin và Truyền thông công bố</w:t>
            </w:r>
            <w:r>
              <w:rPr>
                <w:noProof/>
                <w:webHidden/>
              </w:rPr>
              <w:tab/>
            </w:r>
            <w:r>
              <w:rPr>
                <w:noProof/>
                <w:webHidden/>
              </w:rPr>
              <w:fldChar w:fldCharType="begin"/>
            </w:r>
            <w:r>
              <w:rPr>
                <w:noProof/>
                <w:webHidden/>
              </w:rPr>
              <w:instrText xml:space="preserve"> PAGEREF _Toc8142833 \h </w:instrText>
            </w:r>
            <w:r>
              <w:rPr>
                <w:noProof/>
                <w:webHidden/>
              </w:rPr>
            </w:r>
            <w:r>
              <w:rPr>
                <w:noProof/>
                <w:webHidden/>
              </w:rPr>
              <w:fldChar w:fldCharType="separate"/>
            </w:r>
            <w:r>
              <w:rPr>
                <w:noProof/>
                <w:webHidden/>
              </w:rPr>
              <w:t>11</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34" w:history="1">
            <w:r w:rsidRPr="00F37B5B">
              <w:rPr>
                <w:rStyle w:val="Hyperlink"/>
                <w:noProof/>
              </w:rPr>
              <w:t>II. Thực trạng ứng dụng CNTT tại Bộ Kế hoạch và Đầu tư</w:t>
            </w:r>
            <w:r>
              <w:rPr>
                <w:noProof/>
                <w:webHidden/>
              </w:rPr>
              <w:tab/>
            </w:r>
            <w:r>
              <w:rPr>
                <w:noProof/>
                <w:webHidden/>
              </w:rPr>
              <w:fldChar w:fldCharType="begin"/>
            </w:r>
            <w:r>
              <w:rPr>
                <w:noProof/>
                <w:webHidden/>
              </w:rPr>
              <w:instrText xml:space="preserve"> PAGEREF _Toc8142834 \h </w:instrText>
            </w:r>
            <w:r>
              <w:rPr>
                <w:noProof/>
                <w:webHidden/>
              </w:rPr>
            </w:r>
            <w:r>
              <w:rPr>
                <w:noProof/>
                <w:webHidden/>
              </w:rPr>
              <w:fldChar w:fldCharType="separate"/>
            </w:r>
            <w:r>
              <w:rPr>
                <w:noProof/>
                <w:webHidden/>
              </w:rPr>
              <w:t>12</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35" w:history="1">
            <w:r w:rsidRPr="00F37B5B">
              <w:rPr>
                <w:rStyle w:val="Hyperlink"/>
                <w:noProof/>
              </w:rPr>
              <w:t>1. Hạ tầng kỹ thuật</w:t>
            </w:r>
            <w:r>
              <w:rPr>
                <w:noProof/>
                <w:webHidden/>
              </w:rPr>
              <w:tab/>
            </w:r>
            <w:r>
              <w:rPr>
                <w:noProof/>
                <w:webHidden/>
              </w:rPr>
              <w:fldChar w:fldCharType="begin"/>
            </w:r>
            <w:r>
              <w:rPr>
                <w:noProof/>
                <w:webHidden/>
              </w:rPr>
              <w:instrText xml:space="preserve"> PAGEREF _Toc8142835 \h </w:instrText>
            </w:r>
            <w:r>
              <w:rPr>
                <w:noProof/>
                <w:webHidden/>
              </w:rPr>
            </w:r>
            <w:r>
              <w:rPr>
                <w:noProof/>
                <w:webHidden/>
              </w:rPr>
              <w:fldChar w:fldCharType="separate"/>
            </w:r>
            <w:r>
              <w:rPr>
                <w:noProof/>
                <w:webHidden/>
              </w:rPr>
              <w:t>12</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36" w:history="1">
            <w:r w:rsidRPr="00F37B5B">
              <w:rPr>
                <w:rStyle w:val="Hyperlink"/>
                <w:noProof/>
              </w:rPr>
              <w:t>2. Ứng dụng CNTT trong hoạt động của cơ quan</w:t>
            </w:r>
            <w:r>
              <w:rPr>
                <w:noProof/>
                <w:webHidden/>
              </w:rPr>
              <w:tab/>
            </w:r>
            <w:r>
              <w:rPr>
                <w:noProof/>
                <w:webHidden/>
              </w:rPr>
              <w:fldChar w:fldCharType="begin"/>
            </w:r>
            <w:r>
              <w:rPr>
                <w:noProof/>
                <w:webHidden/>
              </w:rPr>
              <w:instrText xml:space="preserve"> PAGEREF _Toc8142836 \h </w:instrText>
            </w:r>
            <w:r>
              <w:rPr>
                <w:noProof/>
                <w:webHidden/>
              </w:rPr>
            </w:r>
            <w:r>
              <w:rPr>
                <w:noProof/>
                <w:webHidden/>
              </w:rPr>
              <w:fldChar w:fldCharType="separate"/>
            </w:r>
            <w:r>
              <w:rPr>
                <w:noProof/>
                <w:webHidden/>
              </w:rPr>
              <w:t>13</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37" w:history="1">
            <w:r w:rsidRPr="00F37B5B">
              <w:rPr>
                <w:rStyle w:val="Hyperlink"/>
                <w:noProof/>
              </w:rPr>
              <w:t>3. Cổng thông tin điện tử</w:t>
            </w:r>
            <w:r>
              <w:rPr>
                <w:noProof/>
                <w:webHidden/>
              </w:rPr>
              <w:tab/>
            </w:r>
            <w:r>
              <w:rPr>
                <w:noProof/>
                <w:webHidden/>
              </w:rPr>
              <w:fldChar w:fldCharType="begin"/>
            </w:r>
            <w:r>
              <w:rPr>
                <w:noProof/>
                <w:webHidden/>
              </w:rPr>
              <w:instrText xml:space="preserve"> PAGEREF _Toc8142837 \h </w:instrText>
            </w:r>
            <w:r>
              <w:rPr>
                <w:noProof/>
                <w:webHidden/>
              </w:rPr>
            </w:r>
            <w:r>
              <w:rPr>
                <w:noProof/>
                <w:webHidden/>
              </w:rPr>
              <w:fldChar w:fldCharType="separate"/>
            </w:r>
            <w:r>
              <w:rPr>
                <w:noProof/>
                <w:webHidden/>
              </w:rPr>
              <w:t>13</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38" w:history="1">
            <w:r w:rsidRPr="00F37B5B">
              <w:rPr>
                <w:rStyle w:val="Hyperlink"/>
                <w:noProof/>
              </w:rPr>
              <w:t>4. Cung cấp dịch vụ công trực tuyến</w:t>
            </w:r>
            <w:r>
              <w:rPr>
                <w:noProof/>
                <w:webHidden/>
              </w:rPr>
              <w:tab/>
            </w:r>
            <w:r>
              <w:rPr>
                <w:noProof/>
                <w:webHidden/>
              </w:rPr>
              <w:fldChar w:fldCharType="begin"/>
            </w:r>
            <w:r>
              <w:rPr>
                <w:noProof/>
                <w:webHidden/>
              </w:rPr>
              <w:instrText xml:space="preserve"> PAGEREF _Toc8142838 \h </w:instrText>
            </w:r>
            <w:r>
              <w:rPr>
                <w:noProof/>
                <w:webHidden/>
              </w:rPr>
            </w:r>
            <w:r>
              <w:rPr>
                <w:noProof/>
                <w:webHidden/>
              </w:rPr>
              <w:fldChar w:fldCharType="separate"/>
            </w:r>
            <w:r>
              <w:rPr>
                <w:noProof/>
                <w:webHidden/>
              </w:rPr>
              <w:t>13</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39" w:history="1">
            <w:r w:rsidRPr="00F37B5B">
              <w:rPr>
                <w:rStyle w:val="Hyperlink"/>
                <w:noProof/>
              </w:rPr>
              <w:t>5. Cơ chế, chính sách và các quy định cho ứng dụng CNTT</w:t>
            </w:r>
            <w:r>
              <w:rPr>
                <w:noProof/>
                <w:webHidden/>
              </w:rPr>
              <w:tab/>
            </w:r>
            <w:r>
              <w:rPr>
                <w:noProof/>
                <w:webHidden/>
              </w:rPr>
              <w:fldChar w:fldCharType="begin"/>
            </w:r>
            <w:r>
              <w:rPr>
                <w:noProof/>
                <w:webHidden/>
              </w:rPr>
              <w:instrText xml:space="preserve"> PAGEREF _Toc8142839 \h </w:instrText>
            </w:r>
            <w:r>
              <w:rPr>
                <w:noProof/>
                <w:webHidden/>
              </w:rPr>
            </w:r>
            <w:r>
              <w:rPr>
                <w:noProof/>
                <w:webHidden/>
              </w:rPr>
              <w:fldChar w:fldCharType="separate"/>
            </w:r>
            <w:r>
              <w:rPr>
                <w:noProof/>
                <w:webHidden/>
              </w:rPr>
              <w:t>13</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40" w:history="1">
            <w:r w:rsidRPr="00F37B5B">
              <w:rPr>
                <w:rStyle w:val="Hyperlink"/>
                <w:noProof/>
              </w:rPr>
              <w:t>6.  Nhân lực cho ứng dụng CNTT</w:t>
            </w:r>
            <w:r>
              <w:rPr>
                <w:noProof/>
                <w:webHidden/>
              </w:rPr>
              <w:tab/>
            </w:r>
            <w:r>
              <w:rPr>
                <w:noProof/>
                <w:webHidden/>
              </w:rPr>
              <w:fldChar w:fldCharType="begin"/>
            </w:r>
            <w:r>
              <w:rPr>
                <w:noProof/>
                <w:webHidden/>
              </w:rPr>
              <w:instrText xml:space="preserve"> PAGEREF _Toc8142840 \h </w:instrText>
            </w:r>
            <w:r>
              <w:rPr>
                <w:noProof/>
                <w:webHidden/>
              </w:rPr>
            </w:r>
            <w:r>
              <w:rPr>
                <w:noProof/>
                <w:webHidden/>
              </w:rPr>
              <w:fldChar w:fldCharType="separate"/>
            </w:r>
            <w:r>
              <w:rPr>
                <w:noProof/>
                <w:webHidden/>
              </w:rPr>
              <w:t>13</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41" w:history="1">
            <w:r w:rsidRPr="00F37B5B">
              <w:rPr>
                <w:rStyle w:val="Hyperlink"/>
                <w:noProof/>
              </w:rPr>
              <w:t>III. Một số đánh giá mức độ ứng dụng công nghệ thông tin của Bộ Kế hoạch và Đầu tư năm 2018</w:t>
            </w:r>
            <w:r>
              <w:rPr>
                <w:noProof/>
                <w:webHidden/>
              </w:rPr>
              <w:tab/>
            </w:r>
            <w:r>
              <w:rPr>
                <w:noProof/>
                <w:webHidden/>
              </w:rPr>
              <w:fldChar w:fldCharType="begin"/>
            </w:r>
            <w:r>
              <w:rPr>
                <w:noProof/>
                <w:webHidden/>
              </w:rPr>
              <w:instrText xml:space="preserve"> PAGEREF _Toc8142841 \h </w:instrText>
            </w:r>
            <w:r>
              <w:rPr>
                <w:noProof/>
                <w:webHidden/>
              </w:rPr>
            </w:r>
            <w:r>
              <w:rPr>
                <w:noProof/>
                <w:webHidden/>
              </w:rPr>
              <w:fldChar w:fldCharType="separate"/>
            </w:r>
            <w:r>
              <w:rPr>
                <w:noProof/>
                <w:webHidden/>
              </w:rPr>
              <w:t>14</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42" w:history="1">
            <w:r w:rsidRPr="00F37B5B">
              <w:rPr>
                <w:rStyle w:val="Hyperlink"/>
                <w:noProof/>
                <w:lang w:eastAsia="vi-VN"/>
              </w:rPr>
              <w:t>1. Hạ tầng kỹ thuật</w:t>
            </w:r>
            <w:r>
              <w:rPr>
                <w:noProof/>
                <w:webHidden/>
              </w:rPr>
              <w:tab/>
            </w:r>
            <w:r>
              <w:rPr>
                <w:noProof/>
                <w:webHidden/>
              </w:rPr>
              <w:fldChar w:fldCharType="begin"/>
            </w:r>
            <w:r>
              <w:rPr>
                <w:noProof/>
                <w:webHidden/>
              </w:rPr>
              <w:instrText xml:space="preserve"> PAGEREF _Toc8142842 \h </w:instrText>
            </w:r>
            <w:r>
              <w:rPr>
                <w:noProof/>
                <w:webHidden/>
              </w:rPr>
            </w:r>
            <w:r>
              <w:rPr>
                <w:noProof/>
                <w:webHidden/>
              </w:rPr>
              <w:fldChar w:fldCharType="separate"/>
            </w:r>
            <w:r>
              <w:rPr>
                <w:noProof/>
                <w:webHidden/>
              </w:rPr>
              <w:t>14</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43" w:history="1">
            <w:r w:rsidRPr="00F37B5B">
              <w:rPr>
                <w:rStyle w:val="Hyperlink"/>
                <w:noProof/>
              </w:rPr>
              <w:t>2. Ứng dụng CNTT trong nội bộ</w:t>
            </w:r>
            <w:r>
              <w:rPr>
                <w:noProof/>
                <w:webHidden/>
              </w:rPr>
              <w:tab/>
            </w:r>
            <w:r>
              <w:rPr>
                <w:noProof/>
                <w:webHidden/>
              </w:rPr>
              <w:fldChar w:fldCharType="begin"/>
            </w:r>
            <w:r>
              <w:rPr>
                <w:noProof/>
                <w:webHidden/>
              </w:rPr>
              <w:instrText xml:space="preserve"> PAGEREF _Toc8142843 \h </w:instrText>
            </w:r>
            <w:r>
              <w:rPr>
                <w:noProof/>
                <w:webHidden/>
              </w:rPr>
            </w:r>
            <w:r>
              <w:rPr>
                <w:noProof/>
                <w:webHidden/>
              </w:rPr>
              <w:fldChar w:fldCharType="separate"/>
            </w:r>
            <w:r>
              <w:rPr>
                <w:noProof/>
                <w:webHidden/>
              </w:rPr>
              <w:t>14</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44" w:history="1">
            <w:r w:rsidRPr="00F37B5B">
              <w:rPr>
                <w:rStyle w:val="Hyperlink"/>
                <w:noProof/>
              </w:rPr>
              <w:t>3. Cổng thông tin điện tử</w:t>
            </w:r>
            <w:r>
              <w:rPr>
                <w:noProof/>
                <w:webHidden/>
              </w:rPr>
              <w:tab/>
            </w:r>
            <w:r>
              <w:rPr>
                <w:noProof/>
                <w:webHidden/>
              </w:rPr>
              <w:fldChar w:fldCharType="begin"/>
            </w:r>
            <w:r>
              <w:rPr>
                <w:noProof/>
                <w:webHidden/>
              </w:rPr>
              <w:instrText xml:space="preserve"> PAGEREF _Toc8142844 \h </w:instrText>
            </w:r>
            <w:r>
              <w:rPr>
                <w:noProof/>
                <w:webHidden/>
              </w:rPr>
            </w:r>
            <w:r>
              <w:rPr>
                <w:noProof/>
                <w:webHidden/>
              </w:rPr>
              <w:fldChar w:fldCharType="separate"/>
            </w:r>
            <w:r>
              <w:rPr>
                <w:noProof/>
                <w:webHidden/>
              </w:rPr>
              <w:t>14</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45" w:history="1">
            <w:r w:rsidRPr="00F37B5B">
              <w:rPr>
                <w:rStyle w:val="Hyperlink"/>
                <w:noProof/>
              </w:rPr>
              <w:t>4. Cung cấp DVC trực tuyến</w:t>
            </w:r>
            <w:r>
              <w:rPr>
                <w:noProof/>
                <w:webHidden/>
              </w:rPr>
              <w:tab/>
            </w:r>
            <w:r>
              <w:rPr>
                <w:noProof/>
                <w:webHidden/>
              </w:rPr>
              <w:fldChar w:fldCharType="begin"/>
            </w:r>
            <w:r>
              <w:rPr>
                <w:noProof/>
                <w:webHidden/>
              </w:rPr>
              <w:instrText xml:space="preserve"> PAGEREF _Toc8142845 \h </w:instrText>
            </w:r>
            <w:r>
              <w:rPr>
                <w:noProof/>
                <w:webHidden/>
              </w:rPr>
            </w:r>
            <w:r>
              <w:rPr>
                <w:noProof/>
                <w:webHidden/>
              </w:rPr>
              <w:fldChar w:fldCharType="separate"/>
            </w:r>
            <w:r>
              <w:rPr>
                <w:noProof/>
                <w:webHidden/>
              </w:rPr>
              <w:t>14</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46" w:history="1">
            <w:r w:rsidRPr="00F37B5B">
              <w:rPr>
                <w:rStyle w:val="Hyperlink"/>
                <w:noProof/>
              </w:rPr>
              <w:t>5. Nhân lực cho ứng dụng CNTT</w:t>
            </w:r>
            <w:r>
              <w:rPr>
                <w:noProof/>
                <w:webHidden/>
              </w:rPr>
              <w:tab/>
            </w:r>
            <w:r>
              <w:rPr>
                <w:noProof/>
                <w:webHidden/>
              </w:rPr>
              <w:fldChar w:fldCharType="begin"/>
            </w:r>
            <w:r>
              <w:rPr>
                <w:noProof/>
                <w:webHidden/>
              </w:rPr>
              <w:instrText xml:space="preserve"> PAGEREF _Toc8142846 \h </w:instrText>
            </w:r>
            <w:r>
              <w:rPr>
                <w:noProof/>
                <w:webHidden/>
              </w:rPr>
            </w:r>
            <w:r>
              <w:rPr>
                <w:noProof/>
                <w:webHidden/>
              </w:rPr>
              <w:fldChar w:fldCharType="separate"/>
            </w:r>
            <w:r>
              <w:rPr>
                <w:noProof/>
                <w:webHidden/>
              </w:rPr>
              <w:t>14</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47" w:history="1">
            <w:r w:rsidRPr="00F37B5B">
              <w:rPr>
                <w:rStyle w:val="Hyperlink"/>
                <w:noProof/>
              </w:rPr>
              <w:t>6. Phạm vi sử dụng của các ứng dụng công nghệ thông tin chuyên ngành</w:t>
            </w:r>
            <w:r>
              <w:rPr>
                <w:noProof/>
                <w:webHidden/>
              </w:rPr>
              <w:tab/>
            </w:r>
            <w:r>
              <w:rPr>
                <w:noProof/>
                <w:webHidden/>
              </w:rPr>
              <w:fldChar w:fldCharType="begin"/>
            </w:r>
            <w:r>
              <w:rPr>
                <w:noProof/>
                <w:webHidden/>
              </w:rPr>
              <w:instrText xml:space="preserve"> PAGEREF _Toc8142847 \h </w:instrText>
            </w:r>
            <w:r>
              <w:rPr>
                <w:noProof/>
                <w:webHidden/>
              </w:rPr>
            </w:r>
            <w:r>
              <w:rPr>
                <w:noProof/>
                <w:webHidden/>
              </w:rPr>
              <w:fldChar w:fldCharType="separate"/>
            </w:r>
            <w:r>
              <w:rPr>
                <w:noProof/>
                <w:webHidden/>
              </w:rPr>
              <w:t>14</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48" w:history="1">
            <w:r w:rsidRPr="00F37B5B">
              <w:rPr>
                <w:rStyle w:val="Hyperlink"/>
                <w:noProof/>
              </w:rPr>
              <w:t>7. Mức độ cung cấp các dịch vụ công trực tuyến của Bộ Kế hoạch và Đầu tư</w:t>
            </w:r>
            <w:r>
              <w:rPr>
                <w:noProof/>
                <w:webHidden/>
              </w:rPr>
              <w:tab/>
            </w:r>
            <w:r>
              <w:rPr>
                <w:noProof/>
                <w:webHidden/>
              </w:rPr>
              <w:fldChar w:fldCharType="begin"/>
            </w:r>
            <w:r>
              <w:rPr>
                <w:noProof/>
                <w:webHidden/>
              </w:rPr>
              <w:instrText xml:space="preserve"> PAGEREF _Toc8142848 \h </w:instrText>
            </w:r>
            <w:r>
              <w:rPr>
                <w:noProof/>
                <w:webHidden/>
              </w:rPr>
            </w:r>
            <w:r>
              <w:rPr>
                <w:noProof/>
                <w:webHidden/>
              </w:rPr>
              <w:fldChar w:fldCharType="separate"/>
            </w:r>
            <w:r>
              <w:rPr>
                <w:noProof/>
                <w:webHidden/>
              </w:rPr>
              <w:t>14</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49" w:history="1">
            <w:r w:rsidRPr="00F37B5B">
              <w:rPr>
                <w:rStyle w:val="Hyperlink"/>
                <w:noProof/>
              </w:rPr>
              <w:t>VI. Đánh giá chung về ứng dụng CNTT tại các cơ quan nhà nước và tại Bộ Kế hoạch và Đầu tư</w:t>
            </w:r>
            <w:r>
              <w:rPr>
                <w:noProof/>
                <w:webHidden/>
              </w:rPr>
              <w:tab/>
            </w:r>
            <w:r>
              <w:rPr>
                <w:noProof/>
                <w:webHidden/>
              </w:rPr>
              <w:fldChar w:fldCharType="begin"/>
            </w:r>
            <w:r>
              <w:rPr>
                <w:noProof/>
                <w:webHidden/>
              </w:rPr>
              <w:instrText xml:space="preserve"> PAGEREF _Toc8142849 \h </w:instrText>
            </w:r>
            <w:r>
              <w:rPr>
                <w:noProof/>
                <w:webHidden/>
              </w:rPr>
            </w:r>
            <w:r>
              <w:rPr>
                <w:noProof/>
                <w:webHidden/>
              </w:rPr>
              <w:fldChar w:fldCharType="separate"/>
            </w:r>
            <w:r>
              <w:rPr>
                <w:noProof/>
                <w:webHidden/>
              </w:rPr>
              <w:t>15</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50" w:history="1">
            <w:r w:rsidRPr="00F37B5B">
              <w:rPr>
                <w:rStyle w:val="Hyperlink"/>
                <w:noProof/>
              </w:rPr>
              <w:t>1. Đánh giá chung về mức độ ứng dụng CNTT tại các CQNN</w:t>
            </w:r>
            <w:r>
              <w:rPr>
                <w:noProof/>
                <w:webHidden/>
              </w:rPr>
              <w:tab/>
            </w:r>
            <w:r>
              <w:rPr>
                <w:noProof/>
                <w:webHidden/>
              </w:rPr>
              <w:fldChar w:fldCharType="begin"/>
            </w:r>
            <w:r>
              <w:rPr>
                <w:noProof/>
                <w:webHidden/>
              </w:rPr>
              <w:instrText xml:space="preserve"> PAGEREF _Toc8142850 \h </w:instrText>
            </w:r>
            <w:r>
              <w:rPr>
                <w:noProof/>
                <w:webHidden/>
              </w:rPr>
            </w:r>
            <w:r>
              <w:rPr>
                <w:noProof/>
                <w:webHidden/>
              </w:rPr>
              <w:fldChar w:fldCharType="separate"/>
            </w:r>
            <w:r>
              <w:rPr>
                <w:noProof/>
                <w:webHidden/>
              </w:rPr>
              <w:t>15</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51" w:history="1">
            <w:r w:rsidRPr="00F37B5B">
              <w:rPr>
                <w:rStyle w:val="Hyperlink"/>
                <w:noProof/>
              </w:rPr>
              <w:t>2. Đánh giá chung về mức độ ứng dụng CNTT tại Bộ Kế hoạch và Đầu tư</w:t>
            </w:r>
            <w:r>
              <w:rPr>
                <w:noProof/>
                <w:webHidden/>
              </w:rPr>
              <w:tab/>
            </w:r>
            <w:r>
              <w:rPr>
                <w:noProof/>
                <w:webHidden/>
              </w:rPr>
              <w:fldChar w:fldCharType="begin"/>
            </w:r>
            <w:r>
              <w:rPr>
                <w:noProof/>
                <w:webHidden/>
              </w:rPr>
              <w:instrText xml:space="preserve"> PAGEREF _Toc8142851 \h </w:instrText>
            </w:r>
            <w:r>
              <w:rPr>
                <w:noProof/>
                <w:webHidden/>
              </w:rPr>
            </w:r>
            <w:r>
              <w:rPr>
                <w:noProof/>
                <w:webHidden/>
              </w:rPr>
              <w:fldChar w:fldCharType="separate"/>
            </w:r>
            <w:r>
              <w:rPr>
                <w:noProof/>
                <w:webHidden/>
              </w:rPr>
              <w:t>15</w:t>
            </w:r>
            <w:r>
              <w:rPr>
                <w:noProof/>
                <w:webHidden/>
              </w:rPr>
              <w:fldChar w:fldCharType="end"/>
            </w:r>
          </w:hyperlink>
        </w:p>
        <w:p w:rsidR="00A41FD9" w:rsidRDefault="00A41FD9">
          <w:pPr>
            <w:pStyle w:val="TOC1"/>
            <w:rPr>
              <w:rFonts w:asciiTheme="minorHAnsi" w:eastAsiaTheme="minorEastAsia" w:hAnsiTheme="minorHAnsi" w:cstheme="minorBidi"/>
              <w:b w:val="0"/>
              <w:noProof/>
              <w:sz w:val="22"/>
              <w:szCs w:val="22"/>
              <w:lang w:val="vi-VN" w:eastAsia="vi-VN"/>
            </w:rPr>
          </w:pPr>
          <w:hyperlink w:anchor="_Toc8142852" w:history="1">
            <w:r w:rsidRPr="00F37B5B">
              <w:rPr>
                <w:rStyle w:val="Hyperlink"/>
                <w:noProof/>
              </w:rPr>
              <w:t>CHƯƠNG III</w:t>
            </w:r>
            <w:r>
              <w:rPr>
                <w:noProof/>
                <w:webHidden/>
              </w:rPr>
              <w:tab/>
            </w:r>
            <w:r>
              <w:rPr>
                <w:noProof/>
                <w:webHidden/>
              </w:rPr>
              <w:fldChar w:fldCharType="begin"/>
            </w:r>
            <w:r>
              <w:rPr>
                <w:noProof/>
                <w:webHidden/>
              </w:rPr>
              <w:instrText xml:space="preserve"> PAGEREF _Toc8142852 \h </w:instrText>
            </w:r>
            <w:r>
              <w:rPr>
                <w:noProof/>
                <w:webHidden/>
              </w:rPr>
            </w:r>
            <w:r>
              <w:rPr>
                <w:noProof/>
                <w:webHidden/>
              </w:rPr>
              <w:fldChar w:fldCharType="separate"/>
            </w:r>
            <w:r>
              <w:rPr>
                <w:noProof/>
                <w:webHidden/>
              </w:rPr>
              <w:t>16</w:t>
            </w:r>
            <w:r>
              <w:rPr>
                <w:noProof/>
                <w:webHidden/>
              </w:rPr>
              <w:fldChar w:fldCharType="end"/>
            </w:r>
          </w:hyperlink>
        </w:p>
        <w:p w:rsidR="00A41FD9" w:rsidRDefault="00A41FD9">
          <w:pPr>
            <w:pStyle w:val="TOC1"/>
            <w:rPr>
              <w:rFonts w:asciiTheme="minorHAnsi" w:eastAsiaTheme="minorEastAsia" w:hAnsiTheme="minorHAnsi" w:cstheme="minorBidi"/>
              <w:b w:val="0"/>
              <w:noProof/>
              <w:sz w:val="22"/>
              <w:szCs w:val="22"/>
              <w:lang w:val="vi-VN" w:eastAsia="vi-VN"/>
            </w:rPr>
          </w:pPr>
          <w:hyperlink w:anchor="_Toc8142853" w:history="1">
            <w:r w:rsidRPr="00F37B5B">
              <w:rPr>
                <w:rStyle w:val="Hyperlink"/>
                <w:noProof/>
              </w:rPr>
              <w:t>ĐỀ XUẤT XÂY DỰNG BỘ TIÊU CHÍ ĐÁNH GIÁ MỨC ĐỘ ỨNG DỤNG CÔNG NGHỆ THÔNG TIN ĐỐI VỚI CÁC ĐƠN VỊ THUỘC BỘ KẾ HOẠCH VÀ ĐẦU TƯ</w:t>
            </w:r>
            <w:r>
              <w:rPr>
                <w:noProof/>
                <w:webHidden/>
              </w:rPr>
              <w:tab/>
            </w:r>
            <w:r>
              <w:rPr>
                <w:noProof/>
                <w:webHidden/>
              </w:rPr>
              <w:fldChar w:fldCharType="begin"/>
            </w:r>
            <w:r>
              <w:rPr>
                <w:noProof/>
                <w:webHidden/>
              </w:rPr>
              <w:instrText xml:space="preserve"> PAGEREF _Toc8142853 \h </w:instrText>
            </w:r>
            <w:r>
              <w:rPr>
                <w:noProof/>
                <w:webHidden/>
              </w:rPr>
            </w:r>
            <w:r>
              <w:rPr>
                <w:noProof/>
                <w:webHidden/>
              </w:rPr>
              <w:fldChar w:fldCharType="separate"/>
            </w:r>
            <w:r>
              <w:rPr>
                <w:noProof/>
                <w:webHidden/>
              </w:rPr>
              <w:t>16</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54" w:history="1">
            <w:r w:rsidRPr="00F37B5B">
              <w:rPr>
                <w:rStyle w:val="Hyperlink"/>
                <w:rFonts w:asciiTheme="majorHAnsi" w:hAnsiTheme="majorHAnsi" w:cstheme="majorHAnsi"/>
                <w:noProof/>
              </w:rPr>
              <w:t>I. Quan điểm, định hướng xây dựng Bộ tiêu chí đánh giá, xếp hạng ứng dụng CNTT trong hoạt động của các đơn vị thuộc Bộ Kế hoạch và Đầu tư</w:t>
            </w:r>
            <w:r>
              <w:rPr>
                <w:noProof/>
                <w:webHidden/>
              </w:rPr>
              <w:tab/>
            </w:r>
            <w:r>
              <w:rPr>
                <w:noProof/>
                <w:webHidden/>
              </w:rPr>
              <w:fldChar w:fldCharType="begin"/>
            </w:r>
            <w:r>
              <w:rPr>
                <w:noProof/>
                <w:webHidden/>
              </w:rPr>
              <w:instrText xml:space="preserve"> PAGEREF _Toc8142854 \h </w:instrText>
            </w:r>
            <w:r>
              <w:rPr>
                <w:noProof/>
                <w:webHidden/>
              </w:rPr>
            </w:r>
            <w:r>
              <w:rPr>
                <w:noProof/>
                <w:webHidden/>
              </w:rPr>
              <w:fldChar w:fldCharType="separate"/>
            </w:r>
            <w:r>
              <w:rPr>
                <w:noProof/>
                <w:webHidden/>
              </w:rPr>
              <w:t>16</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55" w:history="1">
            <w:r w:rsidRPr="00F37B5B">
              <w:rPr>
                <w:rStyle w:val="Hyperlink"/>
                <w:noProof/>
              </w:rPr>
              <w:t>1. Các chủ trương, chính sách, quy định về ứng dụng CNTT của Bộ Kế hoạch và Đầu tư</w:t>
            </w:r>
            <w:r>
              <w:rPr>
                <w:noProof/>
                <w:webHidden/>
              </w:rPr>
              <w:tab/>
            </w:r>
            <w:r>
              <w:rPr>
                <w:noProof/>
                <w:webHidden/>
              </w:rPr>
              <w:fldChar w:fldCharType="begin"/>
            </w:r>
            <w:r>
              <w:rPr>
                <w:noProof/>
                <w:webHidden/>
              </w:rPr>
              <w:instrText xml:space="preserve"> PAGEREF _Toc8142855 \h </w:instrText>
            </w:r>
            <w:r>
              <w:rPr>
                <w:noProof/>
                <w:webHidden/>
              </w:rPr>
            </w:r>
            <w:r>
              <w:rPr>
                <w:noProof/>
                <w:webHidden/>
              </w:rPr>
              <w:fldChar w:fldCharType="separate"/>
            </w:r>
            <w:r>
              <w:rPr>
                <w:noProof/>
                <w:webHidden/>
              </w:rPr>
              <w:t>16</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56" w:history="1">
            <w:r w:rsidRPr="00F37B5B">
              <w:rPr>
                <w:rStyle w:val="Hyperlink"/>
                <w:noProof/>
              </w:rPr>
              <w:t>2. Quan điểm đề xuất xây dựng Bộ tiêu chí</w:t>
            </w:r>
            <w:r>
              <w:rPr>
                <w:noProof/>
                <w:webHidden/>
              </w:rPr>
              <w:tab/>
            </w:r>
            <w:r>
              <w:rPr>
                <w:noProof/>
                <w:webHidden/>
              </w:rPr>
              <w:fldChar w:fldCharType="begin"/>
            </w:r>
            <w:r>
              <w:rPr>
                <w:noProof/>
                <w:webHidden/>
              </w:rPr>
              <w:instrText xml:space="preserve"> PAGEREF _Toc8142856 \h </w:instrText>
            </w:r>
            <w:r>
              <w:rPr>
                <w:noProof/>
                <w:webHidden/>
              </w:rPr>
            </w:r>
            <w:r>
              <w:rPr>
                <w:noProof/>
                <w:webHidden/>
              </w:rPr>
              <w:fldChar w:fldCharType="separate"/>
            </w:r>
            <w:r>
              <w:rPr>
                <w:noProof/>
                <w:webHidden/>
              </w:rPr>
              <w:t>16</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57" w:history="1">
            <w:r w:rsidRPr="00F37B5B">
              <w:rPr>
                <w:rStyle w:val="Hyperlink"/>
                <w:noProof/>
              </w:rPr>
              <w:t>3. Lộ trình, điều kiện áp dụng Bộ tiêu chí</w:t>
            </w:r>
            <w:r>
              <w:rPr>
                <w:noProof/>
                <w:webHidden/>
              </w:rPr>
              <w:tab/>
            </w:r>
            <w:r>
              <w:rPr>
                <w:noProof/>
                <w:webHidden/>
              </w:rPr>
              <w:fldChar w:fldCharType="begin"/>
            </w:r>
            <w:r>
              <w:rPr>
                <w:noProof/>
                <w:webHidden/>
              </w:rPr>
              <w:instrText xml:space="preserve"> PAGEREF _Toc8142857 \h </w:instrText>
            </w:r>
            <w:r>
              <w:rPr>
                <w:noProof/>
                <w:webHidden/>
              </w:rPr>
            </w:r>
            <w:r>
              <w:rPr>
                <w:noProof/>
                <w:webHidden/>
              </w:rPr>
              <w:fldChar w:fldCharType="separate"/>
            </w:r>
            <w:r>
              <w:rPr>
                <w:noProof/>
                <w:webHidden/>
              </w:rPr>
              <w:t>17</w:t>
            </w:r>
            <w:r>
              <w:rPr>
                <w:noProof/>
                <w:webHidden/>
              </w:rPr>
              <w:fldChar w:fldCharType="end"/>
            </w:r>
          </w:hyperlink>
        </w:p>
        <w:p w:rsidR="00A41FD9" w:rsidRDefault="00A41FD9">
          <w:pPr>
            <w:pStyle w:val="TOC2"/>
            <w:tabs>
              <w:tab w:val="right" w:leader="dot" w:pos="8484"/>
            </w:tabs>
            <w:rPr>
              <w:rFonts w:asciiTheme="minorHAnsi" w:eastAsiaTheme="minorEastAsia" w:hAnsiTheme="minorHAnsi" w:cstheme="minorBidi"/>
              <w:noProof/>
              <w:sz w:val="22"/>
              <w:szCs w:val="22"/>
              <w:lang w:val="vi-VN" w:eastAsia="vi-VN"/>
            </w:rPr>
          </w:pPr>
          <w:hyperlink w:anchor="_Toc8142858" w:history="1">
            <w:r w:rsidRPr="00F37B5B">
              <w:rPr>
                <w:rStyle w:val="Hyperlink"/>
                <w:noProof/>
              </w:rPr>
              <w:t>II. Đề xuất Bộ tiêu chí đánh giá ứng dụng CNTT đối với các đơn vị thuộc Bộ Kế hoạch và Đầu tư</w:t>
            </w:r>
            <w:r>
              <w:rPr>
                <w:noProof/>
                <w:webHidden/>
              </w:rPr>
              <w:tab/>
            </w:r>
            <w:r>
              <w:rPr>
                <w:noProof/>
                <w:webHidden/>
              </w:rPr>
              <w:fldChar w:fldCharType="begin"/>
            </w:r>
            <w:r>
              <w:rPr>
                <w:noProof/>
                <w:webHidden/>
              </w:rPr>
              <w:instrText xml:space="preserve"> PAGEREF _Toc8142858 \h </w:instrText>
            </w:r>
            <w:r>
              <w:rPr>
                <w:noProof/>
                <w:webHidden/>
              </w:rPr>
            </w:r>
            <w:r>
              <w:rPr>
                <w:noProof/>
                <w:webHidden/>
              </w:rPr>
              <w:fldChar w:fldCharType="separate"/>
            </w:r>
            <w:r>
              <w:rPr>
                <w:noProof/>
                <w:webHidden/>
              </w:rPr>
              <w:t>17</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59" w:history="1">
            <w:r w:rsidRPr="00F37B5B">
              <w:rPr>
                <w:rStyle w:val="Hyperlink"/>
                <w:noProof/>
              </w:rPr>
              <w:t xml:space="preserve">1. </w:t>
            </w:r>
            <w:r w:rsidRPr="00F37B5B">
              <w:rPr>
                <w:rStyle w:val="Hyperlink"/>
                <w:noProof/>
                <w:lang w:val="pt-PT"/>
              </w:rPr>
              <w:t>Chỉ số đánh giá mức độ ứng dụng Hệ thống Quản lý văn bản và Hồ sơ công việc, sử dụng thư điện tử của Bộ</w:t>
            </w:r>
            <w:r>
              <w:rPr>
                <w:noProof/>
                <w:webHidden/>
              </w:rPr>
              <w:tab/>
            </w:r>
            <w:r>
              <w:rPr>
                <w:noProof/>
                <w:webHidden/>
              </w:rPr>
              <w:fldChar w:fldCharType="begin"/>
            </w:r>
            <w:r>
              <w:rPr>
                <w:noProof/>
                <w:webHidden/>
              </w:rPr>
              <w:instrText xml:space="preserve"> PAGEREF _Toc8142859 \h </w:instrText>
            </w:r>
            <w:r>
              <w:rPr>
                <w:noProof/>
                <w:webHidden/>
              </w:rPr>
            </w:r>
            <w:r>
              <w:rPr>
                <w:noProof/>
                <w:webHidden/>
              </w:rPr>
              <w:fldChar w:fldCharType="separate"/>
            </w:r>
            <w:r>
              <w:rPr>
                <w:noProof/>
                <w:webHidden/>
              </w:rPr>
              <w:t>18</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60" w:history="1">
            <w:r w:rsidRPr="00F37B5B">
              <w:rPr>
                <w:rStyle w:val="Hyperlink"/>
                <w:noProof/>
              </w:rPr>
              <w:t>2. Chỉ số đánh giá đảm bảo an toàn, an ninh và bảo mật thông tin</w:t>
            </w:r>
            <w:r>
              <w:rPr>
                <w:noProof/>
                <w:webHidden/>
              </w:rPr>
              <w:tab/>
            </w:r>
            <w:r>
              <w:rPr>
                <w:noProof/>
                <w:webHidden/>
              </w:rPr>
              <w:fldChar w:fldCharType="begin"/>
            </w:r>
            <w:r>
              <w:rPr>
                <w:noProof/>
                <w:webHidden/>
              </w:rPr>
              <w:instrText xml:space="preserve"> PAGEREF _Toc8142860 \h </w:instrText>
            </w:r>
            <w:r>
              <w:rPr>
                <w:noProof/>
                <w:webHidden/>
              </w:rPr>
            </w:r>
            <w:r>
              <w:rPr>
                <w:noProof/>
                <w:webHidden/>
              </w:rPr>
              <w:fldChar w:fldCharType="separate"/>
            </w:r>
            <w:r>
              <w:rPr>
                <w:noProof/>
                <w:webHidden/>
              </w:rPr>
              <w:t>21</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61" w:history="1">
            <w:r w:rsidRPr="00F37B5B">
              <w:rPr>
                <w:rStyle w:val="Hyperlink"/>
                <w:noProof/>
              </w:rPr>
              <w:t xml:space="preserve">3. Chỉ số đánh giá ứng dụng công nghệ thông tin trong </w:t>
            </w:r>
            <w:r w:rsidRPr="00F37B5B">
              <w:rPr>
                <w:rStyle w:val="Hyperlink"/>
                <w:noProof/>
                <w:lang w:val="pt-BR"/>
              </w:rPr>
              <w:t>xây dựng kế hoạch đầu tư công</w:t>
            </w:r>
            <w:r>
              <w:rPr>
                <w:noProof/>
                <w:webHidden/>
              </w:rPr>
              <w:tab/>
            </w:r>
            <w:r>
              <w:rPr>
                <w:noProof/>
                <w:webHidden/>
              </w:rPr>
              <w:fldChar w:fldCharType="begin"/>
            </w:r>
            <w:r>
              <w:rPr>
                <w:noProof/>
                <w:webHidden/>
              </w:rPr>
              <w:instrText xml:space="preserve"> PAGEREF _Toc8142861 \h </w:instrText>
            </w:r>
            <w:r>
              <w:rPr>
                <w:noProof/>
                <w:webHidden/>
              </w:rPr>
            </w:r>
            <w:r>
              <w:rPr>
                <w:noProof/>
                <w:webHidden/>
              </w:rPr>
              <w:fldChar w:fldCharType="separate"/>
            </w:r>
            <w:r>
              <w:rPr>
                <w:noProof/>
                <w:webHidden/>
              </w:rPr>
              <w:t>22</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62" w:history="1">
            <w:r w:rsidRPr="00F37B5B">
              <w:rPr>
                <w:rStyle w:val="Hyperlink"/>
                <w:rFonts w:asciiTheme="majorHAnsi" w:hAnsiTheme="majorHAnsi" w:cstheme="majorHAnsi"/>
                <w:noProof/>
              </w:rPr>
              <w:t xml:space="preserve">4. </w:t>
            </w:r>
            <w:r w:rsidRPr="00F37B5B">
              <w:rPr>
                <w:rStyle w:val="Hyperlink"/>
                <w:noProof/>
              </w:rPr>
              <w:t>Chỉ số đánh giá công tác phối hợp cung cấp thông tin trên Cổng thông tin điện tử của Bộ Kế hoạch và Đầu tư</w:t>
            </w:r>
            <w:r>
              <w:rPr>
                <w:noProof/>
                <w:webHidden/>
              </w:rPr>
              <w:tab/>
            </w:r>
            <w:r>
              <w:rPr>
                <w:noProof/>
                <w:webHidden/>
              </w:rPr>
              <w:fldChar w:fldCharType="begin"/>
            </w:r>
            <w:r>
              <w:rPr>
                <w:noProof/>
                <w:webHidden/>
              </w:rPr>
              <w:instrText xml:space="preserve"> PAGEREF _Toc8142862 \h </w:instrText>
            </w:r>
            <w:r>
              <w:rPr>
                <w:noProof/>
                <w:webHidden/>
              </w:rPr>
            </w:r>
            <w:r>
              <w:rPr>
                <w:noProof/>
                <w:webHidden/>
              </w:rPr>
              <w:fldChar w:fldCharType="separate"/>
            </w:r>
            <w:r>
              <w:rPr>
                <w:noProof/>
                <w:webHidden/>
              </w:rPr>
              <w:t>25</w:t>
            </w:r>
            <w:r>
              <w:rPr>
                <w:noProof/>
                <w:webHidden/>
              </w:rPr>
              <w:fldChar w:fldCharType="end"/>
            </w:r>
          </w:hyperlink>
        </w:p>
        <w:p w:rsidR="00A41FD9" w:rsidRDefault="00A41FD9">
          <w:pPr>
            <w:pStyle w:val="TOC3"/>
            <w:tabs>
              <w:tab w:val="right" w:leader="dot" w:pos="8484"/>
            </w:tabs>
            <w:rPr>
              <w:rFonts w:asciiTheme="minorHAnsi" w:eastAsiaTheme="minorEastAsia" w:hAnsiTheme="minorHAnsi" w:cstheme="minorBidi"/>
              <w:noProof/>
              <w:sz w:val="22"/>
              <w:szCs w:val="22"/>
              <w:lang w:val="vi-VN" w:eastAsia="vi-VN"/>
            </w:rPr>
          </w:pPr>
          <w:hyperlink w:anchor="_Toc8142863" w:history="1">
            <w:r w:rsidRPr="00F37B5B">
              <w:rPr>
                <w:rStyle w:val="Hyperlink"/>
                <w:noProof/>
              </w:rPr>
              <w:t>5. Chỉ số ứng dụng đặc thù riêng của từng đơn vị</w:t>
            </w:r>
            <w:r>
              <w:rPr>
                <w:noProof/>
                <w:webHidden/>
              </w:rPr>
              <w:tab/>
            </w:r>
            <w:r>
              <w:rPr>
                <w:noProof/>
                <w:webHidden/>
              </w:rPr>
              <w:fldChar w:fldCharType="begin"/>
            </w:r>
            <w:r>
              <w:rPr>
                <w:noProof/>
                <w:webHidden/>
              </w:rPr>
              <w:instrText xml:space="preserve"> PAGEREF _Toc8142863 \h </w:instrText>
            </w:r>
            <w:r>
              <w:rPr>
                <w:noProof/>
                <w:webHidden/>
              </w:rPr>
            </w:r>
            <w:r>
              <w:rPr>
                <w:noProof/>
                <w:webHidden/>
              </w:rPr>
              <w:fldChar w:fldCharType="separate"/>
            </w:r>
            <w:r>
              <w:rPr>
                <w:noProof/>
                <w:webHidden/>
              </w:rPr>
              <w:t>27</w:t>
            </w:r>
            <w:r>
              <w:rPr>
                <w:noProof/>
                <w:webHidden/>
              </w:rPr>
              <w:fldChar w:fldCharType="end"/>
            </w:r>
          </w:hyperlink>
        </w:p>
        <w:p w:rsidR="00A41FD9" w:rsidRDefault="00A41FD9">
          <w:pPr>
            <w:pStyle w:val="TOC1"/>
            <w:rPr>
              <w:rFonts w:asciiTheme="minorHAnsi" w:eastAsiaTheme="minorEastAsia" w:hAnsiTheme="minorHAnsi" w:cstheme="minorBidi"/>
              <w:b w:val="0"/>
              <w:noProof/>
              <w:sz w:val="22"/>
              <w:szCs w:val="22"/>
              <w:lang w:val="vi-VN" w:eastAsia="vi-VN"/>
            </w:rPr>
          </w:pPr>
          <w:hyperlink w:anchor="_Toc8142864" w:history="1">
            <w:r w:rsidRPr="00F37B5B">
              <w:rPr>
                <w:rStyle w:val="Hyperlink"/>
                <w:noProof/>
              </w:rPr>
              <w:t>PHẦN KẾT LUẬN</w:t>
            </w:r>
            <w:r>
              <w:rPr>
                <w:noProof/>
                <w:webHidden/>
              </w:rPr>
              <w:tab/>
            </w:r>
            <w:r>
              <w:rPr>
                <w:noProof/>
                <w:webHidden/>
              </w:rPr>
              <w:fldChar w:fldCharType="begin"/>
            </w:r>
            <w:r>
              <w:rPr>
                <w:noProof/>
                <w:webHidden/>
              </w:rPr>
              <w:instrText xml:space="preserve"> PAGEREF _Toc8142864 \h </w:instrText>
            </w:r>
            <w:r>
              <w:rPr>
                <w:noProof/>
                <w:webHidden/>
              </w:rPr>
            </w:r>
            <w:r>
              <w:rPr>
                <w:noProof/>
                <w:webHidden/>
              </w:rPr>
              <w:fldChar w:fldCharType="separate"/>
            </w:r>
            <w:r>
              <w:rPr>
                <w:noProof/>
                <w:webHidden/>
              </w:rPr>
              <w:t>30</w:t>
            </w:r>
            <w:r>
              <w:rPr>
                <w:noProof/>
                <w:webHidden/>
              </w:rPr>
              <w:fldChar w:fldCharType="end"/>
            </w:r>
          </w:hyperlink>
        </w:p>
        <w:p w:rsidR="00A41FD9" w:rsidRDefault="00A41FD9">
          <w:pPr>
            <w:pStyle w:val="TOC1"/>
            <w:rPr>
              <w:rFonts w:asciiTheme="minorHAnsi" w:eastAsiaTheme="minorEastAsia" w:hAnsiTheme="minorHAnsi" w:cstheme="minorBidi"/>
              <w:b w:val="0"/>
              <w:noProof/>
              <w:sz w:val="22"/>
              <w:szCs w:val="22"/>
              <w:lang w:val="vi-VN" w:eastAsia="vi-VN"/>
            </w:rPr>
          </w:pPr>
          <w:hyperlink w:anchor="_Toc8142865" w:history="1">
            <w:r w:rsidRPr="00F37B5B">
              <w:rPr>
                <w:rStyle w:val="Hyperlink"/>
                <w:rFonts w:asciiTheme="majorHAnsi" w:hAnsiTheme="majorHAnsi" w:cstheme="majorHAnsi"/>
                <w:noProof/>
              </w:rPr>
              <w:t>TÀI LIỆU THAM KHẢO</w:t>
            </w:r>
            <w:r>
              <w:rPr>
                <w:noProof/>
                <w:webHidden/>
              </w:rPr>
              <w:tab/>
            </w:r>
            <w:r>
              <w:rPr>
                <w:noProof/>
                <w:webHidden/>
              </w:rPr>
              <w:fldChar w:fldCharType="begin"/>
            </w:r>
            <w:r>
              <w:rPr>
                <w:noProof/>
                <w:webHidden/>
              </w:rPr>
              <w:instrText xml:space="preserve"> PAGEREF _Toc8142865 \h </w:instrText>
            </w:r>
            <w:r>
              <w:rPr>
                <w:noProof/>
                <w:webHidden/>
              </w:rPr>
            </w:r>
            <w:r>
              <w:rPr>
                <w:noProof/>
                <w:webHidden/>
              </w:rPr>
              <w:fldChar w:fldCharType="separate"/>
            </w:r>
            <w:r>
              <w:rPr>
                <w:noProof/>
                <w:webHidden/>
              </w:rPr>
              <w:t>31</w:t>
            </w:r>
            <w:r>
              <w:rPr>
                <w:noProof/>
                <w:webHidden/>
              </w:rPr>
              <w:fldChar w:fldCharType="end"/>
            </w:r>
          </w:hyperlink>
        </w:p>
        <w:p w:rsidR="00A41FD9" w:rsidRDefault="00A41FD9">
          <w:r>
            <w:rPr>
              <w:b/>
              <w:bCs/>
              <w:noProof/>
            </w:rPr>
            <w:fldChar w:fldCharType="end"/>
          </w:r>
        </w:p>
      </w:sdtContent>
    </w:sdt>
    <w:p w:rsidR="0095448B" w:rsidRPr="00B91A37" w:rsidRDefault="0095448B" w:rsidP="00B91A37">
      <w:pPr>
        <w:rPr>
          <w:rFonts w:asciiTheme="majorHAnsi" w:hAnsiTheme="majorHAnsi" w:cstheme="majorHAnsi"/>
          <w:sz w:val="28"/>
          <w:szCs w:val="28"/>
          <w:lang w:val="en-US"/>
        </w:rPr>
        <w:sectPr w:rsidR="0095448B" w:rsidRPr="00B91A37" w:rsidSect="008A2C00">
          <w:footerReference w:type="even" r:id="rId8"/>
          <w:footerReference w:type="default" r:id="rId9"/>
          <w:pgSz w:w="11907" w:h="16840" w:code="9"/>
          <w:pgMar w:top="1134" w:right="1134" w:bottom="1134" w:left="1701" w:header="720" w:footer="720" w:gutter="578"/>
          <w:cols w:space="720"/>
          <w:titlePg/>
          <w:docGrid w:linePitch="360"/>
        </w:sectPr>
      </w:pPr>
    </w:p>
    <w:p w:rsidR="00EF509E" w:rsidRDefault="00EF509E" w:rsidP="00B91A37">
      <w:pPr>
        <w:pStyle w:val="Heading1"/>
        <w:jc w:val="center"/>
        <w:rPr>
          <w:rFonts w:asciiTheme="majorHAnsi" w:hAnsiTheme="majorHAnsi" w:cstheme="majorHAnsi"/>
          <w:lang w:val="da-DK"/>
        </w:rPr>
      </w:pPr>
      <w:bookmarkStart w:id="2" w:name="_Toc249863950"/>
      <w:bookmarkStart w:id="3" w:name="_Toc3978871"/>
      <w:bookmarkStart w:id="4" w:name="_Toc5902507"/>
      <w:bookmarkStart w:id="5" w:name="_Toc5977495"/>
      <w:bookmarkStart w:id="6" w:name="_Toc8142808"/>
      <w:r>
        <w:rPr>
          <w:rFonts w:asciiTheme="majorHAnsi" w:hAnsiTheme="majorHAnsi" w:cstheme="majorHAnsi"/>
          <w:lang w:val="da-DK"/>
        </w:rPr>
        <w:lastRenderedPageBreak/>
        <w:t>DANH MỤC CHỮ VIẾT TẮT</w:t>
      </w:r>
      <w:bookmarkEnd w:id="4"/>
      <w:bookmarkEnd w:id="5"/>
      <w:bookmarkEnd w:id="6"/>
    </w:p>
    <w:p w:rsidR="00B1642D" w:rsidRPr="00E07F6F" w:rsidRDefault="00B1642D" w:rsidP="00E07F6F">
      <w:pPr>
        <w:rPr>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118"/>
      </w:tblGrid>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Antivirus</w:t>
            </w:r>
          </w:p>
        </w:tc>
        <w:tc>
          <w:tcPr>
            <w:tcW w:w="5118" w:type="dxa"/>
          </w:tcPr>
          <w:p w:rsidR="002426B4" w:rsidRPr="00B91A37" w:rsidRDefault="002426B4">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Hệ thống ngăn chặn vi</w:t>
            </w:r>
            <w:r w:rsidR="00043F14">
              <w:rPr>
                <w:rFonts w:asciiTheme="majorHAnsi" w:eastAsia="Calibri" w:hAnsiTheme="majorHAnsi" w:cstheme="majorHAnsi"/>
                <w:sz w:val="28"/>
                <w:szCs w:val="28"/>
                <w:lang w:val="en-US"/>
              </w:rPr>
              <w:t>-rút</w:t>
            </w:r>
            <w:r w:rsidRPr="00B91A37">
              <w:rPr>
                <w:rFonts w:asciiTheme="majorHAnsi" w:eastAsia="Calibri" w:hAnsiTheme="majorHAnsi" w:cstheme="majorHAnsi"/>
                <w:sz w:val="28"/>
                <w:szCs w:val="28"/>
                <w:lang w:val="en-US"/>
              </w:rPr>
              <w:t xml:space="preserve">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rPr>
            </w:pPr>
            <w:r w:rsidRPr="00B91A37">
              <w:rPr>
                <w:rFonts w:asciiTheme="majorHAnsi" w:hAnsiTheme="majorHAnsi" w:cstheme="majorHAnsi"/>
                <w:color w:val="000000"/>
                <w:sz w:val="28"/>
                <w:szCs w:val="28"/>
              </w:rPr>
              <w:t>ATTT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lang w:val="en-US"/>
              </w:rPr>
              <w:t>An toàn thông tin</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en-US"/>
              </w:rPr>
            </w:pPr>
            <w:r w:rsidRPr="00B91A37">
              <w:rPr>
                <w:rFonts w:asciiTheme="majorHAnsi" w:hAnsiTheme="majorHAnsi" w:cstheme="majorHAnsi"/>
                <w:color w:val="000000"/>
                <w:sz w:val="28"/>
                <w:szCs w:val="28"/>
              </w:rPr>
              <w:t>CBCCVC</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Cán bộ, công chức, viên chức</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bCs/>
                <w:sz w:val="28"/>
                <w:szCs w:val="28"/>
                <w:lang w:val="en-US"/>
              </w:rPr>
            </w:pPr>
            <w:r w:rsidRPr="00B91A37">
              <w:rPr>
                <w:rFonts w:asciiTheme="majorHAnsi" w:hAnsiTheme="majorHAnsi" w:cstheme="majorHAnsi"/>
                <w:bCs/>
                <w:sz w:val="28"/>
                <w:szCs w:val="28"/>
                <w:lang w:val="en-US"/>
              </w:rPr>
              <w:t>CCHC</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Cải cách hành chính</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color w:val="000000"/>
                <w:sz w:val="28"/>
                <w:szCs w:val="28"/>
              </w:rPr>
              <w:t>CNTT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color w:val="000000"/>
                <w:sz w:val="28"/>
                <w:szCs w:val="28"/>
                <w:lang w:val="en-US"/>
              </w:rPr>
              <w:t>C</w:t>
            </w:r>
            <w:r w:rsidRPr="00B91A37">
              <w:rPr>
                <w:rFonts w:asciiTheme="majorHAnsi" w:hAnsiTheme="majorHAnsi" w:cstheme="majorHAnsi"/>
                <w:color w:val="000000"/>
                <w:sz w:val="28"/>
                <w:szCs w:val="28"/>
              </w:rPr>
              <w:t xml:space="preserve">ông nghệ thông tin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CP</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Chính ph</w:t>
            </w:r>
            <w:r w:rsidRPr="00057763">
              <w:rPr>
                <w:rFonts w:asciiTheme="majorHAnsi" w:eastAsia="Calibri" w:hAnsiTheme="majorHAnsi" w:cstheme="majorHAnsi"/>
                <w:sz w:val="28"/>
                <w:szCs w:val="28"/>
                <w:lang w:val="en-US"/>
              </w:rPr>
              <w:t>ủ</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color w:val="000000"/>
                <w:sz w:val="28"/>
                <w:szCs w:val="28"/>
              </w:rPr>
              <w:t>CPĐT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color w:val="000000"/>
                <w:sz w:val="28"/>
                <w:szCs w:val="28"/>
                <w:lang w:val="en-US"/>
              </w:rPr>
              <w:t>C</w:t>
            </w:r>
            <w:r w:rsidRPr="00B91A37">
              <w:rPr>
                <w:rFonts w:asciiTheme="majorHAnsi" w:hAnsiTheme="majorHAnsi" w:cstheme="majorHAnsi"/>
                <w:color w:val="000000"/>
                <w:sz w:val="28"/>
                <w:szCs w:val="28"/>
              </w:rPr>
              <w:t xml:space="preserve">hính phủ điện tử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color w:val="000000"/>
                <w:sz w:val="28"/>
                <w:szCs w:val="28"/>
              </w:rPr>
              <w:t>CQNN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color w:val="000000"/>
                <w:sz w:val="28"/>
                <w:szCs w:val="28"/>
                <w:lang w:val="en-US"/>
              </w:rPr>
              <w:t>C</w:t>
            </w:r>
            <w:r w:rsidRPr="00B91A37">
              <w:rPr>
                <w:rFonts w:asciiTheme="majorHAnsi" w:hAnsiTheme="majorHAnsi" w:cstheme="majorHAnsi"/>
                <w:color w:val="000000"/>
                <w:sz w:val="28"/>
                <w:szCs w:val="28"/>
              </w:rPr>
              <w:t xml:space="preserve">ơ quan nhà nước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rPr>
              <w:t>CSDL</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Cơ sở dữ liệu</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rPr>
              <w:t>CTTĐT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lang w:val="en-US"/>
              </w:rPr>
              <w:t xml:space="preserve">Cổng thông </w:t>
            </w:r>
            <w:r w:rsidRPr="0074610D">
              <w:rPr>
                <w:rFonts w:asciiTheme="majorHAnsi" w:hAnsiTheme="majorHAnsi" w:cstheme="majorHAnsi"/>
                <w:sz w:val="28"/>
                <w:szCs w:val="28"/>
                <w:lang w:val="en-US"/>
              </w:rPr>
              <w:t>tin điện tử</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DL</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Dung lượng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DVC</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Dịch vụ công</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DVCTT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Dịch vụ công trực tuyến</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rPr>
              <w:t>EGDI</w:t>
            </w:r>
            <w:r w:rsidRPr="0074610D">
              <w:rPr>
                <w:rFonts w:asciiTheme="majorHAnsi" w:hAnsiTheme="majorHAnsi" w:cstheme="majorHAnsi"/>
                <w:sz w:val="28"/>
                <w:szCs w:val="28"/>
                <w:lang w:val="en-US"/>
              </w:rPr>
              <w:t xml:space="preserve"> </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rPr>
              <w:t xml:space="preserve">Chỉ số phát triển </w:t>
            </w:r>
            <w:r w:rsidR="00043F14">
              <w:rPr>
                <w:rFonts w:asciiTheme="majorHAnsi" w:hAnsiTheme="majorHAnsi" w:cstheme="majorHAnsi"/>
                <w:sz w:val="28"/>
                <w:szCs w:val="28"/>
                <w:lang w:val="en-US"/>
              </w:rPr>
              <w:t>C</w:t>
            </w:r>
            <w:r w:rsidRPr="00057763">
              <w:rPr>
                <w:rFonts w:asciiTheme="majorHAnsi" w:hAnsiTheme="majorHAnsi" w:cstheme="majorHAnsi"/>
                <w:sz w:val="28"/>
                <w:szCs w:val="28"/>
              </w:rPr>
              <w:t xml:space="preserve">hính phủ điện tử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Firewall</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tường lửa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GCNĐKĐT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iCs/>
                <w:color w:val="000000"/>
                <w:sz w:val="28"/>
                <w:szCs w:val="28"/>
                <w:lang w:val="en-US"/>
              </w:rPr>
              <w:t>Gi</w:t>
            </w:r>
            <w:r w:rsidRPr="00B91A37">
              <w:rPr>
                <w:rFonts w:asciiTheme="majorHAnsi" w:hAnsiTheme="majorHAnsi" w:cstheme="majorHAnsi"/>
                <w:iCs/>
                <w:color w:val="000000"/>
                <w:sz w:val="28"/>
                <w:szCs w:val="28"/>
                <w:lang w:val="en-US"/>
              </w:rPr>
              <w:t>ấy chứng nhận đăng ký đầu tư</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IDS</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phát hiện xâm nhập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IPS</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bảo vệ xâm nhập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iCs/>
                <w:color w:val="000000"/>
                <w:sz w:val="28"/>
                <w:szCs w:val="28"/>
              </w:rPr>
            </w:pPr>
            <w:r w:rsidRPr="00B91A37">
              <w:rPr>
                <w:rFonts w:asciiTheme="majorHAnsi" w:hAnsiTheme="majorHAnsi" w:cstheme="majorHAnsi"/>
                <w:color w:val="000000"/>
                <w:sz w:val="28"/>
                <w:szCs w:val="28"/>
              </w:rPr>
              <w:t>KT</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Kích thước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KH&amp;ĐT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Kế hoạch và Đầu tư</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en-US"/>
              </w:rPr>
              <w:t>LAN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en-US"/>
              </w:rPr>
              <w:t>H</w:t>
            </w:r>
            <w:r w:rsidRPr="0074610D">
              <w:rPr>
                <w:rFonts w:asciiTheme="majorHAnsi" w:eastAsia="Calibri" w:hAnsiTheme="majorHAnsi" w:cstheme="majorHAnsi"/>
                <w:sz w:val="28"/>
                <w:szCs w:val="28"/>
                <w:lang w:val="en-US"/>
              </w:rPr>
              <w:t>ệ</w:t>
            </w:r>
            <w:r w:rsidRPr="00B91A37">
              <w:rPr>
                <w:rFonts w:asciiTheme="majorHAnsi" w:eastAsia="Calibri" w:hAnsiTheme="majorHAnsi" w:cstheme="majorHAnsi"/>
                <w:sz w:val="28"/>
                <w:szCs w:val="28"/>
                <w:lang w:val="en-US"/>
              </w:rPr>
              <w:t xml:space="preserve"> thống mạng nội bộ</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LGSP</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057763">
              <w:rPr>
                <w:rFonts w:asciiTheme="majorHAnsi" w:eastAsia="Calibri" w:hAnsiTheme="majorHAnsi" w:cstheme="majorHAnsi"/>
                <w:sz w:val="28"/>
                <w:szCs w:val="28"/>
                <w:lang w:val="en-US"/>
              </w:rPr>
              <w:t>N</w:t>
            </w:r>
            <w:r w:rsidRPr="00B91A37">
              <w:rPr>
                <w:rFonts w:asciiTheme="majorHAnsi" w:eastAsia="Calibri" w:hAnsiTheme="majorHAnsi" w:cstheme="majorHAnsi"/>
                <w:sz w:val="28"/>
                <w:szCs w:val="28"/>
                <w:lang w:val="en-US"/>
              </w:rPr>
              <w:t xml:space="preserve">ền tảng chia sẻ, tích hợp dùng chung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bCs/>
                <w:sz w:val="28"/>
                <w:szCs w:val="28"/>
                <w:lang w:val="en-US"/>
              </w:rPr>
            </w:pPr>
            <w:r w:rsidRPr="00057763">
              <w:rPr>
                <w:rFonts w:asciiTheme="majorHAnsi" w:hAnsiTheme="majorHAnsi" w:cstheme="majorHAnsi"/>
                <w:sz w:val="28"/>
                <w:szCs w:val="28"/>
                <w:lang w:val="sv-SE"/>
              </w:rPr>
              <w:t>MPI Portal</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lang w:val="sv-SE"/>
              </w:rPr>
              <w:t>Cổng thông tin điện tử Bộ Kế hoạch và Đầu tư</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en-US"/>
              </w:rPr>
              <w:lastRenderedPageBreak/>
              <w:t>MPLS</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eastAsia="Calibri" w:hAnsiTheme="majorHAnsi" w:cstheme="majorHAnsi"/>
                <w:sz w:val="28"/>
                <w:szCs w:val="28"/>
                <w:lang w:val="en-US"/>
              </w:rPr>
              <w:t>Đ</w:t>
            </w:r>
            <w:r w:rsidRPr="00057763">
              <w:rPr>
                <w:rFonts w:asciiTheme="majorHAnsi" w:eastAsia="Calibri" w:hAnsiTheme="majorHAnsi" w:cstheme="majorHAnsi"/>
                <w:sz w:val="28"/>
                <w:szCs w:val="28"/>
                <w:lang w:val="en-US"/>
              </w:rPr>
              <w:t>ư</w:t>
            </w:r>
            <w:r w:rsidRPr="0074610D">
              <w:rPr>
                <w:rFonts w:asciiTheme="majorHAnsi" w:eastAsia="Calibri" w:hAnsiTheme="majorHAnsi" w:cstheme="majorHAnsi"/>
                <w:sz w:val="28"/>
                <w:szCs w:val="28"/>
                <w:lang w:val="en-US"/>
              </w:rPr>
              <w:t>ờ</w:t>
            </w:r>
            <w:r w:rsidRPr="00B91A37">
              <w:rPr>
                <w:rFonts w:asciiTheme="majorHAnsi" w:eastAsia="Calibri" w:hAnsiTheme="majorHAnsi" w:cstheme="majorHAnsi"/>
                <w:sz w:val="28"/>
                <w:szCs w:val="28"/>
                <w:lang w:val="en-US"/>
              </w:rPr>
              <w:t xml:space="preserve">ng truyền riêng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 xml:space="preserve">NĐT </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lang w:val="en-US"/>
              </w:rPr>
              <w:t>Nhà đầu tư</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fr-FR"/>
              </w:rPr>
              <w:t>NSNN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sz w:val="28"/>
                <w:szCs w:val="28"/>
                <w:lang w:val="en-US"/>
              </w:rPr>
              <w:t>Ngân sách nhà nước</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PaaS</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Dịch vụ cung cấp nền tảng vận hành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bCs/>
                <w:color w:val="000000"/>
                <w:sz w:val="28"/>
                <w:szCs w:val="28"/>
              </w:rPr>
            </w:pPr>
            <w:r w:rsidRPr="00B91A37">
              <w:rPr>
                <w:rFonts w:asciiTheme="majorHAnsi" w:hAnsiTheme="majorHAnsi" w:cstheme="majorHAnsi"/>
                <w:color w:val="000000"/>
                <w:sz w:val="28"/>
                <w:szCs w:val="28"/>
              </w:rPr>
              <w:t>PAR Index</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Cải cách hành chính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lang w:val="en-US"/>
              </w:rPr>
            </w:pPr>
            <w:r w:rsidRPr="00B91A37">
              <w:rPr>
                <w:rFonts w:asciiTheme="majorHAnsi" w:hAnsiTheme="majorHAnsi" w:cstheme="majorHAnsi"/>
                <w:bCs/>
                <w:sz w:val="28"/>
                <w:szCs w:val="28"/>
                <w:lang w:val="en-US"/>
              </w:rPr>
              <w:t xml:space="preserve">QLVB&amp;HSCV </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Quản lý văn bản và Hồ sơ công việc</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bCs/>
                <w:color w:val="000000"/>
                <w:sz w:val="28"/>
                <w:szCs w:val="28"/>
              </w:rPr>
              <w:t>QLVBĐH</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Quản lý văn bản và điều </w:t>
            </w:r>
            <w:r>
              <w:rPr>
                <w:rFonts w:asciiTheme="majorHAnsi" w:eastAsia="Calibri" w:hAnsiTheme="majorHAnsi" w:cstheme="majorHAnsi"/>
                <w:sz w:val="28"/>
                <w:szCs w:val="28"/>
                <w:lang w:val="en-US"/>
              </w:rPr>
              <w:t>hành</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SAN</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lưu trữ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Spam blockers</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chặn thư rác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Tape</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lưu trữ băng từ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TNHH</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lang w:val="en-US"/>
              </w:rPr>
              <w:t>Trách nhiệm hữu hạn</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bCs/>
                <w:iCs/>
                <w:color w:val="000000"/>
                <w:sz w:val="28"/>
                <w:szCs w:val="28"/>
              </w:rPr>
              <w:t>TSLCD</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Mạng Truyền số liệu chuyên dùng</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TTCP</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Th</w:t>
            </w:r>
            <w:r w:rsidRPr="00057763">
              <w:rPr>
                <w:rFonts w:asciiTheme="majorHAnsi" w:eastAsia="Calibri" w:hAnsiTheme="majorHAnsi" w:cstheme="majorHAnsi"/>
                <w:sz w:val="28"/>
                <w:szCs w:val="28"/>
                <w:lang w:val="en-US"/>
              </w:rPr>
              <w:t>ủ</w:t>
            </w:r>
            <w:r w:rsidRPr="00B91A37">
              <w:rPr>
                <w:rFonts w:asciiTheme="majorHAnsi" w:eastAsia="Calibri" w:hAnsiTheme="majorHAnsi" w:cstheme="majorHAnsi"/>
                <w:sz w:val="28"/>
                <w:szCs w:val="28"/>
                <w:lang w:val="en-US"/>
              </w:rPr>
              <w:t xml:space="preserve"> tướng Chính phủ</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 xml:space="preserve">TTTT </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Thông tin truyền thông</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TTHC</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Thủ tục hành chính</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lang w:val="en-US"/>
              </w:rPr>
              <w:t>UBND</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lang w:val="en-US"/>
              </w:rPr>
              <w:t>Ủy ban nhân dân</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VBĐT</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057763">
              <w:rPr>
                <w:rFonts w:asciiTheme="majorHAnsi" w:eastAsia="Calibri" w:hAnsiTheme="majorHAnsi" w:cstheme="majorHAnsi"/>
                <w:sz w:val="28"/>
                <w:szCs w:val="28"/>
                <w:lang w:val="en-US"/>
              </w:rPr>
              <w:t>Vă</w:t>
            </w:r>
            <w:r w:rsidRPr="00B91A37">
              <w:rPr>
                <w:rFonts w:asciiTheme="majorHAnsi" w:eastAsia="Calibri" w:hAnsiTheme="majorHAnsi" w:cstheme="majorHAnsi"/>
                <w:sz w:val="28"/>
                <w:szCs w:val="28"/>
                <w:lang w:val="en-US"/>
              </w:rPr>
              <w:t>n bản điện tử</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VBG</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057763">
              <w:rPr>
                <w:rFonts w:asciiTheme="majorHAnsi" w:eastAsia="Calibri" w:hAnsiTheme="majorHAnsi" w:cstheme="majorHAnsi"/>
                <w:sz w:val="28"/>
                <w:szCs w:val="28"/>
                <w:lang w:val="en-US"/>
              </w:rPr>
              <w:t>V</w:t>
            </w:r>
            <w:r w:rsidRPr="00B91A37">
              <w:rPr>
                <w:rFonts w:asciiTheme="majorHAnsi" w:eastAsia="Calibri" w:hAnsiTheme="majorHAnsi" w:cstheme="majorHAnsi"/>
                <w:sz w:val="28"/>
                <w:szCs w:val="28"/>
                <w:lang w:val="en-US"/>
              </w:rPr>
              <w:t xml:space="preserve">ăn bản giấy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en-US"/>
              </w:rPr>
              <w:t>VLAN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en-US"/>
              </w:rPr>
              <w:t>M</w:t>
            </w:r>
            <w:r w:rsidRPr="0074610D">
              <w:rPr>
                <w:rFonts w:asciiTheme="majorHAnsi" w:eastAsia="Calibri" w:hAnsiTheme="majorHAnsi" w:cstheme="majorHAnsi"/>
                <w:sz w:val="28"/>
                <w:szCs w:val="28"/>
                <w:lang w:val="en-US"/>
              </w:rPr>
              <w:t>ạ</w:t>
            </w:r>
            <w:r w:rsidRPr="00B91A37">
              <w:rPr>
                <w:rFonts w:asciiTheme="majorHAnsi" w:eastAsia="Calibri" w:hAnsiTheme="majorHAnsi" w:cstheme="majorHAnsi"/>
                <w:sz w:val="28"/>
                <w:szCs w:val="28"/>
                <w:lang w:val="en-US"/>
              </w:rPr>
              <w:t xml:space="preserve">ng riêng ảo cho từng đơn vị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VNP</w:t>
            </w:r>
            <w:r w:rsidRPr="00B91A37">
              <w:rPr>
                <w:rFonts w:asciiTheme="majorHAnsi" w:hAnsiTheme="majorHAnsi" w:cstheme="majorHAnsi"/>
                <w:color w:val="000000"/>
                <w:sz w:val="28"/>
                <w:szCs w:val="28"/>
                <w:lang w:val="en-US"/>
              </w:rPr>
              <w:t>T</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665D2B">
              <w:rPr>
                <w:rFonts w:asciiTheme="majorHAnsi" w:eastAsia="Calibri" w:hAnsiTheme="majorHAnsi" w:cstheme="majorHAnsi"/>
                <w:sz w:val="28"/>
                <w:szCs w:val="28"/>
                <w:lang w:val="en-US"/>
              </w:rPr>
              <w:t>Tập đoàn Bưu chính Viễn thông Việt Nam</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VPCP</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Văn phòng Chính phủ</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fr-FR"/>
              </w:rPr>
              <w:t>VPN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fr-FR"/>
              </w:rPr>
              <w:t>G</w:t>
            </w:r>
            <w:r w:rsidRPr="0074610D">
              <w:rPr>
                <w:rFonts w:asciiTheme="majorHAnsi" w:eastAsia="Calibri" w:hAnsiTheme="majorHAnsi" w:cstheme="majorHAnsi"/>
                <w:sz w:val="28"/>
                <w:szCs w:val="28"/>
                <w:lang w:val="fr-FR"/>
              </w:rPr>
              <w:t>iao th</w:t>
            </w:r>
            <w:r w:rsidRPr="00B91A37">
              <w:rPr>
                <w:rFonts w:asciiTheme="majorHAnsi" w:eastAsia="Calibri" w:hAnsiTheme="majorHAnsi" w:cstheme="majorHAnsi"/>
                <w:sz w:val="28"/>
                <w:szCs w:val="28"/>
                <w:lang w:val="fr-FR"/>
              </w:rPr>
              <w:t>ức kết nối mạng riêng ảo</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Arial" w:hAnsiTheme="majorHAnsi" w:cstheme="majorHAnsi"/>
                <w:sz w:val="28"/>
                <w:szCs w:val="28"/>
                <w:lang w:val="nl-NL"/>
              </w:rPr>
              <w:t>WAN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fr-FR"/>
              </w:rPr>
              <w:t>H</w:t>
            </w:r>
            <w:r w:rsidRPr="0074610D">
              <w:rPr>
                <w:rFonts w:asciiTheme="majorHAnsi" w:eastAsia="Calibri" w:hAnsiTheme="majorHAnsi" w:cstheme="majorHAnsi"/>
                <w:sz w:val="28"/>
                <w:szCs w:val="28"/>
                <w:lang w:val="fr-FR"/>
              </w:rPr>
              <w:t>ệ</w:t>
            </w:r>
            <w:r w:rsidRPr="00B91A37">
              <w:rPr>
                <w:rFonts w:asciiTheme="majorHAnsi" w:eastAsia="Calibri" w:hAnsiTheme="majorHAnsi" w:cstheme="majorHAnsi"/>
                <w:sz w:val="28"/>
                <w:szCs w:val="28"/>
                <w:lang w:val="fr-FR"/>
              </w:rPr>
              <w:t xml:space="preserve"> thống mạng diện rộng </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sz w:val="28"/>
                <w:szCs w:val="28"/>
              </w:rPr>
              <w:t xml:space="preserve">Website/Portal </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Trang /Cổng thông tin điện tử</w:t>
            </w:r>
          </w:p>
        </w:tc>
      </w:tr>
      <w:tr w:rsidR="002426B4" w:rsidRPr="00B91A37" w:rsidTr="00E07F6F">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lang w:val="pt-PT"/>
              </w:rPr>
              <w:t>X-Road</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Nền tảng kết nối, chia sẻ dữ liệu</w:t>
            </w:r>
          </w:p>
        </w:tc>
      </w:tr>
    </w:tbl>
    <w:p w:rsidR="00EF509E" w:rsidRDefault="00EF509E" w:rsidP="00B91A37">
      <w:pPr>
        <w:spacing w:before="120" w:after="120"/>
        <w:rPr>
          <w:lang w:val="da-DK"/>
        </w:rPr>
        <w:sectPr w:rsidR="00EF509E" w:rsidSect="008A2C00">
          <w:pgSz w:w="11907" w:h="16840" w:code="9"/>
          <w:pgMar w:top="1134" w:right="1134" w:bottom="1134" w:left="1701" w:header="720" w:footer="720" w:gutter="578"/>
          <w:cols w:space="720"/>
          <w:docGrid w:linePitch="360"/>
        </w:sectPr>
      </w:pPr>
    </w:p>
    <w:p w:rsidR="00987431" w:rsidRDefault="00EF509E" w:rsidP="00987431">
      <w:pPr>
        <w:pStyle w:val="Heading1"/>
        <w:jc w:val="center"/>
        <w:rPr>
          <w:rFonts w:asciiTheme="majorHAnsi" w:hAnsiTheme="majorHAnsi" w:cstheme="majorHAnsi"/>
          <w:lang w:val="da-DK"/>
        </w:rPr>
      </w:pPr>
      <w:bookmarkStart w:id="7" w:name="_Toc5902508"/>
      <w:bookmarkStart w:id="8" w:name="_Toc5977496"/>
      <w:bookmarkStart w:id="9" w:name="_Toc8142809"/>
      <w:r>
        <w:rPr>
          <w:rFonts w:asciiTheme="majorHAnsi" w:hAnsiTheme="majorHAnsi" w:cstheme="majorHAnsi"/>
          <w:lang w:val="da-DK"/>
        </w:rPr>
        <w:lastRenderedPageBreak/>
        <w:t xml:space="preserve">PHẦN </w:t>
      </w:r>
      <w:r w:rsidR="00987431" w:rsidRPr="00080827">
        <w:rPr>
          <w:rFonts w:asciiTheme="majorHAnsi" w:hAnsiTheme="majorHAnsi" w:cstheme="majorHAnsi"/>
          <w:lang w:val="da-DK"/>
        </w:rPr>
        <w:t>MỞ ĐẦU</w:t>
      </w:r>
      <w:bookmarkEnd w:id="2"/>
      <w:bookmarkEnd w:id="3"/>
      <w:bookmarkEnd w:id="7"/>
      <w:bookmarkEnd w:id="8"/>
      <w:bookmarkEnd w:id="9"/>
    </w:p>
    <w:p w:rsidR="006E5BB4" w:rsidRPr="00E07F6F" w:rsidRDefault="006E5BB4" w:rsidP="00E07F6F">
      <w:pPr>
        <w:rPr>
          <w:lang w:val="da-DK"/>
        </w:rPr>
      </w:pPr>
    </w:p>
    <w:p w:rsidR="00987431" w:rsidRPr="00B91A37" w:rsidRDefault="00987431" w:rsidP="00E07F6F">
      <w:pPr>
        <w:spacing w:before="120" w:after="120" w:line="240" w:lineRule="auto"/>
        <w:ind w:firstLine="720"/>
        <w:jc w:val="both"/>
        <w:rPr>
          <w:rFonts w:asciiTheme="majorHAnsi" w:hAnsiTheme="majorHAnsi" w:cstheme="majorHAnsi"/>
          <w:sz w:val="28"/>
          <w:szCs w:val="28"/>
          <w:lang w:val="da-DK"/>
        </w:rPr>
      </w:pPr>
      <w:bookmarkStart w:id="10" w:name="_Toc3978873"/>
      <w:bookmarkStart w:id="11" w:name="_Toc5902510"/>
      <w:bookmarkStart w:id="12" w:name="_Toc249863952"/>
      <w:r w:rsidRPr="00B91A37">
        <w:rPr>
          <w:rFonts w:asciiTheme="majorHAnsi" w:hAnsiTheme="majorHAnsi" w:cstheme="majorHAnsi"/>
          <w:sz w:val="28"/>
          <w:szCs w:val="28"/>
        </w:rPr>
        <w:t>Ngày nay, ứng dụng công nghệ thông tin trong</w:t>
      </w:r>
      <w:r w:rsidR="00EF509E" w:rsidRPr="00B91A37">
        <w:rPr>
          <w:rFonts w:asciiTheme="majorHAnsi" w:hAnsiTheme="majorHAnsi" w:cstheme="majorHAnsi"/>
          <w:sz w:val="28"/>
          <w:szCs w:val="28"/>
        </w:rPr>
        <w:t xml:space="preserve"> hoạt động của cơ quan nhà nước, </w:t>
      </w:r>
      <w:r w:rsidRPr="00B91A37">
        <w:rPr>
          <w:rFonts w:asciiTheme="majorHAnsi" w:hAnsiTheme="majorHAnsi" w:cstheme="majorHAnsi"/>
          <w:sz w:val="28"/>
          <w:szCs w:val="28"/>
        </w:rPr>
        <w:t xml:space="preserve">hướng tới phát triển </w:t>
      </w:r>
      <w:r w:rsidR="00214778">
        <w:rPr>
          <w:rFonts w:asciiTheme="majorHAnsi" w:hAnsiTheme="majorHAnsi" w:cstheme="majorHAnsi"/>
          <w:sz w:val="28"/>
          <w:szCs w:val="28"/>
          <w:lang w:val="en-US"/>
        </w:rPr>
        <w:t>C</w:t>
      </w:r>
      <w:r w:rsidRPr="00B91A37">
        <w:rPr>
          <w:rFonts w:asciiTheme="majorHAnsi" w:hAnsiTheme="majorHAnsi" w:cstheme="majorHAnsi"/>
          <w:sz w:val="28"/>
          <w:szCs w:val="28"/>
        </w:rPr>
        <w:t>hính phủ điện tử là xu thế tất yếu.</w:t>
      </w:r>
      <w:bookmarkEnd w:id="10"/>
      <w:bookmarkEnd w:id="11"/>
    </w:p>
    <w:p w:rsidR="00987431" w:rsidRPr="00171BA1" w:rsidRDefault="00987431" w:rsidP="00E07F6F">
      <w:pPr>
        <w:pStyle w:val="NormalWeb"/>
        <w:spacing w:before="120" w:beforeAutospacing="0" w:after="120" w:afterAutospacing="0"/>
        <w:ind w:firstLine="720"/>
        <w:jc w:val="both"/>
        <w:rPr>
          <w:rFonts w:asciiTheme="majorHAnsi" w:hAnsiTheme="majorHAnsi" w:cstheme="majorHAnsi"/>
          <w:color w:val="000000"/>
          <w:sz w:val="28"/>
          <w:szCs w:val="28"/>
          <w:lang w:val="vi-VN"/>
        </w:rPr>
      </w:pPr>
      <w:r w:rsidRPr="00171BA1">
        <w:rPr>
          <w:rFonts w:asciiTheme="majorHAnsi" w:hAnsiTheme="majorHAnsi" w:cstheme="majorHAnsi"/>
          <w:color w:val="000000"/>
          <w:sz w:val="28"/>
          <w:szCs w:val="28"/>
          <w:lang w:val="vi-VN"/>
        </w:rPr>
        <w:t xml:space="preserve">CPĐT là </w:t>
      </w:r>
      <w:r w:rsidR="00214778">
        <w:rPr>
          <w:rFonts w:asciiTheme="majorHAnsi" w:hAnsiTheme="majorHAnsi" w:cstheme="majorHAnsi"/>
          <w:color w:val="000000"/>
          <w:sz w:val="28"/>
          <w:szCs w:val="28"/>
        </w:rPr>
        <w:t>C</w:t>
      </w:r>
      <w:r w:rsidRPr="00171BA1">
        <w:rPr>
          <w:rFonts w:asciiTheme="majorHAnsi" w:hAnsiTheme="majorHAnsi" w:cstheme="majorHAnsi"/>
          <w:color w:val="000000"/>
          <w:sz w:val="28"/>
          <w:szCs w:val="28"/>
          <w:lang w:val="vi-VN"/>
        </w:rPr>
        <w:t>hính phủ ứng dụng CNTT nhằm nâng cao hiệu lực, hiệu quả hoạt động của cơ quan nhà nước, tăng cường công khai, minh bạch thông tin, giảm phiền hà, tham nhũng, tiết kiệm chi phí, cung cấp dịch vụ công tốt hơn cho người dân và doanh nghiệp.</w:t>
      </w:r>
    </w:p>
    <w:p w:rsidR="00987431" w:rsidRPr="00171BA1" w:rsidRDefault="00987431" w:rsidP="00E07F6F">
      <w:pPr>
        <w:spacing w:before="120" w:after="120" w:line="240" w:lineRule="auto"/>
        <w:ind w:firstLine="720"/>
        <w:jc w:val="both"/>
        <w:rPr>
          <w:rFonts w:asciiTheme="majorHAnsi" w:hAnsiTheme="majorHAnsi" w:cstheme="majorHAnsi"/>
          <w:sz w:val="28"/>
          <w:szCs w:val="28"/>
        </w:rPr>
      </w:pPr>
      <w:r w:rsidRPr="00171BA1">
        <w:rPr>
          <w:rFonts w:asciiTheme="majorHAnsi" w:hAnsiTheme="majorHAnsi" w:cstheme="majorHAnsi"/>
          <w:color w:val="000000"/>
          <w:sz w:val="28"/>
          <w:szCs w:val="28"/>
        </w:rPr>
        <w:t>Cụ thể hóa chủ trương, đường lối của Đảng về phát triển ứng dụng CNTT, Quốc hội, Chính phủ, Thủ tướng Chính phủ đã ban hành nhiều văn bản quy phạm pháp luật, kế hoạch, chương trình ứng dụng CNTT trong các CQNN hết sức cụ thể, thiết thực, như: Luật Công nghệ thông tin, Nghị định số 64/2007/NĐ-CP ngày 10/4/2007 của Chính phủ về ứng dụng CNTT trong hoạt động của CQNN; Nghị định số 43/2011/NĐ-CP ngày 13/6/2011 của Chính phủ quy định vể việc cung cấp thông tin và dịch vụ công trực tuyến trên trang thông tin điện tử hoặc cổng thông tin điện tử của CQNN; Quyết định số 1605/QĐ-TTg ngày 27/8/2010 của Thủ tướng Chính phủ phê duyệt Chương trình quốc gia về ứng dụng CNTT trong hoạt động của CQNN giai đoạn 2011-2015, Luật An toàn thông tin và Nghị quyết số 36a/NQ- CP ngày 14/10/2015 của Chính phủ về CPĐT.</w:t>
      </w:r>
    </w:p>
    <w:p w:rsidR="00987431" w:rsidRPr="00171BA1" w:rsidRDefault="00214778" w:rsidP="00E07F6F">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color w:val="000000"/>
          <w:sz w:val="28"/>
          <w:szCs w:val="28"/>
          <w:lang w:val="en-US"/>
        </w:rPr>
        <w:t>Triển khai thực hiện các chủ trương, chính sách, pháp luật của Nhà nước</w:t>
      </w:r>
      <w:r w:rsidR="00987431" w:rsidRPr="00171BA1">
        <w:rPr>
          <w:rFonts w:asciiTheme="majorHAnsi" w:hAnsiTheme="majorHAnsi" w:cstheme="majorHAnsi"/>
          <w:color w:val="000000"/>
          <w:sz w:val="28"/>
          <w:szCs w:val="28"/>
        </w:rPr>
        <w:t>, Bộ Kế hoạch và Đầu tư đã xây dựng</w:t>
      </w:r>
      <w:r>
        <w:rPr>
          <w:rFonts w:asciiTheme="majorHAnsi" w:hAnsiTheme="majorHAnsi" w:cstheme="majorHAnsi"/>
          <w:color w:val="000000"/>
          <w:sz w:val="28"/>
          <w:szCs w:val="28"/>
          <w:lang w:val="en-US"/>
        </w:rPr>
        <w:t>, vận hành và phát triển</w:t>
      </w:r>
      <w:r w:rsidR="00987431" w:rsidRPr="00171BA1">
        <w:rPr>
          <w:rFonts w:asciiTheme="majorHAnsi" w:hAnsiTheme="majorHAnsi" w:cstheme="majorHAnsi"/>
          <w:color w:val="000000"/>
          <w:sz w:val="28"/>
          <w:szCs w:val="28"/>
        </w:rPr>
        <w:t xml:space="preserve"> các Hệ thống ứng dụng công nghệ thông tin trong hoạt động của cơ quan Bộ như Hệ thống Quản lý thông tin tổng thể, Hệ thống Quản lý văn bản và hồ sơ công việc, phần mềm Quản lý cán bộ,… </w:t>
      </w:r>
      <w:r w:rsidR="00987431">
        <w:rPr>
          <w:rFonts w:asciiTheme="majorHAnsi" w:hAnsiTheme="majorHAnsi" w:cstheme="majorHAnsi"/>
          <w:color w:val="000000"/>
          <w:sz w:val="28"/>
          <w:szCs w:val="28"/>
          <w:lang w:val="en-US"/>
        </w:rPr>
        <w:t xml:space="preserve">và </w:t>
      </w:r>
      <w:r w:rsidR="00987431" w:rsidRPr="00171BA1">
        <w:rPr>
          <w:rFonts w:asciiTheme="majorHAnsi" w:hAnsiTheme="majorHAnsi" w:cstheme="majorHAnsi"/>
          <w:color w:val="000000"/>
          <w:sz w:val="28"/>
          <w:szCs w:val="28"/>
        </w:rPr>
        <w:t>ban hành</w:t>
      </w:r>
      <w:r w:rsidR="00C81E47">
        <w:rPr>
          <w:rFonts w:asciiTheme="majorHAnsi" w:hAnsiTheme="majorHAnsi" w:cstheme="majorHAnsi"/>
          <w:color w:val="000000"/>
          <w:sz w:val="28"/>
          <w:szCs w:val="28"/>
          <w:lang w:val="en-US"/>
        </w:rPr>
        <w:t xml:space="preserve"> một số văn bản quy định về chính sách, kế hoạch phát triển</w:t>
      </w:r>
      <w:r w:rsidR="00987431" w:rsidRPr="00171BA1">
        <w:rPr>
          <w:rFonts w:asciiTheme="majorHAnsi" w:hAnsiTheme="majorHAnsi" w:cstheme="majorHAnsi"/>
          <w:color w:val="000000"/>
          <w:sz w:val="28"/>
          <w:szCs w:val="28"/>
        </w:rPr>
        <w:t xml:space="preserve"> về ứng dụng CNTT</w:t>
      </w:r>
      <w:r w:rsidR="00987431">
        <w:rPr>
          <w:rFonts w:asciiTheme="majorHAnsi" w:hAnsiTheme="majorHAnsi" w:cstheme="majorHAnsi"/>
          <w:color w:val="000000"/>
          <w:sz w:val="28"/>
          <w:szCs w:val="28"/>
          <w:lang w:val="en-US"/>
        </w:rPr>
        <w:t xml:space="preserve">. </w:t>
      </w:r>
      <w:r w:rsidR="00987431" w:rsidRPr="00171BA1">
        <w:rPr>
          <w:rFonts w:asciiTheme="majorHAnsi" w:hAnsiTheme="majorHAnsi" w:cstheme="majorHAnsi"/>
          <w:color w:val="000000"/>
          <w:sz w:val="28"/>
          <w:szCs w:val="28"/>
        </w:rPr>
        <w:t>Tuy nhiên</w:t>
      </w:r>
      <w:r w:rsidR="00C81E47">
        <w:rPr>
          <w:rFonts w:asciiTheme="majorHAnsi" w:hAnsiTheme="majorHAnsi" w:cstheme="majorHAnsi"/>
          <w:color w:val="000000"/>
          <w:sz w:val="28"/>
          <w:szCs w:val="28"/>
          <w:lang w:val="en-US"/>
        </w:rPr>
        <w:t>, đến nay, mặc dù đ</w:t>
      </w:r>
      <w:r w:rsidR="00495674">
        <w:rPr>
          <w:rFonts w:asciiTheme="majorHAnsi" w:hAnsiTheme="majorHAnsi" w:cstheme="majorHAnsi"/>
          <w:color w:val="000000"/>
          <w:sz w:val="28"/>
          <w:szCs w:val="28"/>
          <w:lang w:val="en-US"/>
        </w:rPr>
        <w:t>ạ</w:t>
      </w:r>
      <w:r w:rsidR="00C81E47">
        <w:rPr>
          <w:rFonts w:asciiTheme="majorHAnsi" w:hAnsiTheme="majorHAnsi" w:cstheme="majorHAnsi"/>
          <w:color w:val="000000"/>
          <w:sz w:val="28"/>
          <w:szCs w:val="28"/>
          <w:lang w:val="en-US"/>
        </w:rPr>
        <w:t>t được nhiều kết quả trong việc ứng dụng CNTT, nhưng kết quả ứng dụng của mỗi đơn vị trong Bộ không đồng đều, mức độ quan tâm, chỉ đạo, điều hành công việc dựa trên ứng dụng CNTT của</w:t>
      </w:r>
      <w:r w:rsidR="00495674">
        <w:rPr>
          <w:rFonts w:asciiTheme="majorHAnsi" w:hAnsiTheme="majorHAnsi" w:cstheme="majorHAnsi"/>
          <w:color w:val="000000"/>
          <w:sz w:val="28"/>
          <w:szCs w:val="28"/>
          <w:lang w:val="en-US"/>
        </w:rPr>
        <w:t xml:space="preserve"> một số Lãnh đạo cấp Vụ chưa cao. Trong khi đó,</w:t>
      </w:r>
      <w:r w:rsidR="00987431" w:rsidRPr="00171BA1">
        <w:rPr>
          <w:rFonts w:asciiTheme="majorHAnsi" w:hAnsiTheme="majorHAnsi" w:cstheme="majorHAnsi"/>
          <w:color w:val="000000"/>
          <w:sz w:val="28"/>
          <w:szCs w:val="28"/>
        </w:rPr>
        <w:t xml:space="preserve"> Bộ Kế hoạch và Đầu tư chưa có bộ tiêu chí để hàng năm có thể đánh giá được mức độ ứng dụng CNTT của các đơn vị. Do vậy việc nghiên cứu, xây dựng </w:t>
      </w:r>
      <w:r w:rsidR="00987431" w:rsidRPr="00171BA1">
        <w:rPr>
          <w:rFonts w:asciiTheme="majorHAnsi" w:hAnsiTheme="majorHAnsi" w:cstheme="majorHAnsi"/>
          <w:sz w:val="28"/>
          <w:szCs w:val="28"/>
        </w:rPr>
        <w:t>Bộ tiêu chí đánh giá mức độ ứng dụng công nghệ thông tin đối với các đơn vị thuộc Bộ là rất cần thiết</w:t>
      </w:r>
      <w:r w:rsidR="00495674">
        <w:rPr>
          <w:rFonts w:asciiTheme="majorHAnsi" w:hAnsiTheme="majorHAnsi" w:cstheme="majorHAnsi"/>
          <w:sz w:val="28"/>
          <w:szCs w:val="28"/>
          <w:lang w:val="en-US"/>
        </w:rPr>
        <w:t>, vừa</w:t>
      </w:r>
      <w:r w:rsidR="00987431" w:rsidRPr="00171BA1">
        <w:rPr>
          <w:rFonts w:asciiTheme="majorHAnsi" w:hAnsiTheme="majorHAnsi" w:cstheme="majorHAnsi"/>
          <w:sz w:val="28"/>
          <w:szCs w:val="28"/>
        </w:rPr>
        <w:t xml:space="preserve"> đảm bảo tính công bằng, minh bạch, chính xác trong việc đánh giá</w:t>
      </w:r>
      <w:r w:rsidR="00495674">
        <w:rPr>
          <w:rFonts w:asciiTheme="majorHAnsi" w:hAnsiTheme="majorHAnsi" w:cstheme="majorHAnsi"/>
          <w:sz w:val="28"/>
          <w:szCs w:val="28"/>
          <w:lang w:val="en-US"/>
        </w:rPr>
        <w:t>, vừa để các đơn vị có động lực nâng cao hơn nữa việc ứng dụng CNTT trong hoạt động của đơn vị, góp phần cải cách thủ tục hành chính, nâng cao năng suất lao động, tiết giảm chi phí hội họp, giấy tờ.</w:t>
      </w:r>
    </w:p>
    <w:p w:rsidR="00987431" w:rsidRPr="00B91A37" w:rsidRDefault="00987431" w:rsidP="00E07F6F">
      <w:pPr>
        <w:pStyle w:val="Heading2"/>
        <w:spacing w:before="120" w:after="120"/>
        <w:ind w:firstLine="720"/>
        <w:rPr>
          <w:i w:val="0"/>
        </w:rPr>
      </w:pPr>
      <w:bookmarkStart w:id="13" w:name="_Toc5902511"/>
      <w:bookmarkStart w:id="14" w:name="_Toc5977497"/>
      <w:bookmarkStart w:id="15" w:name="_Toc8142810"/>
      <w:r w:rsidRPr="00B91A37">
        <w:rPr>
          <w:i w:val="0"/>
        </w:rPr>
        <w:t>Mục tiêu và phương pháp nghiên cứu</w:t>
      </w:r>
      <w:bookmarkEnd w:id="12"/>
      <w:bookmarkEnd w:id="13"/>
      <w:bookmarkEnd w:id="14"/>
      <w:bookmarkEnd w:id="15"/>
    </w:p>
    <w:p w:rsidR="00987431" w:rsidRPr="003D4012" w:rsidRDefault="00987431" w:rsidP="00E07F6F">
      <w:pPr>
        <w:spacing w:before="120" w:after="120" w:line="240" w:lineRule="auto"/>
        <w:ind w:firstLine="720"/>
        <w:rPr>
          <w:rFonts w:asciiTheme="majorHAnsi" w:hAnsiTheme="majorHAnsi" w:cstheme="majorHAnsi"/>
          <w:sz w:val="28"/>
          <w:szCs w:val="28"/>
          <w:lang w:val="da-DK"/>
        </w:rPr>
      </w:pPr>
      <w:r w:rsidRPr="00E07F6F">
        <w:rPr>
          <w:rFonts w:asciiTheme="majorHAnsi" w:hAnsiTheme="majorHAnsi" w:cstheme="majorHAnsi"/>
          <w:b/>
          <w:sz w:val="28"/>
          <w:szCs w:val="28"/>
          <w:lang w:val="da-DK"/>
        </w:rPr>
        <w:t>Mục tiêu:</w:t>
      </w:r>
      <w:r w:rsidRPr="003D4012">
        <w:rPr>
          <w:rFonts w:asciiTheme="majorHAnsi" w:hAnsiTheme="majorHAnsi" w:cstheme="majorHAnsi"/>
          <w:sz w:val="28"/>
          <w:szCs w:val="28"/>
          <w:lang w:val="da-DK"/>
        </w:rPr>
        <w:t xml:space="preserve"> </w:t>
      </w:r>
    </w:p>
    <w:p w:rsidR="00987431" w:rsidRPr="00171BA1" w:rsidRDefault="00987431" w:rsidP="00E07F6F">
      <w:pPr>
        <w:spacing w:before="120" w:after="120" w:line="240" w:lineRule="auto"/>
        <w:ind w:firstLine="720"/>
        <w:jc w:val="both"/>
        <w:rPr>
          <w:rFonts w:asciiTheme="majorHAnsi" w:hAnsiTheme="majorHAnsi" w:cstheme="majorHAnsi"/>
          <w:sz w:val="28"/>
          <w:szCs w:val="28"/>
        </w:rPr>
      </w:pPr>
      <w:r w:rsidRPr="00171BA1">
        <w:rPr>
          <w:rFonts w:asciiTheme="majorHAnsi" w:hAnsiTheme="majorHAnsi" w:cstheme="majorHAnsi"/>
          <w:sz w:val="28"/>
          <w:szCs w:val="28"/>
        </w:rPr>
        <w:t>Mục tiêu tổng quát: Mục tiêu của đề tài nhằm</w:t>
      </w:r>
      <w:r w:rsidR="00157F14">
        <w:rPr>
          <w:rFonts w:asciiTheme="majorHAnsi" w:hAnsiTheme="majorHAnsi" w:cstheme="majorHAnsi"/>
          <w:sz w:val="28"/>
          <w:szCs w:val="28"/>
          <w:lang w:val="en-US"/>
        </w:rPr>
        <w:t xml:space="preserve"> làm rõ cơ sở lý luận, cơ sở khoa học của việc xây dựng và ứng dụng bộ chỉ số</w:t>
      </w:r>
      <w:r w:rsidRPr="00171BA1">
        <w:rPr>
          <w:rFonts w:asciiTheme="majorHAnsi" w:hAnsiTheme="majorHAnsi" w:cstheme="majorHAnsi"/>
          <w:sz w:val="28"/>
          <w:szCs w:val="28"/>
        </w:rPr>
        <w:t xml:space="preserve"> đánh giá mức độ ứng </w:t>
      </w:r>
      <w:r w:rsidRPr="00171BA1">
        <w:rPr>
          <w:rFonts w:asciiTheme="majorHAnsi" w:hAnsiTheme="majorHAnsi" w:cstheme="majorHAnsi"/>
          <w:sz w:val="28"/>
          <w:szCs w:val="28"/>
        </w:rPr>
        <w:lastRenderedPageBreak/>
        <w:t>dụng công nghệ thông tin</w:t>
      </w:r>
      <w:r w:rsidR="008414B8">
        <w:rPr>
          <w:rFonts w:asciiTheme="majorHAnsi" w:hAnsiTheme="majorHAnsi" w:cstheme="majorHAnsi"/>
          <w:sz w:val="28"/>
          <w:szCs w:val="28"/>
          <w:lang w:val="en-US"/>
        </w:rPr>
        <w:t>; từ đó, đề xuất giải pháp xây dựng bộ chỉ số đánh giá mức độ ứng dụng CNTT</w:t>
      </w:r>
      <w:r w:rsidRPr="00171BA1">
        <w:rPr>
          <w:rFonts w:asciiTheme="majorHAnsi" w:hAnsiTheme="majorHAnsi" w:cstheme="majorHAnsi"/>
          <w:sz w:val="28"/>
          <w:szCs w:val="28"/>
        </w:rPr>
        <w:t xml:space="preserve"> của các đơn vị thuộc Bộ.</w:t>
      </w:r>
    </w:p>
    <w:p w:rsidR="00987431" w:rsidRPr="00171BA1" w:rsidRDefault="00987431" w:rsidP="00E07F6F">
      <w:pPr>
        <w:spacing w:before="120" w:after="120" w:line="240" w:lineRule="auto"/>
        <w:ind w:firstLine="720"/>
        <w:jc w:val="both"/>
        <w:rPr>
          <w:rFonts w:asciiTheme="majorHAnsi" w:hAnsiTheme="majorHAnsi" w:cstheme="majorHAnsi"/>
          <w:sz w:val="28"/>
          <w:szCs w:val="28"/>
        </w:rPr>
      </w:pPr>
      <w:r w:rsidRPr="00171BA1">
        <w:rPr>
          <w:rFonts w:asciiTheme="majorHAnsi" w:hAnsiTheme="majorHAnsi" w:cstheme="majorHAnsi"/>
          <w:sz w:val="28"/>
          <w:szCs w:val="28"/>
        </w:rPr>
        <w:t>Mục tiêu cụ thể: Nghiên cứu để xây dựng Bộ tiêu chí đánh giá mức độ ứng dụng công nghệ thông tin đối với các đơn vị thuộc Bộ.</w:t>
      </w:r>
    </w:p>
    <w:p w:rsidR="00987431" w:rsidRPr="003D4012" w:rsidRDefault="00987431" w:rsidP="00E07F6F">
      <w:pPr>
        <w:pStyle w:val="StyleArial10ptJustifiedFirstline127cmBefore6pt"/>
        <w:spacing w:after="120" w:line="240" w:lineRule="auto"/>
        <w:rPr>
          <w:rFonts w:asciiTheme="majorHAnsi" w:hAnsiTheme="majorHAnsi" w:cstheme="majorHAnsi"/>
          <w:sz w:val="28"/>
          <w:szCs w:val="28"/>
          <w:lang w:val="vi-VN"/>
        </w:rPr>
      </w:pPr>
      <w:r w:rsidRPr="00E07F6F">
        <w:rPr>
          <w:rFonts w:asciiTheme="majorHAnsi" w:hAnsiTheme="majorHAnsi" w:cstheme="majorHAnsi"/>
          <w:b/>
          <w:sz w:val="28"/>
          <w:szCs w:val="28"/>
          <w:lang w:val="vi-VN"/>
        </w:rPr>
        <w:t>Phương pháp nghiên cứu</w:t>
      </w:r>
      <w:r w:rsidRPr="003D4012">
        <w:rPr>
          <w:rFonts w:asciiTheme="majorHAnsi" w:hAnsiTheme="majorHAnsi" w:cstheme="majorHAnsi"/>
          <w:b/>
          <w:sz w:val="28"/>
          <w:szCs w:val="28"/>
          <w:lang w:val="vi-VN"/>
        </w:rPr>
        <w:t>:</w:t>
      </w:r>
      <w:r w:rsidRPr="003D4012">
        <w:rPr>
          <w:rFonts w:asciiTheme="majorHAnsi" w:hAnsiTheme="majorHAnsi" w:cstheme="majorHAnsi"/>
          <w:sz w:val="28"/>
          <w:szCs w:val="28"/>
          <w:lang w:val="vi-VN"/>
        </w:rPr>
        <w:t xml:space="preserve"> </w:t>
      </w:r>
    </w:p>
    <w:p w:rsidR="00602E25" w:rsidRPr="00E07F6F" w:rsidRDefault="00602E25" w:rsidP="00E07F6F">
      <w:pPr>
        <w:spacing w:before="120" w:after="120" w:line="240" w:lineRule="auto"/>
        <w:ind w:firstLine="720"/>
        <w:jc w:val="both"/>
        <w:rPr>
          <w:rFonts w:asciiTheme="majorHAnsi" w:hAnsiTheme="majorHAnsi" w:cstheme="majorHAnsi"/>
          <w:bCs/>
          <w:sz w:val="28"/>
          <w:szCs w:val="28"/>
        </w:rPr>
      </w:pPr>
      <w:r w:rsidRPr="00E07F6F">
        <w:rPr>
          <w:rFonts w:asciiTheme="majorHAnsi" w:hAnsiTheme="majorHAnsi" w:cstheme="majorHAnsi"/>
          <w:bCs/>
          <w:sz w:val="28"/>
          <w:szCs w:val="28"/>
        </w:rPr>
        <w:t>Đề tài được xây dựng trên cơ sở phương pháp</w:t>
      </w:r>
      <w:r>
        <w:rPr>
          <w:rFonts w:asciiTheme="majorHAnsi" w:hAnsiTheme="majorHAnsi" w:cstheme="majorHAnsi"/>
          <w:bCs/>
          <w:sz w:val="28"/>
          <w:szCs w:val="28"/>
          <w:lang w:val="en-US"/>
        </w:rPr>
        <w:t xml:space="preserve"> phân tích tổng hợp, </w:t>
      </w:r>
      <w:r w:rsidRPr="00E07F6F">
        <w:rPr>
          <w:rFonts w:asciiTheme="majorHAnsi" w:hAnsiTheme="majorHAnsi" w:cstheme="majorHAnsi"/>
          <w:bCs/>
          <w:sz w:val="28"/>
          <w:szCs w:val="28"/>
        </w:rPr>
        <w:t>kết hợp với các phương pháp phân tích số liệu, phương pháp thống kê, phương pháp so sánh và phân tích hệ thống.</w:t>
      </w:r>
    </w:p>
    <w:p w:rsidR="00987431" w:rsidRPr="00B91A37" w:rsidRDefault="00987431" w:rsidP="00E07F6F">
      <w:pPr>
        <w:pStyle w:val="Heading2"/>
        <w:spacing w:before="120" w:after="120"/>
        <w:ind w:firstLine="720"/>
        <w:rPr>
          <w:rFonts w:asciiTheme="majorHAnsi" w:hAnsiTheme="majorHAnsi" w:cstheme="majorHAnsi"/>
          <w:i w:val="0"/>
          <w:lang w:val="vi-VN"/>
        </w:rPr>
      </w:pPr>
      <w:bookmarkStart w:id="16" w:name="_Toc249863953"/>
      <w:bookmarkStart w:id="17" w:name="_Toc3978874"/>
      <w:bookmarkStart w:id="18" w:name="_Toc5902512"/>
      <w:bookmarkStart w:id="19" w:name="_Toc5977498"/>
      <w:bookmarkStart w:id="20" w:name="_Toc8142811"/>
      <w:r w:rsidRPr="00B91A37">
        <w:rPr>
          <w:rFonts w:asciiTheme="majorHAnsi" w:hAnsiTheme="majorHAnsi" w:cstheme="majorHAnsi"/>
          <w:i w:val="0"/>
        </w:rPr>
        <w:t>Triển vọng áp dụng</w:t>
      </w:r>
      <w:r w:rsidRPr="00B91A37">
        <w:rPr>
          <w:rFonts w:asciiTheme="majorHAnsi" w:hAnsiTheme="majorHAnsi" w:cstheme="majorHAnsi"/>
          <w:i w:val="0"/>
          <w:lang w:val="vi-VN"/>
        </w:rPr>
        <w:t xml:space="preserve"> nghiên cứu</w:t>
      </w:r>
      <w:bookmarkEnd w:id="16"/>
      <w:bookmarkEnd w:id="17"/>
      <w:bookmarkEnd w:id="18"/>
      <w:bookmarkEnd w:id="19"/>
      <w:bookmarkEnd w:id="20"/>
    </w:p>
    <w:p w:rsidR="000C51EE" w:rsidRPr="00E07F6F" w:rsidRDefault="000C51EE" w:rsidP="00E07F6F">
      <w:pPr>
        <w:spacing w:before="120" w:after="120" w:line="240" w:lineRule="auto"/>
        <w:ind w:firstLine="720"/>
        <w:jc w:val="both"/>
        <w:rPr>
          <w:rFonts w:asciiTheme="majorHAnsi" w:hAnsiTheme="majorHAnsi" w:cstheme="majorHAnsi"/>
          <w:bCs/>
          <w:sz w:val="28"/>
          <w:szCs w:val="28"/>
          <w:lang w:val="en-US"/>
        </w:rPr>
      </w:pPr>
      <w:bookmarkStart w:id="21" w:name="_Toc3978875"/>
      <w:bookmarkStart w:id="22" w:name="_Toc5902513"/>
      <w:bookmarkStart w:id="23" w:name="_Toc249863954"/>
      <w:r>
        <w:rPr>
          <w:rFonts w:asciiTheme="majorHAnsi" w:hAnsiTheme="majorHAnsi" w:cstheme="majorHAnsi"/>
          <w:bCs/>
          <w:sz w:val="28"/>
          <w:szCs w:val="28"/>
          <w:lang w:val="en-US"/>
        </w:rPr>
        <w:t xml:space="preserve">Kết quả nghiên cứu của Đề tài khoa học là cơ sở quan trọng để Trung tâm Tin học phối hợp với các đơn vị trong Bộ Kế hoạch và Đầu tư xây dựng </w:t>
      </w:r>
      <w:r w:rsidR="00FF6C01">
        <w:rPr>
          <w:rFonts w:asciiTheme="majorHAnsi" w:hAnsiTheme="majorHAnsi" w:cstheme="majorHAnsi"/>
          <w:sz w:val="28"/>
          <w:szCs w:val="28"/>
          <w:lang w:val="en-US"/>
        </w:rPr>
        <w:t>bộ chỉ số</w:t>
      </w:r>
      <w:r w:rsidRPr="00B91A37">
        <w:rPr>
          <w:rFonts w:asciiTheme="majorHAnsi" w:hAnsiTheme="majorHAnsi" w:cstheme="majorHAnsi"/>
          <w:sz w:val="28"/>
          <w:szCs w:val="28"/>
        </w:rPr>
        <w:t xml:space="preserve"> đánh giá mức độ ứng dụng công nghệ thông tin đối với các đơn vị thuộc Bộ</w:t>
      </w:r>
      <w:r>
        <w:rPr>
          <w:rFonts w:asciiTheme="majorHAnsi" w:hAnsiTheme="majorHAnsi" w:cstheme="majorHAnsi"/>
          <w:sz w:val="28"/>
          <w:szCs w:val="28"/>
          <w:lang w:val="en-US"/>
        </w:rPr>
        <w:t>, trình Bộ trưởng ban hành Quyết định về bộ chỉ số để thực hiện đánh giá hàng năm.</w:t>
      </w:r>
    </w:p>
    <w:p w:rsidR="00987431" w:rsidRPr="00B91A37" w:rsidRDefault="00987431" w:rsidP="00E07F6F">
      <w:pPr>
        <w:pStyle w:val="Heading2"/>
        <w:spacing w:before="120" w:after="120"/>
        <w:ind w:firstLine="720"/>
        <w:rPr>
          <w:rFonts w:asciiTheme="majorHAnsi" w:hAnsiTheme="majorHAnsi" w:cstheme="majorHAnsi"/>
          <w:i w:val="0"/>
          <w:lang w:val="vi-VN"/>
        </w:rPr>
      </w:pPr>
      <w:bookmarkStart w:id="24" w:name="_Toc3978876"/>
      <w:bookmarkStart w:id="25" w:name="_Toc5902514"/>
      <w:bookmarkStart w:id="26" w:name="_Toc5977499"/>
      <w:bookmarkStart w:id="27" w:name="_Toc8142812"/>
      <w:bookmarkEnd w:id="21"/>
      <w:bookmarkEnd w:id="22"/>
      <w:r w:rsidRPr="00B91A37">
        <w:rPr>
          <w:rFonts w:asciiTheme="majorHAnsi" w:hAnsiTheme="majorHAnsi" w:cstheme="majorHAnsi"/>
          <w:i w:val="0"/>
          <w:lang w:val="vi-VN"/>
        </w:rPr>
        <w:t>Kết cấu của đề tài</w:t>
      </w:r>
      <w:bookmarkEnd w:id="23"/>
      <w:bookmarkEnd w:id="24"/>
      <w:bookmarkEnd w:id="25"/>
      <w:bookmarkEnd w:id="26"/>
      <w:bookmarkEnd w:id="27"/>
    </w:p>
    <w:p w:rsidR="00987431" w:rsidRPr="00E07F6F" w:rsidRDefault="00806D88" w:rsidP="00E07F6F">
      <w:pPr>
        <w:spacing w:before="120" w:after="120" w:line="240" w:lineRule="auto"/>
        <w:ind w:firstLine="720"/>
        <w:rPr>
          <w:rFonts w:asciiTheme="majorHAnsi" w:hAnsiTheme="majorHAnsi" w:cstheme="majorHAnsi"/>
          <w:sz w:val="28"/>
          <w:szCs w:val="28"/>
          <w:lang w:val="en-US"/>
        </w:rPr>
      </w:pPr>
      <w:r w:rsidRPr="00E07F6F">
        <w:rPr>
          <w:rFonts w:asciiTheme="majorHAnsi" w:hAnsiTheme="majorHAnsi" w:cstheme="majorHAnsi"/>
          <w:sz w:val="28"/>
          <w:szCs w:val="28"/>
          <w:lang w:val="en-US"/>
        </w:rPr>
        <w:t xml:space="preserve">Ngoài Phần Mở đầu, Kết luận, các Phụ lục và tài liệu tham khảo, nội dung của Đề tài được kết cấu thành ba chương </w:t>
      </w:r>
      <w:r w:rsidR="004E6B01">
        <w:rPr>
          <w:rFonts w:asciiTheme="majorHAnsi" w:hAnsiTheme="majorHAnsi" w:cstheme="majorHAnsi"/>
          <w:sz w:val="28"/>
          <w:szCs w:val="28"/>
          <w:lang w:val="en-US"/>
        </w:rPr>
        <w:t>như sau</w:t>
      </w:r>
      <w:r w:rsidR="00987431" w:rsidRPr="00E07F6F">
        <w:rPr>
          <w:rFonts w:asciiTheme="majorHAnsi" w:hAnsiTheme="majorHAnsi" w:cstheme="majorHAnsi"/>
          <w:sz w:val="28"/>
          <w:szCs w:val="28"/>
          <w:lang w:val="en-US"/>
        </w:rPr>
        <w:t>:</w:t>
      </w:r>
    </w:p>
    <w:p w:rsidR="00987431" w:rsidRPr="00171BA1" w:rsidRDefault="004E6B01" w:rsidP="00E07F6F">
      <w:pPr>
        <w:spacing w:before="120" w:after="120" w:line="240" w:lineRule="auto"/>
        <w:ind w:firstLine="720"/>
        <w:jc w:val="both"/>
        <w:rPr>
          <w:rFonts w:asciiTheme="majorHAnsi" w:hAnsiTheme="majorHAnsi" w:cstheme="majorHAnsi"/>
          <w:bCs/>
          <w:sz w:val="28"/>
          <w:szCs w:val="28"/>
        </w:rPr>
      </w:pPr>
      <w:r>
        <w:rPr>
          <w:rFonts w:asciiTheme="majorHAnsi" w:hAnsiTheme="majorHAnsi" w:cstheme="majorHAnsi"/>
          <w:bCs/>
          <w:sz w:val="28"/>
          <w:szCs w:val="28"/>
          <w:lang w:val="en-US"/>
        </w:rPr>
        <w:t>Chương</w:t>
      </w:r>
      <w:r w:rsidR="00987431" w:rsidRPr="00171BA1">
        <w:rPr>
          <w:rFonts w:asciiTheme="majorHAnsi" w:hAnsiTheme="majorHAnsi" w:cstheme="majorHAnsi"/>
          <w:bCs/>
          <w:sz w:val="28"/>
          <w:szCs w:val="28"/>
        </w:rPr>
        <w:t xml:space="preserve"> </w:t>
      </w:r>
      <w:r w:rsidR="00A53F70">
        <w:rPr>
          <w:rFonts w:asciiTheme="majorHAnsi" w:hAnsiTheme="majorHAnsi" w:cstheme="majorHAnsi"/>
          <w:bCs/>
          <w:sz w:val="28"/>
          <w:szCs w:val="28"/>
          <w:lang w:val="en-US"/>
        </w:rPr>
        <w:t>I</w:t>
      </w:r>
      <w:r w:rsidR="00B2406D">
        <w:rPr>
          <w:rFonts w:asciiTheme="majorHAnsi" w:hAnsiTheme="majorHAnsi" w:cstheme="majorHAnsi"/>
          <w:bCs/>
          <w:sz w:val="28"/>
          <w:szCs w:val="28"/>
          <w:lang w:val="en-US"/>
        </w:rPr>
        <w:t>:</w:t>
      </w:r>
      <w:r w:rsidR="00987431" w:rsidRPr="00171BA1">
        <w:rPr>
          <w:rFonts w:asciiTheme="majorHAnsi" w:hAnsiTheme="majorHAnsi" w:cstheme="majorHAnsi"/>
          <w:bCs/>
          <w:sz w:val="28"/>
          <w:szCs w:val="28"/>
        </w:rPr>
        <w:t xml:space="preserve"> </w:t>
      </w:r>
      <w:r>
        <w:rPr>
          <w:rFonts w:asciiTheme="majorHAnsi" w:hAnsiTheme="majorHAnsi" w:cstheme="majorHAnsi"/>
          <w:bCs/>
          <w:sz w:val="28"/>
          <w:szCs w:val="28"/>
          <w:lang w:val="en-US"/>
        </w:rPr>
        <w:t xml:space="preserve">Một số vấn đề lý luận chung </w:t>
      </w:r>
      <w:r w:rsidR="008B161B">
        <w:rPr>
          <w:rFonts w:asciiTheme="majorHAnsi" w:hAnsiTheme="majorHAnsi" w:cstheme="majorHAnsi"/>
          <w:bCs/>
          <w:sz w:val="28"/>
          <w:szCs w:val="28"/>
          <w:lang w:val="en-US"/>
        </w:rPr>
        <w:t xml:space="preserve">và kinh nghiệm quốc tế, kinh nghiệm trong nước </w:t>
      </w:r>
      <w:r>
        <w:rPr>
          <w:rFonts w:asciiTheme="majorHAnsi" w:hAnsiTheme="majorHAnsi" w:cstheme="majorHAnsi"/>
          <w:bCs/>
          <w:sz w:val="28"/>
          <w:szCs w:val="28"/>
          <w:lang w:val="en-US"/>
        </w:rPr>
        <w:t>về tiêu chí đánh giá mức độ ứng dụng công nghệ thông tin</w:t>
      </w:r>
      <w:r w:rsidR="00987431" w:rsidRPr="00171BA1">
        <w:rPr>
          <w:rFonts w:asciiTheme="majorHAnsi" w:hAnsiTheme="majorHAnsi" w:cstheme="majorHAnsi"/>
          <w:bCs/>
          <w:sz w:val="28"/>
          <w:szCs w:val="28"/>
        </w:rPr>
        <w:t>.</w:t>
      </w:r>
    </w:p>
    <w:p w:rsidR="004E6B01" w:rsidRDefault="004E6B01" w:rsidP="00E07F6F">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Chương</w:t>
      </w:r>
      <w:r w:rsidR="00987431" w:rsidRPr="00171BA1">
        <w:rPr>
          <w:rFonts w:asciiTheme="majorHAnsi" w:hAnsiTheme="majorHAnsi" w:cstheme="majorHAnsi"/>
          <w:sz w:val="28"/>
          <w:szCs w:val="28"/>
        </w:rPr>
        <w:t xml:space="preserve"> </w:t>
      </w:r>
      <w:r w:rsidR="00A53F70">
        <w:rPr>
          <w:rFonts w:asciiTheme="majorHAnsi" w:hAnsiTheme="majorHAnsi" w:cstheme="majorHAnsi"/>
          <w:sz w:val="28"/>
          <w:szCs w:val="28"/>
          <w:lang w:val="en-US"/>
        </w:rPr>
        <w:t>II</w:t>
      </w:r>
      <w:r w:rsidR="00B2406D">
        <w:rPr>
          <w:rFonts w:asciiTheme="majorHAnsi" w:hAnsiTheme="majorHAnsi" w:cstheme="majorHAnsi"/>
          <w:sz w:val="28"/>
          <w:szCs w:val="28"/>
          <w:lang w:val="en-US"/>
        </w:rPr>
        <w:t>:</w:t>
      </w:r>
      <w:r w:rsidR="00987431" w:rsidRPr="00171BA1">
        <w:rPr>
          <w:rFonts w:asciiTheme="majorHAnsi" w:hAnsiTheme="majorHAnsi" w:cstheme="majorHAnsi"/>
          <w:sz w:val="28"/>
          <w:szCs w:val="28"/>
        </w:rPr>
        <w:t xml:space="preserve"> </w:t>
      </w:r>
      <w:r>
        <w:rPr>
          <w:rFonts w:asciiTheme="majorHAnsi" w:hAnsiTheme="majorHAnsi" w:cstheme="majorHAnsi"/>
          <w:sz w:val="28"/>
          <w:szCs w:val="28"/>
          <w:lang w:val="en-US"/>
        </w:rPr>
        <w:t xml:space="preserve">Thực trạng về </w:t>
      </w:r>
      <w:r>
        <w:rPr>
          <w:rFonts w:asciiTheme="majorHAnsi" w:hAnsiTheme="majorHAnsi" w:cstheme="majorHAnsi"/>
          <w:bCs/>
          <w:sz w:val="28"/>
          <w:szCs w:val="28"/>
          <w:lang w:val="en-US"/>
        </w:rPr>
        <w:t xml:space="preserve">đánh giá mức độ ứng dụng công nghệ thông tin </w:t>
      </w:r>
      <w:r>
        <w:rPr>
          <w:rFonts w:asciiTheme="majorHAnsi" w:hAnsiTheme="majorHAnsi" w:cstheme="majorHAnsi"/>
          <w:sz w:val="28"/>
          <w:szCs w:val="28"/>
          <w:lang w:val="en-US"/>
        </w:rPr>
        <w:t>tại Việt Nam và tại Bộ Kế hoạch và Đầu tư trong thời gian qua.</w:t>
      </w:r>
    </w:p>
    <w:p w:rsidR="00987431" w:rsidRPr="00171BA1" w:rsidRDefault="004E6B01" w:rsidP="00E07F6F">
      <w:pPr>
        <w:spacing w:before="120" w:after="120" w:line="240" w:lineRule="auto"/>
        <w:ind w:left="-84" w:firstLine="720"/>
        <w:jc w:val="both"/>
        <w:rPr>
          <w:rFonts w:asciiTheme="majorHAnsi" w:hAnsiTheme="majorHAnsi" w:cstheme="majorHAnsi"/>
        </w:rPr>
      </w:pPr>
      <w:r>
        <w:rPr>
          <w:rFonts w:asciiTheme="majorHAnsi" w:hAnsiTheme="majorHAnsi" w:cstheme="majorHAnsi"/>
          <w:sz w:val="28"/>
          <w:szCs w:val="28"/>
          <w:lang w:val="en-US"/>
        </w:rPr>
        <w:t>Chương</w:t>
      </w:r>
      <w:r w:rsidR="00987431" w:rsidRPr="00171BA1">
        <w:rPr>
          <w:rFonts w:asciiTheme="majorHAnsi" w:hAnsiTheme="majorHAnsi" w:cstheme="majorHAnsi"/>
          <w:sz w:val="28"/>
          <w:szCs w:val="28"/>
        </w:rPr>
        <w:t xml:space="preserve"> </w:t>
      </w:r>
      <w:r w:rsidR="00A53F70">
        <w:rPr>
          <w:rFonts w:asciiTheme="majorHAnsi" w:hAnsiTheme="majorHAnsi" w:cstheme="majorHAnsi"/>
          <w:sz w:val="28"/>
          <w:szCs w:val="28"/>
          <w:lang w:val="en-US"/>
        </w:rPr>
        <w:t>III</w:t>
      </w:r>
      <w:r w:rsidR="00B2406D">
        <w:rPr>
          <w:rFonts w:asciiTheme="majorHAnsi" w:hAnsiTheme="majorHAnsi" w:cstheme="majorHAnsi"/>
          <w:sz w:val="28"/>
          <w:szCs w:val="28"/>
          <w:lang w:val="en-US"/>
        </w:rPr>
        <w:t>:</w:t>
      </w:r>
      <w:r w:rsidR="00987431" w:rsidRPr="00171BA1">
        <w:rPr>
          <w:rFonts w:asciiTheme="majorHAnsi" w:hAnsiTheme="majorHAnsi" w:cstheme="majorHAnsi"/>
          <w:sz w:val="28"/>
          <w:szCs w:val="28"/>
        </w:rPr>
        <w:t xml:space="preserve"> </w:t>
      </w:r>
      <w:r w:rsidR="00D96076">
        <w:rPr>
          <w:rFonts w:asciiTheme="majorHAnsi" w:hAnsiTheme="majorHAnsi" w:cstheme="majorHAnsi"/>
          <w:sz w:val="28"/>
          <w:szCs w:val="28"/>
          <w:lang w:val="en-US"/>
        </w:rPr>
        <w:t>Đề xuất</w:t>
      </w:r>
      <w:r w:rsidR="00987431" w:rsidRPr="00171BA1">
        <w:rPr>
          <w:rFonts w:asciiTheme="majorHAnsi" w:hAnsiTheme="majorHAnsi" w:cstheme="majorHAnsi"/>
          <w:sz w:val="28"/>
          <w:szCs w:val="28"/>
        </w:rPr>
        <w:t xml:space="preserve"> Bộ tiêu chí đánh giá mức độ ứng dụng công nghệ thông tin đối với các đơn vị thuộc Bộ Kế hoạch và Đầu tư.</w:t>
      </w:r>
    </w:p>
    <w:p w:rsidR="00987431" w:rsidRPr="00080827" w:rsidRDefault="00987431" w:rsidP="00987431">
      <w:pPr>
        <w:pStyle w:val="StyleArial10ptJustifiedFirstline127cmBefore6pt"/>
        <w:rPr>
          <w:rFonts w:asciiTheme="majorHAnsi" w:hAnsiTheme="majorHAnsi" w:cstheme="majorHAnsi"/>
          <w:lang w:val="vi-VN"/>
        </w:rPr>
      </w:pPr>
    </w:p>
    <w:p w:rsidR="00FA1699" w:rsidRDefault="00FA1699" w:rsidP="00987431">
      <w:pPr>
        <w:pStyle w:val="Heading1"/>
        <w:rPr>
          <w:rFonts w:asciiTheme="majorHAnsi" w:hAnsiTheme="majorHAnsi" w:cstheme="majorHAnsi"/>
        </w:rPr>
        <w:sectPr w:rsidR="00FA1699" w:rsidSect="00950F74">
          <w:pgSz w:w="11907" w:h="16840" w:code="9"/>
          <w:pgMar w:top="1134" w:right="1134" w:bottom="1134" w:left="1701" w:header="720" w:footer="720" w:gutter="578"/>
          <w:cols w:space="720"/>
          <w:docGrid w:linePitch="360"/>
        </w:sectPr>
      </w:pPr>
    </w:p>
    <w:p w:rsidR="00C308E0" w:rsidRDefault="004E6B01" w:rsidP="00B91A37">
      <w:pPr>
        <w:pStyle w:val="Heading1"/>
        <w:spacing w:before="0" w:after="0"/>
        <w:jc w:val="center"/>
        <w:rPr>
          <w:rFonts w:asciiTheme="majorHAnsi" w:hAnsiTheme="majorHAnsi" w:cstheme="majorHAnsi"/>
        </w:rPr>
      </w:pPr>
      <w:bookmarkStart w:id="28" w:name="_Toc5977500"/>
      <w:bookmarkStart w:id="29" w:name="_Toc5902515"/>
      <w:bookmarkStart w:id="30" w:name="_Toc249863955"/>
      <w:bookmarkStart w:id="31" w:name="_Toc3978877"/>
      <w:bookmarkStart w:id="32" w:name="_Toc8142813"/>
      <w:bookmarkEnd w:id="0"/>
      <w:r>
        <w:rPr>
          <w:rFonts w:asciiTheme="majorHAnsi" w:hAnsiTheme="majorHAnsi" w:cstheme="majorHAnsi"/>
        </w:rPr>
        <w:lastRenderedPageBreak/>
        <w:t xml:space="preserve">CHƯƠNG </w:t>
      </w:r>
      <w:r w:rsidR="00A53F70">
        <w:rPr>
          <w:rFonts w:asciiTheme="majorHAnsi" w:hAnsiTheme="majorHAnsi" w:cstheme="majorHAnsi"/>
        </w:rPr>
        <w:t>I</w:t>
      </w:r>
      <w:bookmarkEnd w:id="28"/>
      <w:bookmarkEnd w:id="32"/>
    </w:p>
    <w:p w:rsidR="008C1913" w:rsidRDefault="008C1913" w:rsidP="00E07F6F">
      <w:pPr>
        <w:pStyle w:val="Heading1"/>
        <w:jc w:val="center"/>
        <w:rPr>
          <w:sz w:val="28"/>
          <w:szCs w:val="28"/>
        </w:rPr>
      </w:pPr>
      <w:bookmarkStart w:id="33" w:name="_Toc5977501"/>
      <w:bookmarkStart w:id="34" w:name="_Toc8142814"/>
      <w:r>
        <w:rPr>
          <w:sz w:val="28"/>
          <w:szCs w:val="28"/>
        </w:rPr>
        <w:t>MỘT SỐ VẤN ĐỀ LÝ LUẬN CHUNG VÀ KINH NGHIỆM QUỐC TẾ, KINH NGHIỆM TRONG NƯỚC VỀ TIÊU CHÍ ĐÁNH GIÁ MỨC ĐỘ ỨNG DỤNG CÔNG NGHỆ THÔNG TIN</w:t>
      </w:r>
      <w:bookmarkEnd w:id="33"/>
      <w:bookmarkEnd w:id="34"/>
    </w:p>
    <w:p w:rsidR="00163BAE" w:rsidRPr="00B91A37" w:rsidRDefault="002A7A23" w:rsidP="00B91A37">
      <w:pPr>
        <w:pStyle w:val="Heading2"/>
        <w:ind w:firstLine="720"/>
        <w:rPr>
          <w:i w:val="0"/>
        </w:rPr>
      </w:pPr>
      <w:bookmarkStart w:id="35" w:name="_Toc5902518"/>
      <w:bookmarkStart w:id="36" w:name="_Toc5977502"/>
      <w:bookmarkStart w:id="37" w:name="_Toc8142815"/>
      <w:bookmarkEnd w:id="29"/>
      <w:r>
        <w:rPr>
          <w:i w:val="0"/>
        </w:rPr>
        <w:t>I</w:t>
      </w:r>
      <w:r w:rsidR="00EB70EA" w:rsidRPr="00B91A37">
        <w:rPr>
          <w:i w:val="0"/>
        </w:rPr>
        <w:t xml:space="preserve">. </w:t>
      </w:r>
      <w:r w:rsidR="00163BAE" w:rsidRPr="00B91A37">
        <w:rPr>
          <w:i w:val="0"/>
        </w:rPr>
        <w:t>Một số vấn đề lý luận chung</w:t>
      </w:r>
      <w:bookmarkEnd w:id="35"/>
      <w:bookmarkEnd w:id="36"/>
      <w:bookmarkEnd w:id="37"/>
    </w:p>
    <w:p w:rsidR="00D923A5" w:rsidRPr="00B91A37" w:rsidRDefault="003C4D0A" w:rsidP="00B91A37">
      <w:pPr>
        <w:pStyle w:val="Heading3"/>
        <w:rPr>
          <w:sz w:val="28"/>
          <w:szCs w:val="28"/>
        </w:rPr>
      </w:pPr>
      <w:r>
        <w:rPr>
          <w:lang w:val="vi-VN"/>
        </w:rPr>
        <w:tab/>
      </w:r>
      <w:bookmarkStart w:id="38" w:name="_Toc5902519"/>
      <w:bookmarkStart w:id="39" w:name="_Toc5977503"/>
      <w:bookmarkStart w:id="40" w:name="_Toc8142816"/>
      <w:bookmarkEnd w:id="30"/>
      <w:bookmarkEnd w:id="31"/>
      <w:r w:rsidR="00D923A5" w:rsidRPr="00B91A37">
        <w:rPr>
          <w:sz w:val="28"/>
          <w:szCs w:val="28"/>
        </w:rPr>
        <w:t xml:space="preserve">1. </w:t>
      </w:r>
      <w:r w:rsidR="00354B22" w:rsidRPr="00B91A37">
        <w:rPr>
          <w:sz w:val="28"/>
          <w:szCs w:val="28"/>
        </w:rPr>
        <w:t xml:space="preserve">Quan điểm về ứng dụng </w:t>
      </w:r>
      <w:r w:rsidR="00D923A5" w:rsidRPr="00B91A37">
        <w:rPr>
          <w:sz w:val="28"/>
          <w:szCs w:val="28"/>
        </w:rPr>
        <w:t>công nghệ thông tin</w:t>
      </w:r>
      <w:bookmarkEnd w:id="38"/>
      <w:bookmarkEnd w:id="39"/>
      <w:bookmarkEnd w:id="40"/>
    </w:p>
    <w:p w:rsidR="00A80F00" w:rsidRPr="00820DBB" w:rsidRDefault="00A80F00" w:rsidP="00A80F00">
      <w:pPr>
        <w:pStyle w:val="StyleArial10ptJustifiedFirstline127cmBefore6pt"/>
        <w:spacing w:after="120" w:line="240" w:lineRule="auto"/>
        <w:rPr>
          <w:rFonts w:asciiTheme="majorHAnsi" w:hAnsiTheme="majorHAnsi" w:cstheme="majorHAnsi"/>
          <w:sz w:val="28"/>
          <w:szCs w:val="28"/>
          <w:lang w:val="vi-VN"/>
        </w:rPr>
      </w:pPr>
      <w:r>
        <w:rPr>
          <w:rFonts w:asciiTheme="majorHAnsi" w:hAnsiTheme="majorHAnsi" w:cstheme="majorHAnsi"/>
          <w:sz w:val="28"/>
          <w:szCs w:val="28"/>
          <w:lang w:val="vi-VN"/>
        </w:rPr>
        <w:t>K</w:t>
      </w:r>
      <w:r w:rsidR="00820DBB" w:rsidRPr="00820DBB">
        <w:rPr>
          <w:rFonts w:asciiTheme="majorHAnsi" w:hAnsiTheme="majorHAnsi" w:cstheme="majorHAnsi"/>
          <w:sz w:val="28"/>
          <w:szCs w:val="28"/>
          <w:lang w:val="vi-VN"/>
        </w:rPr>
        <w:t xml:space="preserve">hái niệm công nghệ thông tin được hiểu và định nghĩa trong Nghị quyết Chính phủ 49/CP ký ngày 04/08/1993: "Công nghệ thông tin là tập hợp các phương pháp khoa học, các phương tiện và công cụ kĩ thuật hiện đại - chủ yếu là kĩ thuật máy tính và viễn thông - nhằm tổ chức khai thác và sử dụng có hiệu quả các nguồn tài nguyên thông tin rất phong phú và tiềm năng trong mọi lĩnh vực hoạt động của con người và xã hội". </w:t>
      </w:r>
    </w:p>
    <w:p w:rsidR="00820DBB" w:rsidRPr="00B91A37" w:rsidRDefault="00CF2F20" w:rsidP="00B91A37">
      <w:pPr>
        <w:pStyle w:val="Heading3"/>
        <w:ind w:firstLine="720"/>
        <w:jc w:val="both"/>
        <w:rPr>
          <w:sz w:val="28"/>
          <w:szCs w:val="28"/>
        </w:rPr>
      </w:pPr>
      <w:bookmarkStart w:id="41" w:name="_Toc5902520"/>
      <w:bookmarkStart w:id="42" w:name="_Toc5977504"/>
      <w:bookmarkStart w:id="43" w:name="_Toc8142817"/>
      <w:r w:rsidRPr="00B91A37">
        <w:rPr>
          <w:sz w:val="28"/>
          <w:szCs w:val="28"/>
        </w:rPr>
        <w:t>2</w:t>
      </w:r>
      <w:r w:rsidR="00820DBB" w:rsidRPr="00B91A37">
        <w:rPr>
          <w:sz w:val="28"/>
          <w:szCs w:val="28"/>
        </w:rPr>
        <w:t xml:space="preserve">. </w:t>
      </w:r>
      <w:r w:rsidR="00F0497A" w:rsidRPr="00B91A37">
        <w:rPr>
          <w:sz w:val="28"/>
          <w:szCs w:val="28"/>
        </w:rPr>
        <w:t>Vai trò của</w:t>
      </w:r>
      <w:r w:rsidR="007817CE" w:rsidRPr="00B91A37">
        <w:rPr>
          <w:sz w:val="28"/>
          <w:szCs w:val="28"/>
        </w:rPr>
        <w:t xml:space="preserve"> ứng dụng công nghệ thông tin</w:t>
      </w:r>
      <w:r w:rsidR="00820DBB" w:rsidRPr="00B91A37">
        <w:rPr>
          <w:sz w:val="28"/>
          <w:szCs w:val="28"/>
        </w:rPr>
        <w:t xml:space="preserve"> tại</w:t>
      </w:r>
      <w:r w:rsidRPr="00B91A37">
        <w:rPr>
          <w:sz w:val="28"/>
          <w:szCs w:val="28"/>
        </w:rPr>
        <w:t xml:space="preserve"> cơ quan nhà nước</w:t>
      </w:r>
      <w:bookmarkEnd w:id="41"/>
      <w:bookmarkEnd w:id="42"/>
      <w:bookmarkEnd w:id="43"/>
    </w:p>
    <w:p w:rsidR="002848C9" w:rsidRPr="002848C9" w:rsidRDefault="008821E0" w:rsidP="002848C9">
      <w:pPr>
        <w:spacing w:before="120" w:after="120" w:line="240" w:lineRule="auto"/>
        <w:ind w:firstLine="720"/>
        <w:jc w:val="both"/>
        <w:rPr>
          <w:rFonts w:ascii="Times New Roman" w:hAnsi="Times New Roman" w:cs="Times New Roman"/>
          <w:sz w:val="28"/>
          <w:szCs w:val="28"/>
        </w:rPr>
      </w:pPr>
      <w:bookmarkStart w:id="44" w:name="_Toc3978878"/>
      <w:r w:rsidRPr="00B91A37">
        <w:rPr>
          <w:rFonts w:ascii="Times New Roman" w:hAnsi="Times New Roman" w:cs="Times New Roman"/>
          <w:sz w:val="28"/>
          <w:szCs w:val="28"/>
        </w:rPr>
        <w:t>Trong những năm qua, Đảng và Nhà nước luôn quan tâm, chú trong việc ứng dụng tin học, công nghệ thông tin vào quản lý hành chính nhà nước với mục đích là đẩy mạnh việc ứng dụng tin học vào hoạt động quản lý hành chính nhà nước trong các lĩnh vực nhằm góp phần nâng cao hiệu lực, hiệu quả quản lý của chính quyền các cấp</w:t>
      </w:r>
      <w:bookmarkEnd w:id="44"/>
      <w:r w:rsidR="002848C9">
        <w:rPr>
          <w:rFonts w:ascii="Times New Roman" w:hAnsi="Times New Roman" w:cs="Times New Roman"/>
          <w:sz w:val="28"/>
          <w:szCs w:val="28"/>
        </w:rPr>
        <w:t>.</w:t>
      </w:r>
      <w:bookmarkStart w:id="45" w:name="_Toc3978882"/>
      <w:bookmarkStart w:id="46" w:name="_Toc3978933"/>
    </w:p>
    <w:p w:rsidR="00BE6D31" w:rsidRPr="00B91A37" w:rsidRDefault="00BE6D31" w:rsidP="00E07F6F">
      <w:pPr>
        <w:spacing w:before="120" w:after="120" w:line="240" w:lineRule="auto"/>
        <w:ind w:firstLine="720"/>
        <w:jc w:val="both"/>
        <w:rPr>
          <w:rFonts w:asciiTheme="majorHAnsi" w:hAnsiTheme="majorHAnsi" w:cstheme="majorHAnsi"/>
          <w:sz w:val="28"/>
          <w:szCs w:val="28"/>
        </w:rPr>
      </w:pPr>
      <w:r w:rsidRPr="00B91A37">
        <w:rPr>
          <w:rFonts w:asciiTheme="majorHAnsi" w:hAnsiTheme="majorHAnsi" w:cstheme="majorHAnsi"/>
          <w:sz w:val="28"/>
          <w:szCs w:val="28"/>
        </w:rPr>
        <w:t>CNTT có vai trò hết sức quan trọng trong việc cải cách hành chính và hiện đại hóa nền hành chính, hướng đến chính phủ hiện đại mà ngày này gọi là CPĐT. Tuy nhiên cần lưu ý CNTT chỉ là công cụ, phương tiện cho Chính phủ thực hiện tốt vai trò, chức năng của mình. Cần tránh tư tưởng tuyệt đối hóa CNTT dẫn đến những định hướng sai lầm, làm sai lệch mục tiêu, chức năng của Chính phủ.</w:t>
      </w:r>
      <w:bookmarkEnd w:id="45"/>
      <w:bookmarkEnd w:id="46"/>
    </w:p>
    <w:p w:rsidR="00EB70EA" w:rsidRPr="00B91A37" w:rsidRDefault="00EB70EA" w:rsidP="00B91A37">
      <w:pPr>
        <w:pStyle w:val="Heading2"/>
        <w:jc w:val="both"/>
        <w:rPr>
          <w:i w:val="0"/>
        </w:rPr>
      </w:pPr>
      <w:r>
        <w:tab/>
      </w:r>
      <w:bookmarkStart w:id="47" w:name="_Toc5902521"/>
      <w:bookmarkStart w:id="48" w:name="_Toc5977505"/>
      <w:bookmarkStart w:id="49" w:name="_Toc8142818"/>
      <w:r w:rsidR="00F42618">
        <w:rPr>
          <w:i w:val="0"/>
        </w:rPr>
        <w:t>II</w:t>
      </w:r>
      <w:r w:rsidRPr="00B91A37">
        <w:rPr>
          <w:i w:val="0"/>
        </w:rPr>
        <w:t xml:space="preserve">. </w:t>
      </w:r>
      <w:r w:rsidR="00163BAE" w:rsidRPr="00B91A37">
        <w:rPr>
          <w:i w:val="0"/>
        </w:rPr>
        <w:t xml:space="preserve">Nghiên cứu </w:t>
      </w:r>
      <w:r w:rsidRPr="00B91A37">
        <w:rPr>
          <w:i w:val="0"/>
        </w:rPr>
        <w:t>Chỉ số phát triển Chính phủ điện tử của Liên hợp quốc</w:t>
      </w:r>
      <w:bookmarkEnd w:id="47"/>
      <w:bookmarkEnd w:id="48"/>
      <w:bookmarkEnd w:id="49"/>
    </w:p>
    <w:p w:rsidR="00EB70EA" w:rsidRPr="00B91A37" w:rsidRDefault="00EB70EA" w:rsidP="00B91A37">
      <w:pPr>
        <w:pStyle w:val="Heading3"/>
        <w:ind w:firstLine="720"/>
        <w:jc w:val="both"/>
        <w:rPr>
          <w:sz w:val="28"/>
          <w:szCs w:val="28"/>
        </w:rPr>
      </w:pPr>
      <w:bookmarkStart w:id="50" w:name="_Toc5902522"/>
      <w:bookmarkStart w:id="51" w:name="_Toc5977506"/>
      <w:bookmarkStart w:id="52" w:name="_Toc8142819"/>
      <w:r w:rsidRPr="00B91A37">
        <w:rPr>
          <w:sz w:val="28"/>
          <w:szCs w:val="28"/>
        </w:rPr>
        <w:t>1. Khái niệm</w:t>
      </w:r>
      <w:bookmarkEnd w:id="50"/>
      <w:bookmarkEnd w:id="51"/>
      <w:bookmarkEnd w:id="52"/>
    </w:p>
    <w:p w:rsidR="00EB70EA" w:rsidRDefault="00EB70EA" w:rsidP="00E07F6F">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Chỉ số phát triển Chính phủ điện tử EGDI ( E- Government Development Index) của Liên hợp quốc là một bộ chỉ số tổng hợp trung bình về ba lĩnh vực quan trọng nhất của Chính phủ điện tử: dịch vụ công trực tuyến, hạ tầng viễn thông, nguồn nhân lực.</w:t>
      </w:r>
    </w:p>
    <w:p w:rsidR="00EB70EA" w:rsidRPr="00B91A37" w:rsidRDefault="00EB70EA" w:rsidP="00B91A37">
      <w:pPr>
        <w:pStyle w:val="Heading3"/>
        <w:ind w:firstLine="720"/>
        <w:rPr>
          <w:sz w:val="28"/>
          <w:szCs w:val="28"/>
        </w:rPr>
      </w:pPr>
      <w:bookmarkStart w:id="53" w:name="_Toc5902523"/>
      <w:bookmarkStart w:id="54" w:name="_Toc5977507"/>
      <w:bookmarkStart w:id="55" w:name="_Toc8142820"/>
      <w:r w:rsidRPr="00B91A37">
        <w:rPr>
          <w:sz w:val="28"/>
          <w:szCs w:val="28"/>
        </w:rPr>
        <w:t>2. Các chỉ số đánh giá</w:t>
      </w:r>
      <w:bookmarkEnd w:id="53"/>
      <w:bookmarkEnd w:id="54"/>
      <w:bookmarkEnd w:id="55"/>
    </w:p>
    <w:p w:rsidR="00EB70EA" w:rsidRPr="00B91A37" w:rsidRDefault="00EB70EA" w:rsidP="00B91A37">
      <w:pPr>
        <w:pStyle w:val="Heading4"/>
        <w:ind w:firstLine="720"/>
        <w:jc w:val="both"/>
        <w:rPr>
          <w:i/>
        </w:rPr>
      </w:pPr>
      <w:r w:rsidRPr="00B91A37">
        <w:rPr>
          <w:i/>
        </w:rPr>
        <w:t>2.1. Chỉ số Dịch vụ công trực tuyến (OSI – Online Services Index)</w:t>
      </w:r>
    </w:p>
    <w:p w:rsidR="00EB70EA" w:rsidRPr="005D35C5" w:rsidRDefault="00EB70EA" w:rsidP="00E07F6F">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 xml:space="preserve">Chỉ số Dịch vụ công trực tuyến được các nhà nghiên cứu đánh giá qua Cổng thông tin quốc gia, các trang website của Bộ giáo dục, lao động, dịch vụ xã hội, y tế, tài chính. </w:t>
      </w:r>
    </w:p>
    <w:p w:rsidR="00EB70EA" w:rsidRPr="00B91A37" w:rsidRDefault="00EB70EA" w:rsidP="00B91A37">
      <w:pPr>
        <w:pStyle w:val="Heading4"/>
        <w:ind w:firstLine="720"/>
        <w:jc w:val="both"/>
        <w:rPr>
          <w:i/>
        </w:rPr>
      </w:pPr>
      <w:r w:rsidRPr="00B91A37">
        <w:rPr>
          <w:i/>
        </w:rPr>
        <w:lastRenderedPageBreak/>
        <w:t>2.2. Chỉ số Hạ tầng viễn thông (TII- Telecommunication</w:t>
      </w:r>
      <w:r w:rsidR="003C4D0A" w:rsidRPr="00057763">
        <w:rPr>
          <w:i/>
        </w:rPr>
        <w:t xml:space="preserve"> </w:t>
      </w:r>
      <w:r w:rsidRPr="00B91A37">
        <w:rPr>
          <w:i/>
        </w:rPr>
        <w:t>Infrastructure Index)</w:t>
      </w:r>
    </w:p>
    <w:p w:rsidR="00EB70EA" w:rsidRPr="005D35C5" w:rsidRDefault="00EB70EA" w:rsidP="00E07F6F">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Chỉ số TII là một tổng hợp số học trung bình của năm chỉ tiêu: ước tính người sử dụng Internet trên 100 dân; số điện thoại cố định trên 100 dân; số lượng thuê bao di động trên 100 dân; số thuê bao băng thông rộng không dây trên 100 dân và số thuê bao băng rộng cố định trên 100 dân. Dữ liệu cơ sở hạ tầng viễn thông của Liên minh Viễn thông quốc tế (ITU) là nguồn chính để đưa ra các chỉ số</w:t>
      </w:r>
      <w:r>
        <w:rPr>
          <w:rFonts w:asciiTheme="majorHAnsi" w:hAnsiTheme="majorHAnsi" w:cstheme="majorHAnsi"/>
          <w:sz w:val="28"/>
          <w:szCs w:val="28"/>
          <w:lang w:val="en-US"/>
        </w:rPr>
        <w:t xml:space="preserve">. </w:t>
      </w:r>
    </w:p>
    <w:p w:rsidR="00EB70EA" w:rsidRPr="00B91A37" w:rsidRDefault="00EB70EA" w:rsidP="00B91A37">
      <w:pPr>
        <w:pStyle w:val="Heading4"/>
        <w:ind w:firstLine="720"/>
        <w:jc w:val="both"/>
        <w:rPr>
          <w:i/>
        </w:rPr>
      </w:pPr>
      <w:r w:rsidRPr="00B91A37">
        <w:rPr>
          <w:i/>
        </w:rPr>
        <w:t>2.3. Chỉ số nguồn nhân lực (HCI- Human Capital Index)</w:t>
      </w:r>
    </w:p>
    <w:p w:rsidR="00EB70EA" w:rsidRPr="005D35C5" w:rsidRDefault="00EB70EA" w:rsidP="00E07F6F">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Các tiêu chí đánh giá chỉ số nguồn nhân lực là một hỗn hợp trung bình của 4 chỉ số: 1- Tỉ lệ công dân từ 15 tuổi trở lên biết đọc, biết viết; 2- Tỷ lệ nhập học được đo lường bằng tổng hợp tổng số học sinh đăng ký với số học sinh theo học ở cấp tiểu học, trung học và đại học, bất kể tuổi tác; 3- Dự kiến ​​số năm đi học; 4- Năm đi họ</w:t>
      </w:r>
      <w:r>
        <w:rPr>
          <w:rFonts w:asciiTheme="majorHAnsi" w:hAnsiTheme="majorHAnsi" w:cstheme="majorHAnsi"/>
          <w:sz w:val="28"/>
          <w:szCs w:val="28"/>
          <w:lang w:val="en-US"/>
        </w:rPr>
        <w:t>c trung bình (MYS).</w:t>
      </w:r>
    </w:p>
    <w:p w:rsidR="00EB70EA" w:rsidRPr="00B91A37" w:rsidRDefault="00877428" w:rsidP="00B91A37">
      <w:pPr>
        <w:pStyle w:val="Heading2"/>
        <w:ind w:firstLine="720"/>
        <w:jc w:val="both"/>
        <w:rPr>
          <w:i w:val="0"/>
        </w:rPr>
      </w:pPr>
      <w:bookmarkStart w:id="56" w:name="_Toc5902524"/>
      <w:bookmarkStart w:id="57" w:name="_Toc5977508"/>
      <w:bookmarkStart w:id="58" w:name="_Toc8142821"/>
      <w:r>
        <w:rPr>
          <w:i w:val="0"/>
        </w:rPr>
        <w:t>III</w:t>
      </w:r>
      <w:r w:rsidR="00EB70EA" w:rsidRPr="00B91A37">
        <w:rPr>
          <w:i w:val="0"/>
        </w:rPr>
        <w:t>. Nghiên cứu Chỉ số đánh giá mức độ ứng dụng CNTT do Bộ Thông tin và Truyền thông công bố</w:t>
      </w:r>
      <w:bookmarkEnd w:id="56"/>
      <w:bookmarkEnd w:id="57"/>
      <w:bookmarkEnd w:id="58"/>
    </w:p>
    <w:p w:rsidR="00EB70EA" w:rsidRPr="00B91A37" w:rsidRDefault="00EB70EA" w:rsidP="00B91A37">
      <w:pPr>
        <w:pStyle w:val="Heading3"/>
        <w:ind w:firstLine="720"/>
        <w:rPr>
          <w:sz w:val="28"/>
          <w:szCs w:val="28"/>
        </w:rPr>
      </w:pPr>
      <w:bookmarkStart w:id="59" w:name="_Toc5902525"/>
      <w:bookmarkStart w:id="60" w:name="_Toc5977509"/>
      <w:bookmarkStart w:id="61" w:name="_Toc8142822"/>
      <w:r w:rsidRPr="00B91A37">
        <w:rPr>
          <w:sz w:val="28"/>
          <w:szCs w:val="28"/>
        </w:rPr>
        <w:t>1. Tiêu chí đánh giá</w:t>
      </w:r>
      <w:bookmarkEnd w:id="59"/>
      <w:bookmarkEnd w:id="60"/>
      <w:bookmarkEnd w:id="61"/>
    </w:p>
    <w:p w:rsidR="00EB70EA" w:rsidRPr="00B2785A" w:rsidRDefault="00EB70EA"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Nội dung đánh giá </w:t>
      </w:r>
      <w:r w:rsidRPr="00B2785A">
        <w:rPr>
          <w:rFonts w:asciiTheme="majorHAnsi" w:hAnsiTheme="majorHAnsi" w:cstheme="majorHAnsi"/>
          <w:sz w:val="28"/>
          <w:szCs w:val="28"/>
          <w:lang w:val="sv-SE"/>
        </w:rPr>
        <w:t>nội dung đánh giá mức độ ứng dụng CNTT của cơ quan nhà nướ</w:t>
      </w:r>
      <w:r>
        <w:rPr>
          <w:rFonts w:asciiTheme="majorHAnsi" w:hAnsiTheme="majorHAnsi" w:cstheme="majorHAnsi"/>
          <w:sz w:val="28"/>
          <w:szCs w:val="28"/>
          <w:lang w:val="sv-SE"/>
        </w:rPr>
        <w:t xml:space="preserve">c </w:t>
      </w:r>
      <w:r w:rsidRPr="00B2785A">
        <w:rPr>
          <w:rFonts w:asciiTheme="majorHAnsi" w:hAnsiTheme="majorHAnsi" w:cstheme="majorHAnsi"/>
          <w:sz w:val="28"/>
          <w:szCs w:val="28"/>
          <w:lang w:val="sv-SE"/>
        </w:rPr>
        <w:t>bao gồm 06 hạng mục như sau:</w:t>
      </w:r>
    </w:p>
    <w:p w:rsidR="00EB70EA" w:rsidRPr="00B2785A" w:rsidRDefault="00EB70EA" w:rsidP="00E07F6F">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i. Hạ tầng kỹ thuật CNTT.</w:t>
      </w:r>
    </w:p>
    <w:p w:rsidR="00EB70EA" w:rsidRPr="00B2785A" w:rsidRDefault="00EB70EA" w:rsidP="00E07F6F">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ii. Ứng dụng CNTT trong hoạt động của cơ quan.</w:t>
      </w:r>
    </w:p>
    <w:p w:rsidR="00EB70EA" w:rsidRPr="00B2785A" w:rsidRDefault="00EB70EA" w:rsidP="00E07F6F">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iii. Trang/Cổng thông tin điện tử (Cung cấp, cập nhật thông tin; Các chức năng hỗ trợ trên trang/cổng thông tin điện tử).</w:t>
      </w:r>
    </w:p>
    <w:p w:rsidR="00EB70EA" w:rsidRPr="00B2785A" w:rsidRDefault="00EB70EA" w:rsidP="00E07F6F">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iv. Cung cấp dịch vụ công trực tuyến.</w:t>
      </w:r>
    </w:p>
    <w:p w:rsidR="00EB70EA" w:rsidRPr="00B2785A" w:rsidRDefault="00EB70EA" w:rsidP="00E07F6F">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v. Cơ chế, chính sách và các quy định cho ứng dụng CNTT</w:t>
      </w:r>
      <w:r>
        <w:rPr>
          <w:rFonts w:asciiTheme="majorHAnsi" w:hAnsiTheme="majorHAnsi" w:cstheme="majorHAnsi"/>
          <w:sz w:val="28"/>
          <w:szCs w:val="28"/>
          <w:lang w:val="sv-SE"/>
        </w:rPr>
        <w:t xml:space="preserve"> (bao gồm cả các quy định về an toàn thông tin)</w:t>
      </w:r>
      <w:r w:rsidRPr="00B2785A">
        <w:rPr>
          <w:rFonts w:asciiTheme="majorHAnsi" w:hAnsiTheme="majorHAnsi" w:cstheme="majorHAnsi"/>
          <w:sz w:val="28"/>
          <w:szCs w:val="28"/>
          <w:lang w:val="sv-SE"/>
        </w:rPr>
        <w:t>.</w:t>
      </w:r>
    </w:p>
    <w:p w:rsidR="00EB70EA" w:rsidRDefault="00EB70EA" w:rsidP="00E07F6F">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vi. Nhân lực cho ứng dụng CNTT.</w:t>
      </w:r>
    </w:p>
    <w:p w:rsidR="00EB70EA" w:rsidRPr="00B91A37" w:rsidRDefault="00EB70EA" w:rsidP="00B91A37">
      <w:pPr>
        <w:pStyle w:val="Heading3"/>
        <w:ind w:firstLine="720"/>
        <w:rPr>
          <w:sz w:val="28"/>
          <w:szCs w:val="28"/>
        </w:rPr>
      </w:pPr>
      <w:bookmarkStart w:id="62" w:name="_Toc5902526"/>
      <w:bookmarkStart w:id="63" w:name="_Toc5977510"/>
      <w:bookmarkStart w:id="64" w:name="_Toc8142823"/>
      <w:r w:rsidRPr="00B91A37">
        <w:rPr>
          <w:sz w:val="28"/>
          <w:szCs w:val="28"/>
        </w:rPr>
        <w:t>2. Phương pháp đánh giá</w:t>
      </w:r>
      <w:bookmarkEnd w:id="62"/>
      <w:bookmarkEnd w:id="63"/>
      <w:bookmarkEnd w:id="64"/>
    </w:p>
    <w:p w:rsidR="00EB70EA" w:rsidRDefault="00EB70EA" w:rsidP="00E07F6F">
      <w:pPr>
        <w:spacing w:before="120" w:after="120" w:line="240" w:lineRule="auto"/>
        <w:ind w:firstLine="720"/>
        <w:jc w:val="both"/>
        <w:rPr>
          <w:rFonts w:asciiTheme="majorHAnsi" w:hAnsiTheme="majorHAnsi" w:cstheme="majorHAnsi"/>
          <w:sz w:val="28"/>
          <w:szCs w:val="28"/>
          <w:lang w:val="sv-SE"/>
        </w:rPr>
      </w:pPr>
      <w:r w:rsidRPr="0016056C">
        <w:rPr>
          <w:rFonts w:asciiTheme="majorHAnsi" w:hAnsiTheme="majorHAnsi" w:cstheme="majorHAnsi"/>
          <w:sz w:val="28"/>
          <w:szCs w:val="28"/>
          <w:lang w:val="sv-SE"/>
        </w:rPr>
        <w:t>Việc đánh giá mức độ ứng dụng CNTT của các cơ quan được thực hiện bằng hình thức cho điểm đối vớ</w:t>
      </w:r>
      <w:r>
        <w:rPr>
          <w:rFonts w:asciiTheme="majorHAnsi" w:hAnsiTheme="majorHAnsi" w:cstheme="majorHAnsi"/>
          <w:sz w:val="28"/>
          <w:szCs w:val="28"/>
          <w:lang w:val="sv-SE"/>
        </w:rPr>
        <w:t>i 06</w:t>
      </w:r>
      <w:r w:rsidRPr="0016056C">
        <w:rPr>
          <w:rFonts w:asciiTheme="majorHAnsi" w:hAnsiTheme="majorHAnsi" w:cstheme="majorHAnsi"/>
          <w:sz w:val="28"/>
          <w:szCs w:val="28"/>
          <w:lang w:val="sv-SE"/>
        </w:rPr>
        <w:t xml:space="preserve"> hạng mục </w:t>
      </w:r>
      <w:r>
        <w:rPr>
          <w:rFonts w:asciiTheme="majorHAnsi" w:hAnsiTheme="majorHAnsi" w:cstheme="majorHAnsi"/>
          <w:sz w:val="28"/>
          <w:szCs w:val="28"/>
          <w:lang w:val="sv-SE"/>
        </w:rPr>
        <w:t xml:space="preserve">nêu trên, </w:t>
      </w:r>
      <w:r w:rsidRPr="0016056C">
        <w:rPr>
          <w:rFonts w:asciiTheme="majorHAnsi" w:hAnsiTheme="majorHAnsi" w:cstheme="majorHAnsi"/>
          <w:sz w:val="28"/>
          <w:szCs w:val="28"/>
          <w:lang w:val="sv-SE"/>
        </w:rPr>
        <w:t xml:space="preserve">không thực hiện đối với các nội dung có liên quan đến bí mật an ninh, quốc phòng. </w:t>
      </w:r>
    </w:p>
    <w:p w:rsidR="00B078E5" w:rsidRPr="00B91A37" w:rsidRDefault="00B078E5" w:rsidP="00B91A37">
      <w:pPr>
        <w:pStyle w:val="Heading3"/>
        <w:ind w:firstLine="720"/>
        <w:jc w:val="both"/>
        <w:rPr>
          <w:sz w:val="28"/>
          <w:szCs w:val="28"/>
        </w:rPr>
      </w:pPr>
      <w:bookmarkStart w:id="65" w:name="_Toc5902527"/>
      <w:bookmarkStart w:id="66" w:name="_Toc5977511"/>
      <w:bookmarkStart w:id="67" w:name="_Toc8142824"/>
      <w:r w:rsidRPr="00B91A37">
        <w:rPr>
          <w:sz w:val="28"/>
          <w:szCs w:val="28"/>
        </w:rPr>
        <w:t xml:space="preserve">3. </w:t>
      </w:r>
      <w:r w:rsidR="009F19C1">
        <w:rPr>
          <w:sz w:val="28"/>
          <w:szCs w:val="28"/>
        </w:rPr>
        <w:t>Một số</w:t>
      </w:r>
      <w:r w:rsidRPr="00B91A37">
        <w:rPr>
          <w:sz w:val="28"/>
          <w:szCs w:val="28"/>
        </w:rPr>
        <w:t xml:space="preserve"> nhận xét</w:t>
      </w:r>
      <w:r w:rsidR="009F19C1">
        <w:rPr>
          <w:sz w:val="28"/>
          <w:szCs w:val="28"/>
        </w:rPr>
        <w:t>, đánh giá</w:t>
      </w:r>
      <w:r w:rsidRPr="00B91A37">
        <w:rPr>
          <w:sz w:val="28"/>
          <w:szCs w:val="28"/>
        </w:rPr>
        <w:t xml:space="preserve"> về Bộ chỉ số ứng dụng CNTT do Bộ Thông tin và Truyền thông công bố</w:t>
      </w:r>
      <w:bookmarkEnd w:id="65"/>
      <w:bookmarkEnd w:id="66"/>
      <w:bookmarkEnd w:id="67"/>
    </w:p>
    <w:p w:rsidR="00B078E5" w:rsidRDefault="00B078E5" w:rsidP="00E07F6F">
      <w:pPr>
        <w:spacing w:before="120" w:after="120" w:line="240" w:lineRule="auto"/>
        <w:ind w:firstLine="720"/>
        <w:jc w:val="both"/>
        <w:rPr>
          <w:rFonts w:asciiTheme="majorHAnsi" w:eastAsia="Times New Roman" w:hAnsiTheme="majorHAnsi" w:cstheme="majorHAnsi"/>
          <w:sz w:val="28"/>
          <w:szCs w:val="28"/>
        </w:rPr>
      </w:pPr>
      <w:r w:rsidRPr="00005846">
        <w:rPr>
          <w:rFonts w:asciiTheme="majorHAnsi" w:eastAsia="Times New Roman" w:hAnsiTheme="majorHAnsi" w:cstheme="majorHAnsi"/>
          <w:sz w:val="28"/>
          <w:szCs w:val="28"/>
          <w:lang w:val="en-US"/>
        </w:rPr>
        <w:t xml:space="preserve">Bộ chỉ số ứng dụng CNTT do Bộ Thông tin và Truyền thông </w:t>
      </w:r>
      <w:r w:rsidRPr="00432841">
        <w:rPr>
          <w:rFonts w:asciiTheme="majorHAnsi" w:eastAsia="Times New Roman" w:hAnsiTheme="majorHAnsi" w:cstheme="majorHAnsi"/>
          <w:sz w:val="28"/>
          <w:szCs w:val="28"/>
        </w:rPr>
        <w:t xml:space="preserve">xây dựng này đã giúp nhiều Bộ, ngành, tổ chức cập nhật thông tin về hiện trạng ứng dụng và </w:t>
      </w:r>
      <w:r w:rsidRPr="00432841">
        <w:rPr>
          <w:rFonts w:asciiTheme="majorHAnsi" w:eastAsia="Times New Roman" w:hAnsiTheme="majorHAnsi" w:cstheme="majorHAnsi"/>
          <w:sz w:val="28"/>
          <w:szCs w:val="28"/>
        </w:rPr>
        <w:lastRenderedPageBreak/>
        <w:t>phát triển CNTT-TT, đồng thời là cơ sở quan trọng để Bộ TT&amp;TT xây dựng, hoàn thiện cơ chế chính sách phù hợp nhằm đáp ứng thúc đẩy ứng dụng và phát triển CNTT cũng như tham chiếu và so sánh với các chỉ tiêu CNTT quốc tế.</w:t>
      </w:r>
      <w:r>
        <w:rPr>
          <w:rFonts w:asciiTheme="majorHAnsi" w:eastAsia="Times New Roman" w:hAnsiTheme="majorHAnsi" w:cstheme="majorHAnsi"/>
          <w:sz w:val="28"/>
          <w:szCs w:val="28"/>
          <w:lang w:val="en-US"/>
        </w:rPr>
        <w:t xml:space="preserve"> </w:t>
      </w:r>
      <w:r w:rsidRPr="00432841">
        <w:rPr>
          <w:rFonts w:asciiTheme="majorHAnsi" w:eastAsia="Times New Roman" w:hAnsiTheme="majorHAnsi" w:cstheme="majorHAnsi"/>
          <w:sz w:val="28"/>
          <w:szCs w:val="28"/>
          <w:lang w:val="en-US"/>
        </w:rPr>
        <w:t xml:space="preserve">Qua </w:t>
      </w:r>
      <w:r>
        <w:rPr>
          <w:rFonts w:asciiTheme="majorHAnsi" w:eastAsia="Times New Roman" w:hAnsiTheme="majorHAnsi" w:cstheme="majorHAnsi"/>
          <w:sz w:val="28"/>
          <w:szCs w:val="28"/>
          <w:lang w:val="en-US"/>
        </w:rPr>
        <w:t>kết quả đánh giá của các bộ, ngành và địa phương</w:t>
      </w:r>
      <w:r w:rsidRPr="00432841">
        <w:rPr>
          <w:rFonts w:asciiTheme="majorHAnsi" w:eastAsia="Times New Roman" w:hAnsiTheme="majorHAnsi" w:cstheme="majorHAnsi"/>
          <w:sz w:val="28"/>
          <w:szCs w:val="28"/>
          <w:lang w:val="en-US"/>
        </w:rPr>
        <w:t xml:space="preserve">, </w:t>
      </w:r>
      <w:r w:rsidRPr="00005846">
        <w:rPr>
          <w:rFonts w:asciiTheme="majorHAnsi" w:eastAsia="Times New Roman" w:hAnsiTheme="majorHAnsi" w:cstheme="majorHAnsi"/>
          <w:sz w:val="28"/>
          <w:szCs w:val="28"/>
          <w:lang w:val="en-US"/>
        </w:rPr>
        <w:t>Bộ chỉ số ứng dụng CNTT do Bộ Thông tin và Truyền thông công bố</w:t>
      </w:r>
      <w:r>
        <w:rPr>
          <w:rFonts w:asciiTheme="majorHAnsi" w:eastAsia="Times New Roman" w:hAnsiTheme="majorHAnsi" w:cstheme="majorHAnsi"/>
          <w:sz w:val="28"/>
          <w:szCs w:val="28"/>
          <w:lang w:val="en-US"/>
        </w:rPr>
        <w:t xml:space="preserve"> </w:t>
      </w:r>
      <w:r w:rsidRPr="00432841">
        <w:rPr>
          <w:rFonts w:asciiTheme="majorHAnsi" w:eastAsia="Times New Roman" w:hAnsiTheme="majorHAnsi" w:cstheme="majorHAnsi"/>
          <w:sz w:val="28"/>
          <w:szCs w:val="28"/>
          <w:lang w:val="en-US"/>
        </w:rPr>
        <w:t>đã cho thấy bức tranh khá đầy đủ, toàn diện, chi tiết, khách quan về thực trạng ứng dụng CNTT</w:t>
      </w:r>
      <w:r>
        <w:rPr>
          <w:rFonts w:asciiTheme="majorHAnsi" w:eastAsia="Times New Roman" w:hAnsiTheme="majorHAnsi" w:cstheme="majorHAnsi"/>
          <w:sz w:val="28"/>
          <w:szCs w:val="28"/>
          <w:lang w:val="en-US"/>
        </w:rPr>
        <w:t xml:space="preserve"> </w:t>
      </w:r>
      <w:r w:rsidRPr="00432841">
        <w:rPr>
          <w:rFonts w:asciiTheme="majorHAnsi" w:eastAsia="Times New Roman" w:hAnsiTheme="majorHAnsi" w:cstheme="majorHAnsi"/>
          <w:sz w:val="28"/>
          <w:szCs w:val="28"/>
          <w:lang w:val="en-US"/>
        </w:rPr>
        <w:t xml:space="preserve">của Việt Nam. </w:t>
      </w:r>
      <w:r>
        <w:rPr>
          <w:rFonts w:asciiTheme="majorHAnsi" w:eastAsia="Times New Roman" w:hAnsiTheme="majorHAnsi" w:cstheme="majorHAnsi"/>
          <w:sz w:val="28"/>
          <w:szCs w:val="28"/>
          <w:lang w:val="en-US"/>
        </w:rPr>
        <w:t xml:space="preserve">Bộ Chỉ số </w:t>
      </w:r>
      <w:r w:rsidRPr="00432841">
        <w:rPr>
          <w:rFonts w:asciiTheme="majorHAnsi" w:eastAsia="Times New Roman" w:hAnsiTheme="majorHAnsi" w:cstheme="majorHAnsi"/>
          <w:sz w:val="28"/>
          <w:szCs w:val="28"/>
          <w:lang w:val="en-US"/>
        </w:rPr>
        <w:t xml:space="preserve">đã giúp các cơ quan nhà nước tham khảo để xây dựng các định hướng, cơ chế, chính sách cho ứng dụng </w:t>
      </w:r>
      <w:r>
        <w:rPr>
          <w:rFonts w:asciiTheme="majorHAnsi" w:eastAsia="Times New Roman" w:hAnsiTheme="majorHAnsi" w:cstheme="majorHAnsi"/>
          <w:sz w:val="28"/>
          <w:szCs w:val="28"/>
          <w:lang w:val="en-US"/>
        </w:rPr>
        <w:t xml:space="preserve">CNTT. Các Bộ ngành, địa phương </w:t>
      </w:r>
      <w:r w:rsidRPr="00432841">
        <w:rPr>
          <w:rFonts w:asciiTheme="majorHAnsi" w:eastAsia="Times New Roman" w:hAnsiTheme="majorHAnsi" w:cstheme="majorHAnsi"/>
          <w:sz w:val="28"/>
          <w:szCs w:val="28"/>
          <w:lang w:val="en-US"/>
        </w:rPr>
        <w:t xml:space="preserve">đã tự đánh giá mức </w:t>
      </w:r>
      <w:r>
        <w:rPr>
          <w:rFonts w:asciiTheme="majorHAnsi" w:eastAsia="Times New Roman" w:hAnsiTheme="majorHAnsi" w:cstheme="majorHAnsi"/>
          <w:sz w:val="28"/>
          <w:szCs w:val="28"/>
          <w:lang w:val="en-US"/>
        </w:rPr>
        <w:t>ứng dụng</w:t>
      </w:r>
      <w:r w:rsidRPr="00432841">
        <w:rPr>
          <w:rFonts w:asciiTheme="majorHAnsi" w:eastAsia="Times New Roman" w:hAnsiTheme="majorHAnsi" w:cstheme="majorHAnsi"/>
          <w:sz w:val="28"/>
          <w:szCs w:val="28"/>
          <w:lang w:val="en-US"/>
        </w:rPr>
        <w:t xml:space="preserve"> CNTT của mình so với các đơn vị bạn để từ đó vươn lên xếp các thứ hạng cao hơn trong những năm tiếp theo.</w:t>
      </w:r>
      <w:r w:rsidRPr="00432841">
        <w:rPr>
          <w:rFonts w:asciiTheme="majorHAnsi" w:eastAsia="Times New Roman" w:hAnsiTheme="majorHAnsi" w:cstheme="majorHAnsi"/>
          <w:sz w:val="28"/>
          <w:szCs w:val="28"/>
        </w:rPr>
        <w:t xml:space="preserve"> </w:t>
      </w:r>
    </w:p>
    <w:p w:rsidR="00163BAE" w:rsidRPr="00B91A37" w:rsidRDefault="00971134" w:rsidP="00B91A37">
      <w:pPr>
        <w:pStyle w:val="Heading2"/>
        <w:ind w:firstLine="720"/>
        <w:jc w:val="both"/>
        <w:rPr>
          <w:i w:val="0"/>
        </w:rPr>
      </w:pPr>
      <w:bookmarkStart w:id="68" w:name="_Toc5902528"/>
      <w:bookmarkStart w:id="69" w:name="_Toc5977512"/>
      <w:bookmarkStart w:id="70" w:name="_Toc8142825"/>
      <w:r>
        <w:rPr>
          <w:i w:val="0"/>
        </w:rPr>
        <w:t>IV</w:t>
      </w:r>
      <w:r w:rsidR="00163BAE" w:rsidRPr="00B91A37">
        <w:rPr>
          <w:i w:val="0"/>
        </w:rPr>
        <w:t>.</w:t>
      </w:r>
      <w:r>
        <w:rPr>
          <w:i w:val="0"/>
        </w:rPr>
        <w:t xml:space="preserve"> Kinh nghiệm</w:t>
      </w:r>
      <w:r w:rsidR="006478B9" w:rsidRPr="00B91A37">
        <w:rPr>
          <w:i w:val="0"/>
        </w:rPr>
        <w:t xml:space="preserve"> </w:t>
      </w:r>
      <w:r w:rsidR="00F70011">
        <w:rPr>
          <w:i w:val="0"/>
        </w:rPr>
        <w:t xml:space="preserve">xây dựng bộ chỉ số </w:t>
      </w:r>
      <w:r w:rsidR="006478B9" w:rsidRPr="00B91A37">
        <w:rPr>
          <w:i w:val="0"/>
        </w:rPr>
        <w:t>đánh giá</w:t>
      </w:r>
      <w:r>
        <w:rPr>
          <w:i w:val="0"/>
        </w:rPr>
        <w:t xml:space="preserve"> ứng dụng công nghệ thông tin</w:t>
      </w:r>
      <w:r w:rsidR="006478B9" w:rsidRPr="00B91A37">
        <w:rPr>
          <w:i w:val="0"/>
        </w:rPr>
        <w:t xml:space="preserve"> </w:t>
      </w:r>
      <w:r>
        <w:rPr>
          <w:i w:val="0"/>
        </w:rPr>
        <w:t xml:space="preserve">trong nội bộ </w:t>
      </w:r>
      <w:r w:rsidR="006478B9" w:rsidRPr="00B91A37">
        <w:rPr>
          <w:i w:val="0"/>
        </w:rPr>
        <w:t>của một số bộ, ngành tại Việt Nam</w:t>
      </w:r>
      <w:bookmarkEnd w:id="68"/>
      <w:bookmarkEnd w:id="69"/>
      <w:bookmarkEnd w:id="70"/>
    </w:p>
    <w:p w:rsidR="006478B9" w:rsidRPr="00B91A37" w:rsidRDefault="006478B9" w:rsidP="00B91A37">
      <w:pPr>
        <w:pStyle w:val="Heading3"/>
        <w:ind w:firstLine="720"/>
        <w:jc w:val="both"/>
        <w:rPr>
          <w:sz w:val="28"/>
          <w:szCs w:val="28"/>
        </w:rPr>
      </w:pPr>
      <w:bookmarkStart w:id="71" w:name="_Toc5902529"/>
      <w:bookmarkStart w:id="72" w:name="_Toc5977513"/>
      <w:bookmarkStart w:id="73" w:name="_Toc8142826"/>
      <w:r w:rsidRPr="00B91A37">
        <w:rPr>
          <w:sz w:val="28"/>
          <w:szCs w:val="28"/>
        </w:rPr>
        <w:t>1. Tiêu chí đánh giá ứng dụng CNTT của các đơn vị thuộc Bộ Nội vụ</w:t>
      </w:r>
      <w:bookmarkEnd w:id="71"/>
      <w:bookmarkEnd w:id="72"/>
      <w:bookmarkEnd w:id="73"/>
    </w:p>
    <w:p w:rsidR="006478B9" w:rsidRDefault="006478B9" w:rsidP="00E07F6F">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Nội dung đánh giá mức độ ứng dụng CNTT tại các đơn vị thuộc Bộ Nội vụ gồm các tiêu chí chính sau: (1) Đ</w:t>
      </w:r>
      <w:r w:rsidR="002848C9">
        <w:rPr>
          <w:rFonts w:asciiTheme="majorHAnsi" w:hAnsiTheme="majorHAnsi" w:cstheme="majorHAnsi"/>
          <w:sz w:val="28"/>
          <w:szCs w:val="28"/>
          <w:lang w:val="en-US"/>
        </w:rPr>
        <w:t>ánh</w:t>
      </w:r>
      <w:r>
        <w:rPr>
          <w:rFonts w:asciiTheme="majorHAnsi" w:hAnsiTheme="majorHAnsi" w:cstheme="majorHAnsi"/>
          <w:sz w:val="28"/>
          <w:szCs w:val="28"/>
          <w:lang w:val="en-US"/>
        </w:rPr>
        <w:t xml:space="preserve"> giá việc sử dụng thư điện tử công vụ và các phần mềm ứng dụng; (2) Đảm bảo an toàn, an ninh và bảo mật thông tin; (3) Xây dựng và thực hiện kế hoạch, quy định về ứng dụng CNTT tại đơn vị; (4) Cổng/Trang thông tin điện tử, dịch vụ công trực tuyế</w:t>
      </w:r>
      <w:r w:rsidR="002848C9">
        <w:rPr>
          <w:rFonts w:asciiTheme="majorHAnsi" w:hAnsiTheme="majorHAnsi" w:cstheme="majorHAnsi"/>
          <w:sz w:val="28"/>
          <w:szCs w:val="28"/>
          <w:lang w:val="en-US"/>
        </w:rPr>
        <w:t>n.</w:t>
      </w:r>
    </w:p>
    <w:p w:rsidR="004712BD" w:rsidRPr="00B91A37" w:rsidRDefault="004712BD" w:rsidP="00B91A37">
      <w:pPr>
        <w:pStyle w:val="Heading3"/>
        <w:ind w:firstLine="720"/>
        <w:jc w:val="both"/>
        <w:rPr>
          <w:sz w:val="28"/>
          <w:szCs w:val="28"/>
        </w:rPr>
      </w:pPr>
      <w:bookmarkStart w:id="74" w:name="_Toc5902530"/>
      <w:bookmarkStart w:id="75" w:name="_Toc5977514"/>
      <w:bookmarkStart w:id="76" w:name="_Toc8142827"/>
      <w:r w:rsidRPr="00B91A37">
        <w:rPr>
          <w:sz w:val="28"/>
          <w:szCs w:val="28"/>
        </w:rPr>
        <w:t>2. Tiêu chí đánh giá ứng dụng CNTT của các cơ quan nhà nước thuộc Bộ Giao thông vận tải</w:t>
      </w:r>
      <w:bookmarkEnd w:id="74"/>
      <w:bookmarkEnd w:id="75"/>
      <w:bookmarkEnd w:id="76"/>
    </w:p>
    <w:p w:rsidR="006478B9" w:rsidRPr="00B91A37" w:rsidRDefault="00AE1024" w:rsidP="002848C9">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Bộ tiêu chí đánh giá của Bộ Giao thông vận tải dựa trên cơ sở cách làm của Bộ Thông tin và Truyền thông, trong đó đánh giá về các tiêu chí: Hạ tầng kỹ thuật CNTT; Ứng dụng CNTT trong hoạt động cơ quan; Trang/Cổng TTĐT; Dịch vụ công trực tuyến; Cơ chế, chính sách, quy định; Nhân lự</w:t>
      </w:r>
      <w:r w:rsidR="002848C9">
        <w:rPr>
          <w:rFonts w:asciiTheme="majorHAnsi" w:hAnsiTheme="majorHAnsi" w:cstheme="majorHAnsi"/>
          <w:sz w:val="28"/>
          <w:szCs w:val="28"/>
          <w:lang w:val="en-US"/>
        </w:rPr>
        <w:t>c CNTT.</w:t>
      </w:r>
    </w:p>
    <w:p w:rsidR="00F70011" w:rsidRPr="00B91A37" w:rsidRDefault="00F70011" w:rsidP="00F70011">
      <w:pPr>
        <w:pStyle w:val="Heading3"/>
        <w:ind w:firstLine="720"/>
        <w:jc w:val="both"/>
        <w:rPr>
          <w:sz w:val="28"/>
          <w:szCs w:val="28"/>
        </w:rPr>
      </w:pPr>
      <w:bookmarkStart w:id="77" w:name="_Toc5977515"/>
      <w:bookmarkStart w:id="78" w:name="_Toc8142828"/>
      <w:r w:rsidRPr="00B91A37">
        <w:rPr>
          <w:sz w:val="28"/>
          <w:szCs w:val="28"/>
        </w:rPr>
        <w:t xml:space="preserve">3. </w:t>
      </w:r>
      <w:r>
        <w:rPr>
          <w:sz w:val="28"/>
          <w:szCs w:val="28"/>
        </w:rPr>
        <w:t>Một số</w:t>
      </w:r>
      <w:r w:rsidRPr="00B91A37">
        <w:rPr>
          <w:sz w:val="28"/>
          <w:szCs w:val="28"/>
        </w:rPr>
        <w:t xml:space="preserve"> nhận xét</w:t>
      </w:r>
      <w:r>
        <w:rPr>
          <w:sz w:val="28"/>
          <w:szCs w:val="28"/>
        </w:rPr>
        <w:t>, đánh giá</w:t>
      </w:r>
      <w:bookmarkEnd w:id="77"/>
      <w:bookmarkEnd w:id="78"/>
    </w:p>
    <w:p w:rsidR="00F70011" w:rsidRDefault="00F70011" w:rsidP="00E07F6F">
      <w:pPr>
        <w:spacing w:before="120" w:after="120" w:line="240" w:lineRule="auto"/>
        <w:ind w:firstLine="720"/>
        <w:jc w:val="both"/>
        <w:rPr>
          <w:rFonts w:asciiTheme="majorHAnsi" w:eastAsia="Times New Roman" w:hAnsiTheme="majorHAnsi" w:cstheme="majorHAnsi"/>
          <w:sz w:val="28"/>
          <w:szCs w:val="28"/>
          <w:lang w:val="en-US"/>
        </w:rPr>
      </w:pPr>
      <w:r w:rsidRPr="00005846">
        <w:rPr>
          <w:rFonts w:asciiTheme="majorHAnsi" w:eastAsia="Times New Roman" w:hAnsiTheme="majorHAnsi" w:cstheme="majorHAnsi"/>
          <w:sz w:val="28"/>
          <w:szCs w:val="28"/>
          <w:lang w:val="en-US"/>
        </w:rPr>
        <w:t xml:space="preserve">Bộ chỉ số ứng dụng CNTT do </w:t>
      </w:r>
      <w:r>
        <w:rPr>
          <w:rFonts w:asciiTheme="majorHAnsi" w:eastAsia="Times New Roman" w:hAnsiTheme="majorHAnsi" w:cstheme="majorHAnsi"/>
          <w:sz w:val="28"/>
          <w:szCs w:val="28"/>
          <w:lang w:val="en-US"/>
        </w:rPr>
        <w:t>các bộ, ngành tự ban hành đã có những tiêu chí phù hợp hơn với thực tế ứng dụng CNTT trong nội bộ, tạo cơ sở để có thể so sánh, chấm điểm và xếp hạng.</w:t>
      </w:r>
    </w:p>
    <w:p w:rsidR="00EB70EA" w:rsidRPr="00B91A37" w:rsidRDefault="00163BAE" w:rsidP="00E07F6F">
      <w:pPr>
        <w:spacing w:before="120" w:after="120" w:line="240" w:lineRule="auto"/>
        <w:ind w:firstLine="720"/>
        <w:jc w:val="both"/>
        <w:rPr>
          <w:rFonts w:asciiTheme="majorHAnsi" w:hAnsiTheme="majorHAnsi" w:cstheme="majorHAnsi"/>
          <w:b/>
          <w:sz w:val="28"/>
          <w:szCs w:val="28"/>
          <w:u w:val="single"/>
          <w:lang w:val="en-US"/>
        </w:rPr>
      </w:pPr>
      <w:r w:rsidRPr="00B91A37">
        <w:rPr>
          <w:rFonts w:asciiTheme="majorHAnsi" w:hAnsiTheme="majorHAnsi" w:cstheme="majorHAnsi"/>
          <w:b/>
          <w:sz w:val="28"/>
          <w:szCs w:val="28"/>
          <w:u w:val="single"/>
          <w:lang w:val="en-US"/>
        </w:rPr>
        <w:t xml:space="preserve">Kết luận Chương </w:t>
      </w:r>
      <w:r w:rsidR="004E5A28">
        <w:rPr>
          <w:rFonts w:asciiTheme="majorHAnsi" w:hAnsiTheme="majorHAnsi" w:cstheme="majorHAnsi"/>
          <w:b/>
          <w:sz w:val="28"/>
          <w:szCs w:val="28"/>
          <w:u w:val="single"/>
          <w:lang w:val="en-US"/>
        </w:rPr>
        <w:t>I</w:t>
      </w:r>
    </w:p>
    <w:p w:rsidR="00D83B93" w:rsidRDefault="00D83B93" w:rsidP="00D83B93">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Nội dung của Chương này đã làm rõ những vấn đề lý luận chung và đưa ra kinh nghiệm quốc tế, cũng như kinh nghiệm thực tiễn về tiêu chí đánh giá mức độ ứng dụng công nghệ thông tin tại Việt Nam. Từ kinh nghiệm đánh giá ứng dụng CNTT của Liên hợp quốc, Việt Nam cũng đã áp dụng để đánh giá đối với các bộ, ngành trung ương và các địa phương. Tại một số bộ, ngành như Bộ Nội vụ, Bộ Giao thông vận tải cũng đã có những tiêu chí đánh giá ứng dụng CNTT cho các đơn vị thuộc bộ. Từ những nghiên cứu bộ tiêu chí đánh giá của quốc tế cũng như của Việt Nam, Nhóm nghiên cứu nhận thấy Bộ Kế hoạch và Đầu tư cũng cần có Bộ tiêu chí đánh giá riêng về ứng dụng CNTT cho các đơn vị thuộc Bộ. Bên cạnh </w:t>
      </w:r>
      <w:r>
        <w:rPr>
          <w:rFonts w:ascii="Times New Roman" w:hAnsi="Times New Roman" w:cs="Times New Roman"/>
          <w:sz w:val="28"/>
          <w:szCs w:val="28"/>
          <w:lang w:val="en-US"/>
        </w:rPr>
        <w:lastRenderedPageBreak/>
        <w:t>những điểm chung về ứng dụng CNTT thì Bộ Kế hoạch và Đầu tư cũng có những điểm riêng biệt và đặc thù. Tại Chương II và Chương III sẽ phân tích kỹ hơn những điểm riêng biệt về ứng dụng CNTT tại Bộ Kế hoạch và Đầu tư.</w:t>
      </w:r>
    </w:p>
    <w:p w:rsidR="00004551" w:rsidRDefault="00004551">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308E0" w:rsidRDefault="00163BAE" w:rsidP="00E07F6F">
      <w:pPr>
        <w:pStyle w:val="Heading1"/>
        <w:spacing w:before="0" w:after="0"/>
        <w:jc w:val="center"/>
      </w:pPr>
      <w:bookmarkStart w:id="79" w:name="_Toc5977516"/>
      <w:bookmarkStart w:id="80" w:name="_Toc5902531"/>
      <w:bookmarkStart w:id="81" w:name="_Toc8142829"/>
      <w:r w:rsidRPr="00B91A37">
        <w:lastRenderedPageBreak/>
        <w:t xml:space="preserve">CHƯƠNG </w:t>
      </w:r>
      <w:r w:rsidR="004E5A28">
        <w:t>II</w:t>
      </w:r>
      <w:bookmarkEnd w:id="79"/>
      <w:bookmarkEnd w:id="81"/>
    </w:p>
    <w:p w:rsidR="008C1913" w:rsidRDefault="008C1913" w:rsidP="00E07F6F">
      <w:pPr>
        <w:pStyle w:val="Heading1"/>
        <w:spacing w:before="0" w:after="0"/>
        <w:jc w:val="center"/>
        <w:rPr>
          <w:sz w:val="28"/>
        </w:rPr>
      </w:pPr>
      <w:bookmarkStart w:id="82" w:name="_Toc5977517"/>
      <w:bookmarkStart w:id="83" w:name="_Toc8142830"/>
      <w:r>
        <w:rPr>
          <w:sz w:val="28"/>
        </w:rPr>
        <w:t>THỰC TRẠNG VỀ ĐÁNH GIÁ MỨC ĐỘ ỨNG DỤNG CÔNG NGHỆ THÔNG TIN TẠI VIỆT NAM VÀ TẠI BỘ KẾ HOẠCH VÀ ĐẦU TƯ</w:t>
      </w:r>
      <w:bookmarkEnd w:id="82"/>
      <w:bookmarkEnd w:id="83"/>
    </w:p>
    <w:bookmarkEnd w:id="80"/>
    <w:p w:rsidR="00D51AAF" w:rsidRPr="008C4123" w:rsidRDefault="00D51AAF" w:rsidP="00E07F6F"/>
    <w:p w:rsidR="00B078E5" w:rsidRPr="00B91A37" w:rsidRDefault="005E1208" w:rsidP="00B91A37">
      <w:pPr>
        <w:pStyle w:val="Heading2"/>
        <w:ind w:firstLine="720"/>
        <w:jc w:val="both"/>
        <w:rPr>
          <w:i w:val="0"/>
        </w:rPr>
      </w:pPr>
      <w:bookmarkStart w:id="84" w:name="_Toc5902533"/>
      <w:bookmarkStart w:id="85" w:name="_Toc5977518"/>
      <w:bookmarkStart w:id="86" w:name="_Toc8142831"/>
      <w:r>
        <w:rPr>
          <w:i w:val="0"/>
        </w:rPr>
        <w:t>I</w:t>
      </w:r>
      <w:r w:rsidR="00B078E5" w:rsidRPr="00B91A37">
        <w:rPr>
          <w:i w:val="0"/>
        </w:rPr>
        <w:t>. Thực trạng ứng dụng CNTT tại Việt Nam</w:t>
      </w:r>
      <w:bookmarkEnd w:id="84"/>
      <w:bookmarkEnd w:id="85"/>
      <w:bookmarkEnd w:id="86"/>
    </w:p>
    <w:p w:rsidR="00B078E5" w:rsidRPr="002848C9" w:rsidRDefault="00B078E5" w:rsidP="002848C9">
      <w:pPr>
        <w:pStyle w:val="Heading3"/>
        <w:ind w:firstLine="720"/>
        <w:jc w:val="both"/>
        <w:rPr>
          <w:sz w:val="28"/>
          <w:szCs w:val="28"/>
        </w:rPr>
      </w:pPr>
      <w:bookmarkStart w:id="87" w:name="_Toc5902534"/>
      <w:bookmarkStart w:id="88" w:name="_Toc5977519"/>
      <w:bookmarkStart w:id="89" w:name="_Toc8142832"/>
      <w:r w:rsidRPr="00B91A37">
        <w:rPr>
          <w:rFonts w:cs="Times New Roman"/>
          <w:sz w:val="28"/>
          <w:szCs w:val="28"/>
        </w:rPr>
        <w:t xml:space="preserve">1. </w:t>
      </w:r>
      <w:r w:rsidRPr="00B91A37">
        <w:rPr>
          <w:sz w:val="28"/>
          <w:szCs w:val="28"/>
        </w:rPr>
        <w:t>Liên hợp quốc đánh giá về Chỉ số phát triển Chính phủ điện tử của Việt Nam</w:t>
      </w:r>
      <w:bookmarkEnd w:id="87"/>
      <w:bookmarkEnd w:id="88"/>
      <w:bookmarkEnd w:id="89"/>
    </w:p>
    <w:p w:rsidR="00B078E5" w:rsidRDefault="00B078E5" w:rsidP="002848C9">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noProof/>
          <w:sz w:val="28"/>
          <w:szCs w:val="28"/>
          <w:lang w:eastAsia="vi-VN"/>
        </w:rPr>
        <w:drawing>
          <wp:inline distT="0" distB="0" distL="0" distR="0" wp14:anchorId="62F40AF5" wp14:editId="47554760">
            <wp:extent cx="4636386" cy="4548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h chi so CPĐT.jpg"/>
                    <pic:cNvPicPr/>
                  </pic:nvPicPr>
                  <pic:blipFill>
                    <a:blip r:embed="rId10">
                      <a:extLst>
                        <a:ext uri="{28A0092B-C50C-407E-A947-70E740481C1C}">
                          <a14:useLocalDpi xmlns:a14="http://schemas.microsoft.com/office/drawing/2010/main" val="0"/>
                        </a:ext>
                      </a:extLst>
                    </a:blip>
                    <a:stretch>
                      <a:fillRect/>
                    </a:stretch>
                  </pic:blipFill>
                  <pic:spPr>
                    <a:xfrm>
                      <a:off x="0" y="0"/>
                      <a:ext cx="4644068" cy="4556042"/>
                    </a:xfrm>
                    <a:prstGeom prst="rect">
                      <a:avLst/>
                    </a:prstGeom>
                  </pic:spPr>
                </pic:pic>
              </a:graphicData>
            </a:graphic>
          </wp:inline>
        </w:drawing>
      </w:r>
    </w:p>
    <w:p w:rsidR="00B078E5" w:rsidRPr="00B91A37" w:rsidRDefault="00B078E5" w:rsidP="00B91A37">
      <w:pPr>
        <w:pStyle w:val="Heading3"/>
        <w:ind w:firstLine="720"/>
        <w:jc w:val="both"/>
        <w:rPr>
          <w:sz w:val="28"/>
          <w:szCs w:val="28"/>
        </w:rPr>
      </w:pPr>
      <w:bookmarkStart w:id="90" w:name="_Toc5902535"/>
      <w:bookmarkStart w:id="91" w:name="_Toc5977520"/>
      <w:bookmarkStart w:id="92" w:name="_Toc8142833"/>
      <w:r w:rsidRPr="00B91A37">
        <w:rPr>
          <w:sz w:val="28"/>
          <w:szCs w:val="28"/>
        </w:rPr>
        <w:t>2. Kết quả đánh giá năm 2017 về mức độ ứng dụng CNTT đối với các bộ,</w:t>
      </w:r>
      <w:r w:rsidR="002848C9">
        <w:rPr>
          <w:sz w:val="28"/>
          <w:szCs w:val="28"/>
        </w:rPr>
        <w:t xml:space="preserve"> cơ quan ngang bộ của Việt Nam </w:t>
      </w:r>
      <w:r w:rsidRPr="00B91A37">
        <w:rPr>
          <w:sz w:val="28"/>
          <w:szCs w:val="28"/>
        </w:rPr>
        <w:t>do Bộ Thông tin và Truyền thông công bố</w:t>
      </w:r>
      <w:bookmarkEnd w:id="90"/>
      <w:bookmarkEnd w:id="91"/>
      <w:bookmarkEnd w:id="92"/>
    </w:p>
    <w:p w:rsidR="00B078E5" w:rsidRPr="00437A36" w:rsidRDefault="00B078E5" w:rsidP="00E07F6F">
      <w:pPr>
        <w:spacing w:before="120" w:after="120" w:line="240" w:lineRule="auto"/>
        <w:rPr>
          <w:rFonts w:ascii="Times New Roman" w:eastAsia="Times New Roman" w:hAnsi="Times New Roman" w:cs="Times New Roman"/>
          <w:sz w:val="28"/>
          <w:szCs w:val="24"/>
          <w:lang w:val="nb-NO"/>
        </w:rPr>
      </w:pPr>
      <w:r>
        <w:rPr>
          <w:rFonts w:asciiTheme="majorHAnsi" w:hAnsiTheme="majorHAnsi" w:cstheme="majorHAnsi"/>
          <w:sz w:val="28"/>
          <w:szCs w:val="28"/>
          <w:lang w:val="sv-SE"/>
        </w:rPr>
        <w:tab/>
      </w:r>
      <w:r w:rsidRPr="00437A36">
        <w:rPr>
          <w:rFonts w:ascii="Times New Roman" w:eastAsia="Times New Roman" w:hAnsi="Times New Roman" w:cs="Times New Roman"/>
          <w:sz w:val="28"/>
          <w:szCs w:val="24"/>
          <w:lang w:val="nb-NO"/>
        </w:rPr>
        <w:t>Trong khối các Bộ, cơ quan ngang Bộ có 22 cơ quan, tuy nhiên, vì đặc thù thông tin và nhiệm vụ nên không tổng hợp, đ</w:t>
      </w:r>
      <w:r w:rsidR="00CF6001">
        <w:rPr>
          <w:rFonts w:ascii="Times New Roman" w:eastAsia="Times New Roman" w:hAnsi="Times New Roman" w:cs="Times New Roman"/>
          <w:sz w:val="28"/>
          <w:szCs w:val="24"/>
          <w:lang w:val="nb-NO"/>
        </w:rPr>
        <w:t xml:space="preserve">ánh giá đối với Bộ Quốc phòng, </w:t>
      </w:r>
      <w:r w:rsidRPr="00437A36">
        <w:rPr>
          <w:rFonts w:ascii="Times New Roman" w:eastAsia="Times New Roman" w:hAnsi="Times New Roman" w:cs="Times New Roman"/>
          <w:sz w:val="28"/>
          <w:szCs w:val="24"/>
          <w:lang w:val="nb-NO"/>
        </w:rPr>
        <w:t>Bộ Công an và Văn phòng Chính phủ.</w:t>
      </w:r>
    </w:p>
    <w:p w:rsidR="00B078E5" w:rsidRPr="00437A36" w:rsidRDefault="00B078E5" w:rsidP="00E07F6F">
      <w:pPr>
        <w:pStyle w:val="Title"/>
        <w:spacing w:before="120" w:line="240" w:lineRule="auto"/>
        <w:ind w:firstLine="720"/>
        <w:rPr>
          <w:rFonts w:ascii="Times New Roman" w:hAnsi="Times New Roman"/>
          <w:bCs w:val="0"/>
          <w:kern w:val="0"/>
          <w:sz w:val="28"/>
          <w:szCs w:val="24"/>
          <w:lang w:val="nb-NO"/>
        </w:rPr>
      </w:pPr>
      <w:r w:rsidRPr="00437A36">
        <w:rPr>
          <w:rFonts w:ascii="Times New Roman" w:hAnsi="Times New Roman"/>
          <w:bCs w:val="0"/>
          <w:kern w:val="0"/>
          <w:sz w:val="28"/>
          <w:szCs w:val="24"/>
          <w:lang w:val="nb-NO"/>
        </w:rPr>
        <w:t>Xếp hạng và chỉ số đánh giá tổng thể mức độ ứng dụng CNTT, phát triển Chính phủ điện tử của Bộ, cơ quan ngang Bộ năm 2017</w:t>
      </w:r>
      <w:r w:rsidR="00296D7A">
        <w:rPr>
          <w:rFonts w:ascii="Times New Roman" w:hAnsi="Times New Roman"/>
          <w:bCs w:val="0"/>
          <w:kern w:val="0"/>
          <w:sz w:val="28"/>
          <w:szCs w:val="24"/>
          <w:lang w:val="nb-NO"/>
        </w:rPr>
        <w:t>. Bộ Kế hoạch và Đầu tư xếp vị trí thứ 6 trên 19 bộ, ngành được đánh giá.</w:t>
      </w:r>
    </w:p>
    <w:tbl>
      <w:tblPr>
        <w:tblW w:w="8964" w:type="dxa"/>
        <w:tblInd w:w="103" w:type="dxa"/>
        <w:tblLook w:val="04A0" w:firstRow="1" w:lastRow="0" w:firstColumn="1" w:lastColumn="0" w:noHBand="0" w:noVBand="1"/>
      </w:tblPr>
      <w:tblGrid>
        <w:gridCol w:w="580"/>
        <w:gridCol w:w="4245"/>
        <w:gridCol w:w="4139"/>
      </w:tblGrid>
      <w:tr w:rsidR="00B078E5" w:rsidRPr="00437A36" w:rsidTr="00B078E5">
        <w:trPr>
          <w:cantSplit/>
          <w:trHeight w:val="407"/>
          <w:tblHeader/>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78E5" w:rsidRPr="00437A36" w:rsidRDefault="00B078E5" w:rsidP="00E07F6F">
            <w:pPr>
              <w:pStyle w:val="Bang-Noidung"/>
              <w:spacing w:before="120" w:after="120"/>
              <w:rPr>
                <w:b/>
                <w:color w:val="000000" w:themeColor="text1"/>
                <w:lang w:eastAsia="vi-VN"/>
              </w:rPr>
            </w:pPr>
            <w:r w:rsidRPr="00437A36">
              <w:rPr>
                <w:b/>
                <w:color w:val="000000" w:themeColor="text1"/>
                <w:lang w:eastAsia="vi-VN"/>
              </w:rPr>
              <w:lastRenderedPageBreak/>
              <w:t>TT</w:t>
            </w:r>
          </w:p>
        </w:tc>
        <w:tc>
          <w:tcPr>
            <w:tcW w:w="4245" w:type="dxa"/>
            <w:tcBorders>
              <w:top w:val="single" w:sz="4" w:space="0" w:color="auto"/>
              <w:left w:val="nil"/>
              <w:bottom w:val="single" w:sz="4" w:space="0" w:color="auto"/>
              <w:right w:val="single" w:sz="4" w:space="0" w:color="auto"/>
            </w:tcBorders>
            <w:shd w:val="clear" w:color="auto" w:fill="FFFFFF" w:themeFill="background1"/>
            <w:hideMark/>
          </w:tcPr>
          <w:p w:rsidR="00B078E5" w:rsidRPr="00437A36" w:rsidRDefault="00B078E5" w:rsidP="00E07F6F">
            <w:pPr>
              <w:pStyle w:val="Bang-Noidung"/>
              <w:spacing w:before="120" w:after="120"/>
              <w:rPr>
                <w:b/>
                <w:color w:val="000000" w:themeColor="text1"/>
                <w:lang w:val="fr-FR" w:eastAsia="vi-VN"/>
              </w:rPr>
            </w:pPr>
            <w:r w:rsidRPr="00437A36">
              <w:rPr>
                <w:b/>
                <w:color w:val="000000" w:themeColor="text1"/>
                <w:lang w:val="fr-FR" w:eastAsia="vi-VN"/>
              </w:rPr>
              <w:t>Bộ, cơ quan ngang Bộ</w:t>
            </w:r>
          </w:p>
        </w:tc>
        <w:tc>
          <w:tcPr>
            <w:tcW w:w="4139" w:type="dxa"/>
            <w:tcBorders>
              <w:top w:val="single" w:sz="4" w:space="0" w:color="auto"/>
              <w:left w:val="nil"/>
              <w:bottom w:val="single" w:sz="4" w:space="0" w:color="auto"/>
              <w:right w:val="single" w:sz="4" w:space="0" w:color="auto"/>
            </w:tcBorders>
            <w:shd w:val="clear" w:color="auto" w:fill="FFFFFF" w:themeFill="background1"/>
            <w:hideMark/>
          </w:tcPr>
          <w:p w:rsidR="00B078E5" w:rsidRPr="00437A36" w:rsidRDefault="00B078E5" w:rsidP="00E07F6F">
            <w:pPr>
              <w:pStyle w:val="Bang-Noidung"/>
              <w:spacing w:before="120" w:after="120"/>
              <w:rPr>
                <w:b/>
                <w:color w:val="000000" w:themeColor="text1"/>
                <w:lang w:val="vi-VN" w:eastAsia="vi-VN"/>
              </w:rPr>
            </w:pPr>
            <w:r w:rsidRPr="00437A36">
              <w:rPr>
                <w:b/>
                <w:color w:val="000000" w:themeColor="text1"/>
                <w:lang w:val="fr-FR" w:eastAsia="vi-VN"/>
              </w:rPr>
              <w:t>Năm</w:t>
            </w:r>
            <w:r w:rsidRPr="00437A36">
              <w:rPr>
                <w:b/>
                <w:color w:val="000000" w:themeColor="text1"/>
                <w:lang w:val="vi-VN" w:eastAsia="vi-VN"/>
              </w:rPr>
              <w:t xml:space="preserve"> 2017</w:t>
            </w:r>
          </w:p>
        </w:tc>
      </w:tr>
      <w:tr w:rsidR="00B078E5" w:rsidRPr="00437A36" w:rsidTr="00B078E5">
        <w:trPr>
          <w:trHeight w:val="89"/>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1</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Tài chính</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01 (0,700) </w:t>
            </w:r>
          </w:p>
        </w:tc>
      </w:tr>
      <w:tr w:rsidR="00B078E5" w:rsidRPr="00437A36" w:rsidTr="00B078E5">
        <w:trPr>
          <w:trHeight w:val="180"/>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2</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Khoa học và Công nghệ</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02 (0,692) </w:t>
            </w:r>
          </w:p>
        </w:tc>
      </w:tr>
      <w:tr w:rsidR="00B078E5" w:rsidRPr="00437A36" w:rsidTr="00B078E5">
        <w:trPr>
          <w:trHeight w:val="137"/>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3</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Tư pháp</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03 (0,678) </w:t>
            </w:r>
          </w:p>
        </w:tc>
      </w:tr>
      <w:tr w:rsidR="00B078E5" w:rsidRPr="00437A36" w:rsidTr="00B078E5">
        <w:trPr>
          <w:trHeight w:val="58"/>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4</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Nội vụ</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04 (0,663) </w:t>
            </w:r>
          </w:p>
        </w:tc>
      </w:tr>
      <w:tr w:rsidR="00B078E5" w:rsidRPr="00437A36" w:rsidTr="00B078E5">
        <w:trPr>
          <w:trHeight w:val="327"/>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5</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Tài nguyên và Môi trường</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05 (0,652) </w:t>
            </w:r>
          </w:p>
        </w:tc>
      </w:tr>
      <w:tr w:rsidR="00B078E5" w:rsidRPr="00437A36" w:rsidTr="00B078E5">
        <w:trPr>
          <w:trHeight w:val="181"/>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6</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Kế hoạch và Đầu tư</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06 (0,651) </w:t>
            </w:r>
          </w:p>
        </w:tc>
      </w:tr>
      <w:tr w:rsidR="00B078E5" w:rsidRPr="00437A36" w:rsidTr="00B078E5">
        <w:trPr>
          <w:trHeight w:val="399"/>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7</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Thông tin và Truyền thông</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07 (0,648) </w:t>
            </w:r>
          </w:p>
        </w:tc>
      </w:tr>
      <w:tr w:rsidR="00B078E5" w:rsidRPr="00437A36" w:rsidTr="00B078E5">
        <w:trPr>
          <w:trHeight w:val="150"/>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8</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Lao động - Thương binh và Xã Hội</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08 (0,647) </w:t>
            </w:r>
          </w:p>
        </w:tc>
      </w:tr>
      <w:tr w:rsidR="00B078E5" w:rsidRPr="00437A36" w:rsidTr="00B078E5">
        <w:trPr>
          <w:trHeight w:val="157"/>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9</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Ngân hàng Nhà nước Việt Nam</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09 (0,640) </w:t>
            </w:r>
          </w:p>
        </w:tc>
      </w:tr>
      <w:tr w:rsidR="00B078E5" w:rsidRPr="00437A36" w:rsidTr="00B078E5">
        <w:trPr>
          <w:trHeight w:val="232"/>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10</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Y tế</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09 (0,640) </w:t>
            </w:r>
          </w:p>
        </w:tc>
      </w:tr>
      <w:tr w:rsidR="00B078E5" w:rsidRPr="00437A36" w:rsidTr="00B078E5">
        <w:trPr>
          <w:trHeight w:val="250"/>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11</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Ngoại giao</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11 (0,637) </w:t>
            </w:r>
          </w:p>
        </w:tc>
      </w:tr>
      <w:tr w:rsidR="00B078E5" w:rsidRPr="00437A36" w:rsidTr="00B078E5">
        <w:trPr>
          <w:trHeight w:val="114"/>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12</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Giáo dục và Đào tạo</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12 (0,633) </w:t>
            </w:r>
          </w:p>
        </w:tc>
      </w:tr>
      <w:tr w:rsidR="00B078E5" w:rsidRPr="00437A36" w:rsidTr="00B078E5">
        <w:trPr>
          <w:trHeight w:val="273"/>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13</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Văn hóa - Thể thao và Du lịch</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13 (0,610) </w:t>
            </w:r>
          </w:p>
        </w:tc>
      </w:tr>
      <w:tr w:rsidR="00B078E5" w:rsidRPr="00437A36" w:rsidTr="00B078E5">
        <w:trPr>
          <w:trHeight w:val="294"/>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14</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Xây dựng</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14 (0,602) </w:t>
            </w:r>
          </w:p>
        </w:tc>
      </w:tr>
      <w:tr w:rsidR="00B078E5" w:rsidRPr="00437A36" w:rsidTr="00B078E5">
        <w:trPr>
          <w:trHeight w:val="297"/>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15</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Giao thông vận tải</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15 (0,570) </w:t>
            </w:r>
          </w:p>
        </w:tc>
      </w:tr>
      <w:tr w:rsidR="00B078E5" w:rsidRPr="00437A36" w:rsidTr="00B078E5">
        <w:trPr>
          <w:trHeight w:val="231"/>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16</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Nông nghiệp và Phát triển nông thôn</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16 (0,546) </w:t>
            </w:r>
          </w:p>
        </w:tc>
      </w:tr>
      <w:tr w:rsidR="00B078E5" w:rsidRPr="00437A36" w:rsidTr="00B078E5">
        <w:trPr>
          <w:trHeight w:val="322"/>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17</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Bộ Công Thương</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17 (0,505) </w:t>
            </w:r>
          </w:p>
        </w:tc>
      </w:tr>
      <w:tr w:rsidR="00B078E5" w:rsidRPr="00437A36" w:rsidTr="00B078E5">
        <w:trPr>
          <w:trHeight w:val="114"/>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18</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Ủy ban Dân tộc</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18 (0,459) </w:t>
            </w:r>
          </w:p>
        </w:tc>
      </w:tr>
      <w:tr w:rsidR="00B078E5" w:rsidRPr="00437A36" w:rsidTr="00B078E5">
        <w:trPr>
          <w:trHeight w:val="190"/>
        </w:trPr>
        <w:tc>
          <w:tcPr>
            <w:tcW w:w="580" w:type="dxa"/>
            <w:tcBorders>
              <w:top w:val="nil"/>
              <w:left w:val="single" w:sz="4" w:space="0" w:color="auto"/>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19</w:t>
            </w:r>
          </w:p>
        </w:tc>
        <w:tc>
          <w:tcPr>
            <w:tcW w:w="4245"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jc w:val="left"/>
              <w:rPr>
                <w:color w:val="000000" w:themeColor="text1"/>
              </w:rPr>
            </w:pPr>
            <w:r w:rsidRPr="00437A36">
              <w:rPr>
                <w:color w:val="000000" w:themeColor="text1"/>
              </w:rPr>
              <w:t>Thanh tra Chính phủ</w:t>
            </w:r>
          </w:p>
        </w:tc>
        <w:tc>
          <w:tcPr>
            <w:tcW w:w="4139" w:type="dxa"/>
            <w:tcBorders>
              <w:top w:val="nil"/>
              <w:left w:val="nil"/>
              <w:bottom w:val="single" w:sz="4" w:space="0" w:color="auto"/>
              <w:right w:val="single" w:sz="4" w:space="0" w:color="auto"/>
            </w:tcBorders>
            <w:shd w:val="clear" w:color="auto" w:fill="auto"/>
            <w:noWrap/>
          </w:tcPr>
          <w:p w:rsidR="00B078E5" w:rsidRPr="00437A36" w:rsidRDefault="00B078E5" w:rsidP="00E07F6F">
            <w:pPr>
              <w:pStyle w:val="Bang-Noidung"/>
              <w:spacing w:before="120" w:after="120"/>
              <w:rPr>
                <w:color w:val="000000" w:themeColor="text1"/>
              </w:rPr>
            </w:pPr>
            <w:r w:rsidRPr="00437A36">
              <w:rPr>
                <w:color w:val="000000" w:themeColor="text1"/>
              </w:rPr>
              <w:t xml:space="preserve"> 19 (0,410) </w:t>
            </w:r>
          </w:p>
        </w:tc>
      </w:tr>
    </w:tbl>
    <w:p w:rsidR="00B078E5" w:rsidRPr="00B91A37" w:rsidRDefault="003D0323" w:rsidP="00B91A37">
      <w:pPr>
        <w:pStyle w:val="Heading2"/>
        <w:ind w:firstLine="720"/>
        <w:jc w:val="both"/>
        <w:rPr>
          <w:i w:val="0"/>
        </w:rPr>
      </w:pPr>
      <w:bookmarkStart w:id="93" w:name="_Toc5902536"/>
      <w:bookmarkStart w:id="94" w:name="_Toc5977521"/>
      <w:bookmarkStart w:id="95" w:name="_Toc8142834"/>
      <w:r>
        <w:rPr>
          <w:rFonts w:cs="Times New Roman"/>
          <w:i w:val="0"/>
        </w:rPr>
        <w:t>II</w:t>
      </w:r>
      <w:r w:rsidR="00B078E5" w:rsidRPr="00B91A37">
        <w:rPr>
          <w:rFonts w:cs="Times New Roman"/>
          <w:i w:val="0"/>
        </w:rPr>
        <w:t xml:space="preserve">. Thực trạng ứng </w:t>
      </w:r>
      <w:r w:rsidR="00B078E5" w:rsidRPr="00B91A37">
        <w:rPr>
          <w:i w:val="0"/>
        </w:rPr>
        <w:t>dụng CNTT tại Bộ Kế hoạch và Đầu tư</w:t>
      </w:r>
      <w:bookmarkEnd w:id="93"/>
      <w:bookmarkEnd w:id="94"/>
      <w:bookmarkEnd w:id="95"/>
    </w:p>
    <w:p w:rsidR="00CF6001" w:rsidRDefault="00CF6001"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Bộ Kế hoạch và Đầu tư đã đẩy mạnh ứng dụng CNTT trong các hoạt động của Bộ, góp phần cải cách hành chính, nâng cao hiệu quả hoạt động quản lý nhà nước của Bộ, xây dựng Chính phủ điện tử</w:t>
      </w:r>
    </w:p>
    <w:p w:rsidR="00CF6001" w:rsidRPr="00B91A37" w:rsidRDefault="00CF6001" w:rsidP="00B91A37">
      <w:pPr>
        <w:pStyle w:val="Heading3"/>
        <w:ind w:firstLine="720"/>
        <w:jc w:val="both"/>
        <w:rPr>
          <w:sz w:val="28"/>
          <w:szCs w:val="28"/>
        </w:rPr>
      </w:pPr>
      <w:bookmarkStart w:id="96" w:name="_Toc5902537"/>
      <w:bookmarkStart w:id="97" w:name="_Toc5977522"/>
      <w:bookmarkStart w:id="98" w:name="_Toc8142835"/>
      <w:r w:rsidRPr="00B91A37">
        <w:rPr>
          <w:sz w:val="28"/>
          <w:szCs w:val="28"/>
        </w:rPr>
        <w:t>1. Hạ tầng kỹ thuật</w:t>
      </w:r>
      <w:bookmarkEnd w:id="96"/>
      <w:bookmarkEnd w:id="97"/>
      <w:bookmarkEnd w:id="98"/>
    </w:p>
    <w:p w:rsidR="00CF6001" w:rsidRPr="002848C9" w:rsidRDefault="002848C9" w:rsidP="00E07F6F">
      <w:pPr>
        <w:spacing w:before="120" w:after="120" w:line="240" w:lineRule="auto"/>
        <w:ind w:firstLine="720"/>
        <w:jc w:val="both"/>
        <w:rPr>
          <w:rFonts w:asciiTheme="majorHAnsi" w:hAnsiTheme="majorHAnsi" w:cstheme="majorHAnsi"/>
          <w:sz w:val="28"/>
          <w:szCs w:val="28"/>
          <w:lang w:val="pt-PT"/>
        </w:rPr>
      </w:pPr>
      <w:r w:rsidRPr="002848C9">
        <w:rPr>
          <w:rFonts w:asciiTheme="majorHAnsi" w:hAnsiTheme="majorHAnsi" w:cstheme="majorHAnsi"/>
          <w:sz w:val="28"/>
          <w:szCs w:val="28"/>
          <w:lang w:val="pt-PT"/>
        </w:rPr>
        <w:t xml:space="preserve">- </w:t>
      </w:r>
      <w:r w:rsidR="00CF6001" w:rsidRPr="002848C9">
        <w:rPr>
          <w:rFonts w:asciiTheme="majorHAnsi" w:hAnsiTheme="majorHAnsi" w:cstheme="majorHAnsi"/>
          <w:sz w:val="28"/>
          <w:szCs w:val="28"/>
          <w:lang w:val="pt-PT"/>
        </w:rPr>
        <w:t xml:space="preserve">Duy trì Trung tâm dữ liệu/Phòng máy chủ: </w:t>
      </w:r>
    </w:p>
    <w:p w:rsidR="00CF6001" w:rsidRPr="002848C9" w:rsidRDefault="00CF6001" w:rsidP="00E07F6F">
      <w:pPr>
        <w:spacing w:before="120" w:after="120" w:line="240" w:lineRule="auto"/>
        <w:jc w:val="both"/>
        <w:rPr>
          <w:rFonts w:asciiTheme="majorHAnsi" w:hAnsiTheme="majorHAnsi" w:cstheme="majorHAnsi"/>
          <w:sz w:val="28"/>
          <w:szCs w:val="28"/>
          <w:lang w:val="pt-PT"/>
        </w:rPr>
      </w:pPr>
      <w:r w:rsidRPr="002848C9">
        <w:rPr>
          <w:rFonts w:asciiTheme="majorHAnsi" w:hAnsiTheme="majorHAnsi" w:cstheme="majorHAnsi"/>
          <w:sz w:val="28"/>
          <w:szCs w:val="28"/>
          <w:lang w:val="pt-PT"/>
        </w:rPr>
        <w:tab/>
      </w:r>
      <w:r w:rsidR="002848C9" w:rsidRPr="002848C9">
        <w:rPr>
          <w:rFonts w:asciiTheme="majorHAnsi" w:hAnsiTheme="majorHAnsi" w:cstheme="majorHAnsi"/>
          <w:sz w:val="28"/>
          <w:szCs w:val="28"/>
          <w:lang w:val="pt-PT"/>
        </w:rPr>
        <w:t xml:space="preserve">- </w:t>
      </w:r>
      <w:r w:rsidRPr="002848C9">
        <w:rPr>
          <w:rFonts w:asciiTheme="majorHAnsi" w:hAnsiTheme="majorHAnsi" w:cstheme="majorHAnsi"/>
          <w:sz w:val="28"/>
          <w:szCs w:val="28"/>
          <w:lang w:val="pt-PT"/>
        </w:rPr>
        <w:t>Duy trì Hệ thống mạng nội bộ và mạng diện rộng:</w:t>
      </w:r>
    </w:p>
    <w:p w:rsidR="00CF6001" w:rsidRPr="002848C9" w:rsidRDefault="00CF6001" w:rsidP="00E07F6F">
      <w:pPr>
        <w:spacing w:before="120" w:after="120" w:line="240" w:lineRule="auto"/>
        <w:jc w:val="both"/>
        <w:rPr>
          <w:rFonts w:asciiTheme="majorHAnsi" w:hAnsiTheme="majorHAnsi" w:cstheme="majorHAnsi"/>
          <w:sz w:val="28"/>
          <w:szCs w:val="28"/>
          <w:lang w:val="pt-PT"/>
        </w:rPr>
      </w:pPr>
      <w:r w:rsidRPr="002848C9">
        <w:rPr>
          <w:rFonts w:asciiTheme="majorHAnsi" w:hAnsiTheme="majorHAnsi" w:cstheme="majorHAnsi"/>
          <w:sz w:val="28"/>
          <w:szCs w:val="28"/>
          <w:lang w:val="pt-PT"/>
        </w:rPr>
        <w:tab/>
      </w:r>
      <w:r w:rsidR="002848C9" w:rsidRPr="002848C9">
        <w:rPr>
          <w:rFonts w:asciiTheme="majorHAnsi" w:hAnsiTheme="majorHAnsi" w:cstheme="majorHAnsi"/>
          <w:sz w:val="28"/>
          <w:szCs w:val="28"/>
          <w:lang w:val="pt-PT"/>
        </w:rPr>
        <w:t xml:space="preserve">- </w:t>
      </w:r>
      <w:r w:rsidRPr="002848C9">
        <w:rPr>
          <w:rFonts w:asciiTheme="majorHAnsi" w:hAnsiTheme="majorHAnsi" w:cstheme="majorHAnsi"/>
          <w:sz w:val="28"/>
          <w:szCs w:val="28"/>
          <w:lang w:val="pt-PT"/>
        </w:rPr>
        <w:t xml:space="preserve">Duy trì Hệ thống kết nối Internet: </w:t>
      </w:r>
    </w:p>
    <w:p w:rsidR="00CF6001" w:rsidRPr="002848C9" w:rsidRDefault="00CF6001" w:rsidP="002848C9">
      <w:pPr>
        <w:spacing w:before="120" w:after="120" w:line="240" w:lineRule="auto"/>
        <w:jc w:val="both"/>
        <w:rPr>
          <w:rFonts w:asciiTheme="majorHAnsi" w:eastAsia="Calibri" w:hAnsiTheme="majorHAnsi" w:cstheme="majorHAnsi"/>
          <w:sz w:val="28"/>
          <w:szCs w:val="28"/>
          <w:lang w:val="fr-FR"/>
        </w:rPr>
      </w:pPr>
      <w:r w:rsidRPr="002848C9">
        <w:rPr>
          <w:rFonts w:asciiTheme="majorHAnsi" w:hAnsiTheme="majorHAnsi" w:cstheme="majorHAnsi"/>
          <w:sz w:val="28"/>
          <w:szCs w:val="28"/>
          <w:lang w:val="pt-PT"/>
        </w:rPr>
        <w:tab/>
      </w:r>
      <w:r w:rsidR="002848C9" w:rsidRPr="002848C9">
        <w:rPr>
          <w:rFonts w:asciiTheme="majorHAnsi" w:eastAsia="Calibri" w:hAnsiTheme="majorHAnsi" w:cstheme="majorHAnsi"/>
          <w:sz w:val="28"/>
          <w:szCs w:val="28"/>
          <w:lang w:val="fr-FR"/>
        </w:rPr>
        <w:t xml:space="preserve">- </w:t>
      </w:r>
      <w:r w:rsidRPr="002848C9">
        <w:rPr>
          <w:rFonts w:asciiTheme="majorHAnsi" w:eastAsia="Calibri" w:hAnsiTheme="majorHAnsi" w:cstheme="majorHAnsi"/>
          <w:sz w:val="28"/>
          <w:szCs w:val="28"/>
          <w:lang w:val="fr-FR"/>
        </w:rPr>
        <w:t>Duy trì hệ thống mạng kết nối liên thông</w:t>
      </w:r>
    </w:p>
    <w:p w:rsidR="00CF6001" w:rsidRPr="002848C9" w:rsidRDefault="00CF6001" w:rsidP="00E07F6F">
      <w:pPr>
        <w:spacing w:before="120" w:after="120" w:line="240" w:lineRule="auto"/>
        <w:jc w:val="both"/>
        <w:rPr>
          <w:rFonts w:asciiTheme="majorHAnsi" w:hAnsiTheme="majorHAnsi" w:cstheme="majorHAnsi"/>
          <w:sz w:val="28"/>
          <w:szCs w:val="28"/>
          <w:lang w:val="pt-PT"/>
        </w:rPr>
      </w:pPr>
      <w:r w:rsidRPr="002848C9">
        <w:rPr>
          <w:rFonts w:asciiTheme="majorHAnsi" w:hAnsiTheme="majorHAnsi" w:cstheme="majorHAnsi"/>
          <w:b/>
          <w:sz w:val="28"/>
          <w:szCs w:val="28"/>
          <w:lang w:val="pt-PT"/>
        </w:rPr>
        <w:lastRenderedPageBreak/>
        <w:tab/>
      </w:r>
      <w:r w:rsidR="002848C9" w:rsidRPr="002848C9">
        <w:rPr>
          <w:rFonts w:asciiTheme="majorHAnsi" w:hAnsiTheme="majorHAnsi" w:cstheme="majorHAnsi"/>
          <w:sz w:val="28"/>
          <w:szCs w:val="28"/>
          <w:lang w:val="pt-PT"/>
        </w:rPr>
        <w:t xml:space="preserve">- </w:t>
      </w:r>
      <w:r w:rsidRPr="002848C9">
        <w:rPr>
          <w:rFonts w:asciiTheme="majorHAnsi" w:hAnsiTheme="majorHAnsi" w:cstheme="majorHAnsi"/>
          <w:sz w:val="28"/>
          <w:szCs w:val="28"/>
          <w:lang w:val="pt-PT"/>
        </w:rPr>
        <w:t>Công tác đảm bảo an toàn, an ninh thông tin mạng</w:t>
      </w:r>
    </w:p>
    <w:p w:rsidR="00CF6001" w:rsidRPr="00B91A37" w:rsidRDefault="00CF6001" w:rsidP="00B91A37">
      <w:pPr>
        <w:pStyle w:val="Heading3"/>
        <w:ind w:firstLine="720"/>
        <w:jc w:val="both"/>
        <w:rPr>
          <w:sz w:val="28"/>
          <w:szCs w:val="28"/>
        </w:rPr>
      </w:pPr>
      <w:bookmarkStart w:id="99" w:name="_Toc5902538"/>
      <w:bookmarkStart w:id="100" w:name="_Toc5977523"/>
      <w:bookmarkStart w:id="101" w:name="_Toc8142836"/>
      <w:r w:rsidRPr="00B91A37">
        <w:rPr>
          <w:sz w:val="28"/>
          <w:szCs w:val="28"/>
        </w:rPr>
        <w:t>2. Ứng dụng CNTT trong hoạt động của cơ quan</w:t>
      </w:r>
      <w:bookmarkEnd w:id="99"/>
      <w:bookmarkEnd w:id="100"/>
      <w:bookmarkEnd w:id="101"/>
    </w:p>
    <w:p w:rsidR="00CF6001" w:rsidRPr="00FC1A15" w:rsidRDefault="00CF6001" w:rsidP="00E07F6F">
      <w:pPr>
        <w:spacing w:before="120" w:after="120" w:line="240" w:lineRule="auto"/>
        <w:ind w:firstLine="720"/>
        <w:jc w:val="both"/>
        <w:rPr>
          <w:rFonts w:asciiTheme="majorHAnsi" w:hAnsiTheme="majorHAnsi" w:cstheme="majorHAnsi"/>
          <w:sz w:val="28"/>
          <w:szCs w:val="28"/>
          <w:lang w:val="pt-PT"/>
        </w:rPr>
      </w:pPr>
      <w:r>
        <w:rPr>
          <w:rFonts w:asciiTheme="majorHAnsi" w:hAnsiTheme="majorHAnsi" w:cstheme="majorHAnsi"/>
          <w:sz w:val="28"/>
          <w:szCs w:val="28"/>
          <w:lang w:val="pt-PT"/>
        </w:rPr>
        <w:t>Hiện nay, Bộ Kế hoạch và Đầu tư đã triển khai ứ</w:t>
      </w:r>
      <w:r w:rsidRPr="00FC1A15">
        <w:rPr>
          <w:rFonts w:asciiTheme="majorHAnsi" w:hAnsiTheme="majorHAnsi" w:cstheme="majorHAnsi"/>
          <w:sz w:val="28"/>
          <w:szCs w:val="28"/>
          <w:lang w:val="pt-PT"/>
        </w:rPr>
        <w:t>ng dụng có hiệu quả các Hệ thống: Hệ thống quản lý thông tin tổng thể; Hệ thống Quản lý văn bản và Hồ sơ công việc; Hệ thống theo dõi tình hình thực hiện các nhiệm vụ tích hợp với hệ thống của Chính phủ; Hệ thống Lưu trữ điện tử; Hệ thống Thư điện tử; Ứng dụng chữ ký số; Phần mềm Quản lý tiền lương; Phần mềm Quản lý cán bộ, công chức, viên chứ</w:t>
      </w:r>
      <w:r w:rsidR="00BF2D81">
        <w:rPr>
          <w:rFonts w:asciiTheme="majorHAnsi" w:hAnsiTheme="majorHAnsi" w:cstheme="majorHAnsi"/>
          <w:sz w:val="28"/>
          <w:szCs w:val="28"/>
          <w:lang w:val="pt-PT"/>
        </w:rPr>
        <w:t>c.</w:t>
      </w:r>
    </w:p>
    <w:p w:rsidR="00CF6001" w:rsidRPr="00B91A37" w:rsidRDefault="00CF6001" w:rsidP="00B91A37">
      <w:pPr>
        <w:pStyle w:val="Heading3"/>
        <w:ind w:firstLine="720"/>
        <w:jc w:val="both"/>
        <w:rPr>
          <w:sz w:val="28"/>
          <w:szCs w:val="28"/>
        </w:rPr>
      </w:pPr>
      <w:bookmarkStart w:id="102" w:name="_Toc5902539"/>
      <w:bookmarkStart w:id="103" w:name="_Toc5977524"/>
      <w:bookmarkStart w:id="104" w:name="_Toc8142837"/>
      <w:r w:rsidRPr="00B91A37">
        <w:rPr>
          <w:sz w:val="28"/>
          <w:szCs w:val="28"/>
        </w:rPr>
        <w:t>3. Cổng thông tin điện tử</w:t>
      </w:r>
      <w:bookmarkEnd w:id="102"/>
      <w:bookmarkEnd w:id="103"/>
      <w:bookmarkEnd w:id="104"/>
    </w:p>
    <w:p w:rsidR="00CF6001" w:rsidRPr="00BF2D81" w:rsidRDefault="00CF6001" w:rsidP="00BF2D81">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Địa chỉ Cổng thông tin điện tử chính thức của Bộ Kế hoạch và Đầu tư: </w:t>
      </w:r>
      <w:hyperlink r:id="rId11" w:history="1">
        <w:r w:rsidRPr="00C850E2">
          <w:rPr>
            <w:rStyle w:val="Hyperlink"/>
            <w:rFonts w:asciiTheme="majorHAnsi" w:hAnsiTheme="majorHAnsi" w:cstheme="majorHAnsi"/>
            <w:sz w:val="28"/>
            <w:szCs w:val="28"/>
            <w:lang w:val="sv-SE"/>
          </w:rPr>
          <w:t>http://www.mpi.gov.vn</w:t>
        </w:r>
      </w:hyperlink>
      <w:r w:rsidR="00BF2D81">
        <w:rPr>
          <w:rFonts w:asciiTheme="majorHAnsi" w:hAnsiTheme="majorHAnsi" w:cstheme="majorHAnsi"/>
          <w:sz w:val="28"/>
          <w:szCs w:val="28"/>
          <w:lang w:val="sv-SE"/>
        </w:rPr>
        <w:t xml:space="preserve">: </w:t>
      </w:r>
      <w:r>
        <w:rPr>
          <w:rFonts w:ascii="Times New Roman" w:hAnsi="Times New Roman" w:cs="Times New Roman"/>
          <w:sz w:val="28"/>
          <w:szCs w:val="28"/>
          <w:lang w:val="pt-PT"/>
        </w:rPr>
        <w:t xml:space="preserve">Công khai thông tin đầy đủ </w:t>
      </w:r>
      <w:r w:rsidRPr="00C66CBA">
        <w:rPr>
          <w:rFonts w:ascii="Times New Roman" w:hAnsi="Times New Roman" w:cs="Times New Roman"/>
          <w:sz w:val="28"/>
          <w:szCs w:val="28"/>
          <w:lang w:val="pt-PT"/>
        </w:rPr>
        <w:t>theo quy định của Nghị định số 43/2011/NĐ-CP ngày 13/6/2011 của Chính phủ về việc cung cấp thông tin và dịch vụ công trực tuyến trên trang thông tin điện tử hoặc cổng thông tin điện tử của cơ quan nhà nước</w:t>
      </w:r>
      <w:r>
        <w:rPr>
          <w:rFonts w:ascii="Times New Roman" w:hAnsi="Times New Roman" w:cs="Times New Roman"/>
          <w:sz w:val="28"/>
          <w:szCs w:val="28"/>
          <w:lang w:val="pt-PT"/>
        </w:rPr>
        <w:t>.</w:t>
      </w:r>
    </w:p>
    <w:p w:rsidR="00CF6001" w:rsidRPr="00B91A37" w:rsidRDefault="00CF6001" w:rsidP="00B91A37">
      <w:pPr>
        <w:pStyle w:val="Heading3"/>
        <w:ind w:firstLine="720"/>
        <w:rPr>
          <w:sz w:val="28"/>
          <w:szCs w:val="28"/>
        </w:rPr>
      </w:pPr>
      <w:bookmarkStart w:id="105" w:name="_Toc5902540"/>
      <w:bookmarkStart w:id="106" w:name="_Toc5977525"/>
      <w:bookmarkStart w:id="107" w:name="_Toc8142838"/>
      <w:r w:rsidRPr="00B91A37">
        <w:rPr>
          <w:sz w:val="28"/>
          <w:szCs w:val="28"/>
        </w:rPr>
        <w:t>4. Cung cấp dịch vụ công trực tuyến</w:t>
      </w:r>
      <w:bookmarkEnd w:id="105"/>
      <w:bookmarkEnd w:id="106"/>
      <w:bookmarkEnd w:id="107"/>
    </w:p>
    <w:p w:rsidR="00CF6001" w:rsidRPr="00BF2D81" w:rsidRDefault="00BF2D81" w:rsidP="00BF2D81">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T</w:t>
      </w:r>
      <w:r w:rsidR="00CF6001" w:rsidRPr="00202D03">
        <w:rPr>
          <w:rFonts w:asciiTheme="majorHAnsi" w:hAnsiTheme="majorHAnsi" w:cstheme="majorHAnsi"/>
          <w:sz w:val="28"/>
          <w:szCs w:val="28"/>
          <w:lang w:val="sv-SE"/>
        </w:rPr>
        <w:t>hực hiện quy định chia sẻ thông tin số theo Luật Công nghệ thông tin; Điều 7 Nghị định số 64/2007/NĐ-CP ngày 10/42007 của Chính phủ về ứng dụng công nghệ thông tin trong hoạt động của các cơ quan nhà nước và Quyết định số 877/QĐ-TTg ngày 18/7/2018 của Thủ tướng Chính phủ ban hành danh mục dịch vụ công trực tuyến mức độ 3, 4 triển khai tại các Bộ, ngành địa phương năm 2018-2019.</w:t>
      </w:r>
      <w:r w:rsidR="00CF6001">
        <w:rPr>
          <w:rFonts w:asciiTheme="majorHAnsi" w:hAnsiTheme="majorHAnsi" w:cstheme="majorHAnsi"/>
          <w:sz w:val="28"/>
          <w:szCs w:val="28"/>
          <w:lang w:val="sv-SE"/>
        </w:rPr>
        <w:t xml:space="preserve"> </w:t>
      </w:r>
    </w:p>
    <w:p w:rsidR="00CF6001" w:rsidRPr="00B91A37" w:rsidRDefault="00CF6001" w:rsidP="00B91A37">
      <w:pPr>
        <w:pStyle w:val="Heading3"/>
        <w:ind w:firstLine="720"/>
        <w:rPr>
          <w:sz w:val="28"/>
          <w:szCs w:val="28"/>
        </w:rPr>
      </w:pPr>
      <w:bookmarkStart w:id="108" w:name="_Toc5902541"/>
      <w:bookmarkStart w:id="109" w:name="_Toc5977526"/>
      <w:bookmarkStart w:id="110" w:name="_Toc8142839"/>
      <w:r w:rsidRPr="00B91A37">
        <w:rPr>
          <w:sz w:val="28"/>
          <w:szCs w:val="28"/>
        </w:rPr>
        <w:t>5. Cơ chế, chính sách và các quy định cho ứng dụng CNTT</w:t>
      </w:r>
      <w:bookmarkEnd w:id="108"/>
      <w:bookmarkEnd w:id="109"/>
      <w:bookmarkEnd w:id="110"/>
    </w:p>
    <w:p w:rsidR="00CF6001" w:rsidRPr="00BF2D81" w:rsidRDefault="00BF2D81" w:rsidP="00BF2D81">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pt-BR"/>
        </w:rPr>
        <w:t xml:space="preserve">Bộ Kế hoạch và Đầu tư </w:t>
      </w:r>
      <w:r w:rsidR="00CF6001" w:rsidRPr="00202D03">
        <w:rPr>
          <w:rFonts w:asciiTheme="majorHAnsi" w:hAnsiTheme="majorHAnsi" w:cstheme="majorHAnsi"/>
          <w:sz w:val="28"/>
          <w:szCs w:val="28"/>
        </w:rPr>
        <w:t xml:space="preserve">đã ban hành các </w:t>
      </w:r>
      <w:r>
        <w:rPr>
          <w:rFonts w:asciiTheme="majorHAnsi" w:hAnsiTheme="majorHAnsi" w:cstheme="majorHAnsi"/>
          <w:sz w:val="28"/>
          <w:szCs w:val="28"/>
          <w:lang w:val="en-US"/>
        </w:rPr>
        <w:t xml:space="preserve">Thông tư, </w:t>
      </w:r>
      <w:r w:rsidR="00CF6001" w:rsidRPr="00202D03">
        <w:rPr>
          <w:rFonts w:asciiTheme="majorHAnsi" w:hAnsiTheme="majorHAnsi" w:cstheme="majorHAnsi"/>
          <w:sz w:val="28"/>
          <w:szCs w:val="28"/>
        </w:rPr>
        <w:t xml:space="preserve">quy chế để ứng dụng CNTT trong Bộ </w:t>
      </w:r>
      <w:r>
        <w:rPr>
          <w:rFonts w:asciiTheme="majorHAnsi" w:hAnsiTheme="majorHAnsi" w:cstheme="majorHAnsi"/>
          <w:sz w:val="28"/>
          <w:szCs w:val="28"/>
          <w:lang w:val="en-US"/>
        </w:rPr>
        <w:t>và trong toàn ngành Kế hoạch và Đầu tư.</w:t>
      </w:r>
    </w:p>
    <w:p w:rsidR="00CF6001" w:rsidRPr="00B91A37" w:rsidRDefault="00CF6001" w:rsidP="00B91A37">
      <w:pPr>
        <w:pStyle w:val="Heading3"/>
        <w:ind w:firstLine="720"/>
        <w:rPr>
          <w:sz w:val="28"/>
          <w:szCs w:val="28"/>
        </w:rPr>
      </w:pPr>
      <w:bookmarkStart w:id="111" w:name="_Toc5902542"/>
      <w:bookmarkStart w:id="112" w:name="_Toc5977527"/>
      <w:bookmarkStart w:id="113" w:name="_Toc8142840"/>
      <w:r w:rsidRPr="00B91A37">
        <w:rPr>
          <w:sz w:val="28"/>
          <w:szCs w:val="28"/>
        </w:rPr>
        <w:t>6.  Nhân lực cho ứng dụng CNTT</w:t>
      </w:r>
      <w:bookmarkEnd w:id="111"/>
      <w:bookmarkEnd w:id="112"/>
      <w:bookmarkEnd w:id="113"/>
    </w:p>
    <w:p w:rsidR="00CF6001" w:rsidRPr="00F917F4" w:rsidRDefault="00CF6001" w:rsidP="00CF6001">
      <w:pPr>
        <w:spacing w:before="100" w:after="100"/>
        <w:ind w:firstLine="720"/>
        <w:jc w:val="both"/>
        <w:rPr>
          <w:rFonts w:asciiTheme="majorHAnsi" w:hAnsiTheme="majorHAnsi" w:cstheme="majorHAnsi"/>
          <w:color w:val="000000"/>
          <w:sz w:val="28"/>
          <w:szCs w:val="28"/>
        </w:rPr>
      </w:pPr>
      <w:r w:rsidRPr="00F917F4">
        <w:rPr>
          <w:rFonts w:asciiTheme="majorHAnsi" w:hAnsiTheme="majorHAnsi" w:cstheme="majorHAnsi"/>
          <w:color w:val="000000"/>
          <w:sz w:val="28"/>
          <w:szCs w:val="28"/>
        </w:rPr>
        <w:t xml:space="preserve">Nguồn nhân lực công nghệ thông tin </w:t>
      </w:r>
      <w:r w:rsidRPr="00F917F4">
        <w:rPr>
          <w:rFonts w:asciiTheme="majorHAnsi" w:hAnsiTheme="majorHAnsi" w:cstheme="majorHAnsi"/>
          <w:color w:val="000000"/>
          <w:sz w:val="28"/>
          <w:szCs w:val="28"/>
          <w:lang w:val="en-US"/>
        </w:rPr>
        <w:t>của</w:t>
      </w:r>
      <w:r w:rsidRPr="00F917F4">
        <w:rPr>
          <w:rFonts w:asciiTheme="majorHAnsi" w:hAnsiTheme="majorHAnsi" w:cstheme="majorHAnsi"/>
          <w:color w:val="000000"/>
          <w:sz w:val="28"/>
          <w:szCs w:val="28"/>
        </w:rPr>
        <w:t xml:space="preserve"> Bộ như sau:</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587"/>
        <w:gridCol w:w="3380"/>
      </w:tblGrid>
      <w:tr w:rsidR="00CF6001" w:rsidRPr="00F917F4" w:rsidTr="00CF6001">
        <w:trPr>
          <w:trHeight w:val="70"/>
          <w:tblHeader/>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b/>
                <w:sz w:val="28"/>
                <w:szCs w:val="28"/>
                <w:lang w:val="en-US"/>
              </w:rPr>
            </w:pPr>
            <w:r w:rsidRPr="00F917F4">
              <w:rPr>
                <w:rFonts w:asciiTheme="majorHAnsi" w:hAnsiTheme="majorHAnsi" w:cstheme="majorHAnsi"/>
                <w:b/>
                <w:sz w:val="28"/>
                <w:szCs w:val="28"/>
                <w:lang w:val="en-US"/>
              </w:rPr>
              <w:t>TT</w:t>
            </w:r>
          </w:p>
        </w:tc>
        <w:tc>
          <w:tcPr>
            <w:tcW w:w="4587"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b/>
                <w:sz w:val="28"/>
                <w:szCs w:val="28"/>
                <w:lang w:val="en-US"/>
              </w:rPr>
            </w:pPr>
            <w:r w:rsidRPr="00F917F4">
              <w:rPr>
                <w:rFonts w:asciiTheme="majorHAnsi" w:hAnsiTheme="majorHAnsi" w:cstheme="majorHAnsi"/>
                <w:b/>
                <w:sz w:val="28"/>
                <w:szCs w:val="28"/>
                <w:lang w:val="en-US"/>
              </w:rPr>
              <w:t>Tên đơn vị</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b/>
                <w:sz w:val="28"/>
                <w:szCs w:val="28"/>
                <w:lang w:val="en-US"/>
              </w:rPr>
            </w:pPr>
            <w:r w:rsidRPr="00F917F4">
              <w:rPr>
                <w:rFonts w:asciiTheme="majorHAnsi" w:hAnsiTheme="majorHAnsi" w:cstheme="majorHAnsi"/>
                <w:b/>
                <w:sz w:val="28"/>
                <w:szCs w:val="28"/>
                <w:lang w:val="en-US"/>
              </w:rPr>
              <w:t>Số cán bộ chuyên trách CNTT</w:t>
            </w:r>
          </w:p>
        </w:tc>
      </w:tr>
      <w:tr w:rsidR="00CF6001" w:rsidRPr="00F917F4" w:rsidTr="00CF6001">
        <w:trPr>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pt-BR"/>
              </w:rPr>
            </w:pPr>
            <w:r w:rsidRPr="00F917F4">
              <w:rPr>
                <w:rFonts w:asciiTheme="majorHAnsi" w:hAnsiTheme="majorHAnsi" w:cstheme="majorHAnsi"/>
                <w:sz w:val="28"/>
                <w:szCs w:val="28"/>
                <w:lang w:val="pt-BR"/>
              </w:rPr>
              <w:t>1</w:t>
            </w:r>
          </w:p>
        </w:tc>
        <w:tc>
          <w:tcPr>
            <w:tcW w:w="4587" w:type="dxa"/>
            <w:vAlign w:val="center"/>
          </w:tcPr>
          <w:p w:rsidR="00CF6001" w:rsidRPr="00F917F4" w:rsidRDefault="00CF6001" w:rsidP="00CF6001">
            <w:pPr>
              <w:tabs>
                <w:tab w:val="left" w:pos="480"/>
                <w:tab w:val="left" w:pos="567"/>
                <w:tab w:val="left" w:pos="1440"/>
              </w:tabs>
              <w:spacing w:after="0" w:line="240" w:lineRule="auto"/>
              <w:rPr>
                <w:rFonts w:asciiTheme="majorHAnsi" w:hAnsiTheme="majorHAnsi" w:cstheme="majorHAnsi"/>
                <w:sz w:val="28"/>
                <w:szCs w:val="28"/>
                <w:lang w:val="pt-BR"/>
              </w:rPr>
            </w:pPr>
            <w:r w:rsidRPr="00F917F4">
              <w:rPr>
                <w:rFonts w:asciiTheme="majorHAnsi" w:hAnsiTheme="majorHAnsi" w:cstheme="majorHAnsi"/>
                <w:sz w:val="28"/>
                <w:szCs w:val="28"/>
                <w:lang w:val="pt-BR"/>
              </w:rPr>
              <w:t xml:space="preserve">Trung tâm Tin học </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08</w:t>
            </w:r>
          </w:p>
        </w:tc>
      </w:tr>
      <w:tr w:rsidR="00CF6001" w:rsidRPr="00F917F4" w:rsidTr="00CF6001">
        <w:trPr>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2</w:t>
            </w:r>
          </w:p>
        </w:tc>
        <w:tc>
          <w:tcPr>
            <w:tcW w:w="4587" w:type="dxa"/>
          </w:tcPr>
          <w:p w:rsidR="00CF6001" w:rsidRPr="00F917F4" w:rsidRDefault="00CF6001" w:rsidP="00CF6001">
            <w:pPr>
              <w:tabs>
                <w:tab w:val="left" w:pos="480"/>
                <w:tab w:val="left" w:pos="567"/>
                <w:tab w:val="left" w:pos="1440"/>
              </w:tabs>
              <w:spacing w:after="0" w:line="240" w:lineRule="auto"/>
              <w:jc w:val="both"/>
              <w:rPr>
                <w:rFonts w:asciiTheme="majorHAnsi" w:hAnsiTheme="majorHAnsi" w:cstheme="majorHAnsi"/>
                <w:sz w:val="28"/>
                <w:szCs w:val="28"/>
                <w:lang w:val="en-US"/>
              </w:rPr>
            </w:pPr>
            <w:r w:rsidRPr="00F917F4">
              <w:rPr>
                <w:rFonts w:asciiTheme="majorHAnsi" w:hAnsiTheme="majorHAnsi" w:cstheme="majorHAnsi"/>
                <w:sz w:val="28"/>
                <w:szCs w:val="28"/>
                <w:lang w:val="en-US"/>
              </w:rPr>
              <w:t>Tổng cục thống kê</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170 (*)</w:t>
            </w:r>
          </w:p>
        </w:tc>
      </w:tr>
      <w:tr w:rsidR="00CF6001" w:rsidRPr="00F917F4" w:rsidTr="00CF6001">
        <w:trPr>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3</w:t>
            </w:r>
          </w:p>
        </w:tc>
        <w:tc>
          <w:tcPr>
            <w:tcW w:w="4587" w:type="dxa"/>
          </w:tcPr>
          <w:p w:rsidR="00CF6001" w:rsidRPr="00F917F4" w:rsidRDefault="00CF6001" w:rsidP="00CF6001">
            <w:pPr>
              <w:tabs>
                <w:tab w:val="left" w:pos="480"/>
                <w:tab w:val="left" w:pos="567"/>
                <w:tab w:val="left" w:pos="1440"/>
              </w:tabs>
              <w:spacing w:after="0" w:line="240" w:lineRule="auto"/>
              <w:jc w:val="both"/>
              <w:rPr>
                <w:rFonts w:asciiTheme="majorHAnsi" w:hAnsiTheme="majorHAnsi" w:cstheme="majorHAnsi"/>
                <w:sz w:val="28"/>
                <w:szCs w:val="28"/>
              </w:rPr>
            </w:pPr>
            <w:r w:rsidRPr="00F917F4">
              <w:rPr>
                <w:rFonts w:asciiTheme="majorHAnsi" w:hAnsiTheme="majorHAnsi" w:cstheme="majorHAnsi"/>
                <w:sz w:val="28"/>
                <w:szCs w:val="28"/>
              </w:rPr>
              <w:t>Cục Quản lý đấu thầu</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07</w:t>
            </w:r>
          </w:p>
        </w:tc>
      </w:tr>
      <w:tr w:rsidR="00CF6001" w:rsidRPr="00F917F4" w:rsidTr="00CF6001">
        <w:trPr>
          <w:trHeight w:val="70"/>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4</w:t>
            </w:r>
          </w:p>
        </w:tc>
        <w:tc>
          <w:tcPr>
            <w:tcW w:w="4587" w:type="dxa"/>
          </w:tcPr>
          <w:p w:rsidR="00CF6001" w:rsidRPr="00F917F4" w:rsidRDefault="00CF6001" w:rsidP="00CF6001">
            <w:pPr>
              <w:tabs>
                <w:tab w:val="left" w:pos="480"/>
                <w:tab w:val="left" w:pos="567"/>
                <w:tab w:val="left" w:pos="1440"/>
              </w:tabs>
              <w:spacing w:after="0" w:line="240" w:lineRule="auto"/>
              <w:jc w:val="both"/>
              <w:rPr>
                <w:rFonts w:asciiTheme="majorHAnsi" w:hAnsiTheme="majorHAnsi" w:cstheme="majorHAnsi"/>
                <w:sz w:val="28"/>
                <w:szCs w:val="28"/>
                <w:lang w:val="en-US"/>
              </w:rPr>
            </w:pPr>
            <w:r w:rsidRPr="00F917F4">
              <w:rPr>
                <w:rFonts w:asciiTheme="majorHAnsi" w:hAnsiTheme="majorHAnsi" w:cstheme="majorHAnsi"/>
                <w:sz w:val="28"/>
                <w:szCs w:val="28"/>
                <w:lang w:val="en-US"/>
              </w:rPr>
              <w:t>Cục Quản lý đăng ký kinh doanh</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09</w:t>
            </w:r>
          </w:p>
        </w:tc>
      </w:tr>
      <w:tr w:rsidR="00CF6001" w:rsidRPr="00F917F4" w:rsidTr="00CF6001">
        <w:trPr>
          <w:trHeight w:val="70"/>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rPr>
              <w:t>5</w:t>
            </w:r>
          </w:p>
        </w:tc>
        <w:tc>
          <w:tcPr>
            <w:tcW w:w="4587" w:type="dxa"/>
          </w:tcPr>
          <w:p w:rsidR="00CF6001" w:rsidRPr="00F917F4" w:rsidRDefault="00CF6001" w:rsidP="00CF6001">
            <w:pPr>
              <w:tabs>
                <w:tab w:val="left" w:pos="480"/>
                <w:tab w:val="left" w:pos="567"/>
                <w:tab w:val="left" w:pos="1440"/>
              </w:tabs>
              <w:spacing w:after="0" w:line="240" w:lineRule="auto"/>
              <w:jc w:val="both"/>
              <w:rPr>
                <w:rFonts w:asciiTheme="majorHAnsi" w:hAnsiTheme="majorHAnsi" w:cstheme="majorHAnsi"/>
                <w:sz w:val="28"/>
                <w:szCs w:val="28"/>
                <w:lang w:val="en-US"/>
              </w:rPr>
            </w:pPr>
            <w:r w:rsidRPr="00F917F4">
              <w:rPr>
                <w:rFonts w:asciiTheme="majorHAnsi" w:hAnsiTheme="majorHAnsi" w:cstheme="majorHAnsi"/>
                <w:sz w:val="28"/>
                <w:szCs w:val="28"/>
              </w:rPr>
              <w:t>Cục Đầu tư nước ngoài</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01</w:t>
            </w:r>
          </w:p>
        </w:tc>
      </w:tr>
    </w:tbl>
    <w:p w:rsidR="00CF6001" w:rsidRPr="00F917F4" w:rsidRDefault="00CF6001" w:rsidP="00CF6001">
      <w:pPr>
        <w:spacing w:before="100" w:after="100"/>
        <w:jc w:val="both"/>
        <w:rPr>
          <w:rFonts w:asciiTheme="majorHAnsi" w:hAnsiTheme="majorHAnsi" w:cstheme="majorHAnsi"/>
          <w:sz w:val="28"/>
          <w:szCs w:val="28"/>
          <w:lang w:val="pt-PT"/>
        </w:rPr>
      </w:pPr>
      <w:r w:rsidRPr="00F917F4">
        <w:rPr>
          <w:rFonts w:asciiTheme="majorHAnsi" w:hAnsiTheme="majorHAnsi" w:cstheme="majorHAnsi"/>
          <w:sz w:val="28"/>
          <w:szCs w:val="28"/>
          <w:lang w:val="pt-PT"/>
        </w:rPr>
        <w:tab/>
        <w:t>(*) Bao gồm nguồn nhân lực của cơ quan Tổng cục Thống kê (5); Trung tâm Tin học của Tổng cục (102); Các Cục Thống kê (63).</w:t>
      </w:r>
    </w:p>
    <w:p w:rsidR="00CF6001" w:rsidRPr="00B91A37" w:rsidRDefault="006039C3" w:rsidP="00B91A37">
      <w:pPr>
        <w:pStyle w:val="Heading2"/>
        <w:ind w:firstLine="720"/>
        <w:jc w:val="both"/>
        <w:rPr>
          <w:i w:val="0"/>
        </w:rPr>
      </w:pPr>
      <w:bookmarkStart w:id="114" w:name="_Toc5902543"/>
      <w:bookmarkStart w:id="115" w:name="_Toc5977528"/>
      <w:bookmarkStart w:id="116" w:name="_Toc8142841"/>
      <w:r>
        <w:rPr>
          <w:i w:val="0"/>
        </w:rPr>
        <w:lastRenderedPageBreak/>
        <w:t>III</w:t>
      </w:r>
      <w:r w:rsidR="00CF6001" w:rsidRPr="00B91A37">
        <w:rPr>
          <w:i w:val="0"/>
        </w:rPr>
        <w:t>.</w:t>
      </w:r>
      <w:r>
        <w:rPr>
          <w:i w:val="0"/>
        </w:rPr>
        <w:t xml:space="preserve"> Một số đ</w:t>
      </w:r>
      <w:r w:rsidR="00CF6001" w:rsidRPr="00B91A37">
        <w:rPr>
          <w:i w:val="0"/>
        </w:rPr>
        <w:t xml:space="preserve">ánh giá mức độ ứng dụng </w:t>
      </w:r>
      <w:r>
        <w:rPr>
          <w:i w:val="0"/>
        </w:rPr>
        <w:t xml:space="preserve">công nghệ thông tin </w:t>
      </w:r>
      <w:r w:rsidR="00CF6001" w:rsidRPr="00B91A37">
        <w:rPr>
          <w:i w:val="0"/>
        </w:rPr>
        <w:t>của Bộ</w:t>
      </w:r>
      <w:bookmarkEnd w:id="114"/>
      <w:r>
        <w:rPr>
          <w:i w:val="0"/>
        </w:rPr>
        <w:t xml:space="preserve"> Kế hoạch và Đầu tư năm 2018</w:t>
      </w:r>
      <w:bookmarkEnd w:id="115"/>
      <w:bookmarkEnd w:id="116"/>
    </w:p>
    <w:p w:rsidR="00BF2D81" w:rsidRPr="00BF2D81" w:rsidRDefault="00CF6001" w:rsidP="00BF2D81">
      <w:pPr>
        <w:pStyle w:val="Heading3"/>
        <w:ind w:firstLine="720"/>
        <w:jc w:val="both"/>
        <w:rPr>
          <w:sz w:val="28"/>
          <w:szCs w:val="28"/>
          <w:lang w:eastAsia="vi-VN"/>
        </w:rPr>
      </w:pPr>
      <w:bookmarkStart w:id="117" w:name="_Toc5902544"/>
      <w:bookmarkStart w:id="118" w:name="_Toc5977529"/>
      <w:bookmarkStart w:id="119" w:name="_Toc8142842"/>
      <w:r w:rsidRPr="00B91A37">
        <w:rPr>
          <w:sz w:val="28"/>
          <w:szCs w:val="28"/>
          <w:lang w:eastAsia="vi-VN"/>
        </w:rPr>
        <w:t>1. Hạ tầng kỹ thuật</w:t>
      </w:r>
      <w:bookmarkEnd w:id="117"/>
      <w:bookmarkEnd w:id="118"/>
      <w:bookmarkEnd w:id="119"/>
    </w:p>
    <w:p w:rsidR="00BF2D81" w:rsidRDefault="00BF2D81" w:rsidP="00BF2D81">
      <w:pPr>
        <w:spacing w:before="120" w:after="120" w:line="240" w:lineRule="auto"/>
        <w:ind w:firstLine="720"/>
        <w:rPr>
          <w:rFonts w:ascii="Times New Roman" w:hAnsi="Times New Roman" w:cs="Times New Roman"/>
          <w:sz w:val="28"/>
          <w:szCs w:val="28"/>
          <w:lang w:val="en-US"/>
        </w:rPr>
      </w:pPr>
      <w:r>
        <w:rPr>
          <w:rFonts w:ascii="Times New Roman" w:hAnsi="Times New Roman" w:cs="Times New Roman"/>
          <w:sz w:val="28"/>
          <w:szCs w:val="28"/>
          <w:lang w:val="en-US"/>
        </w:rPr>
        <w:t>Hạ tầng kỹ thuật tại Bộ Kế hoạch và Đầu tư đảm bảo để triển khai các ứng dụng CNTT của Bộ.</w:t>
      </w:r>
    </w:p>
    <w:p w:rsidR="00BF2D81" w:rsidRDefault="00BF2D81" w:rsidP="00BF2D81">
      <w:pPr>
        <w:pStyle w:val="Heading3"/>
        <w:ind w:firstLine="720"/>
        <w:jc w:val="both"/>
        <w:rPr>
          <w:sz w:val="28"/>
          <w:szCs w:val="28"/>
        </w:rPr>
      </w:pPr>
      <w:bookmarkStart w:id="120" w:name="_Toc5902545"/>
      <w:bookmarkStart w:id="121" w:name="_Toc5977530"/>
      <w:bookmarkStart w:id="122" w:name="_Toc8142843"/>
      <w:r w:rsidRPr="00B91A37">
        <w:rPr>
          <w:sz w:val="28"/>
          <w:szCs w:val="28"/>
        </w:rPr>
        <w:t xml:space="preserve">2. Ứng dụng CNTT trong </w:t>
      </w:r>
      <w:bookmarkEnd w:id="120"/>
      <w:r>
        <w:rPr>
          <w:sz w:val="28"/>
          <w:szCs w:val="28"/>
        </w:rPr>
        <w:t>nội bộ</w:t>
      </w:r>
      <w:bookmarkEnd w:id="121"/>
      <w:bookmarkEnd w:id="122"/>
    </w:p>
    <w:p w:rsidR="00BF2D81" w:rsidRPr="00BF2D81" w:rsidRDefault="00BF2D81" w:rsidP="00BF2D81">
      <w:pPr>
        <w:rPr>
          <w:rFonts w:ascii="Times New Roman" w:hAnsi="Times New Roman" w:cs="Times New Roman"/>
          <w:sz w:val="28"/>
          <w:szCs w:val="28"/>
          <w:lang w:val="en-US"/>
        </w:rPr>
      </w:pPr>
      <w:r>
        <w:rPr>
          <w:rFonts w:ascii="Times New Roman" w:hAnsi="Times New Roman" w:cs="Times New Roman"/>
          <w:sz w:val="28"/>
          <w:szCs w:val="28"/>
          <w:lang w:val="en-US"/>
        </w:rPr>
        <w:t>Các ứng dụng CNTT trong nội bộ được triển khai đồng bộ: Hệ thống thư điện tử, Hệ thống Quản lý văn bản và Hồ sơ công việc; Ứng dụng chữ ký số;…và các ứng dụng khác.</w:t>
      </w:r>
    </w:p>
    <w:p w:rsidR="00BF2D81" w:rsidRDefault="00BF2D81" w:rsidP="00BF2D81">
      <w:pPr>
        <w:pStyle w:val="Heading3"/>
        <w:ind w:firstLine="720"/>
        <w:jc w:val="both"/>
        <w:rPr>
          <w:sz w:val="28"/>
          <w:szCs w:val="28"/>
        </w:rPr>
      </w:pPr>
      <w:bookmarkStart w:id="123" w:name="_Toc5902546"/>
      <w:bookmarkStart w:id="124" w:name="_Toc5977531"/>
      <w:bookmarkStart w:id="125" w:name="_Toc8142844"/>
      <w:r w:rsidRPr="00B91A37">
        <w:rPr>
          <w:sz w:val="28"/>
          <w:szCs w:val="28"/>
        </w:rPr>
        <w:t>3. Cổng thông tin điện tử</w:t>
      </w:r>
      <w:bookmarkEnd w:id="123"/>
      <w:bookmarkEnd w:id="124"/>
      <w:bookmarkEnd w:id="125"/>
    </w:p>
    <w:p w:rsidR="00BF2D81" w:rsidRPr="00C34D2A" w:rsidRDefault="00BF2D81" w:rsidP="00C34D2A">
      <w:pPr>
        <w:ind w:firstLine="720"/>
        <w:jc w:val="both"/>
        <w:rPr>
          <w:rFonts w:ascii="Times New Roman" w:hAnsi="Times New Roman" w:cs="Times New Roman"/>
          <w:sz w:val="28"/>
          <w:szCs w:val="28"/>
          <w:lang w:val="en-US"/>
        </w:rPr>
      </w:pPr>
      <w:r w:rsidRPr="00BF2D81">
        <w:rPr>
          <w:rFonts w:ascii="Times New Roman" w:hAnsi="Times New Roman" w:cs="Times New Roman"/>
          <w:sz w:val="28"/>
          <w:szCs w:val="28"/>
        </w:rPr>
        <w:t xml:space="preserve">Cổng thông tin điện tử của Bộ </w:t>
      </w:r>
      <w:r>
        <w:rPr>
          <w:rFonts w:ascii="Times New Roman" w:hAnsi="Times New Roman" w:cs="Times New Roman"/>
          <w:sz w:val="28"/>
          <w:szCs w:val="28"/>
          <w:lang w:val="en-US"/>
        </w:rPr>
        <w:t>cung cấp, công khai thông tin đầy đủ theo quy định tại Nghị định số 43/2011/NĐ-CP ngày 13/6/2011 của Chính phủ.</w:t>
      </w:r>
    </w:p>
    <w:p w:rsidR="00C34D2A" w:rsidRDefault="00C34D2A" w:rsidP="00C34D2A">
      <w:pPr>
        <w:pStyle w:val="Heading3"/>
        <w:ind w:firstLine="720"/>
        <w:jc w:val="both"/>
        <w:rPr>
          <w:sz w:val="28"/>
          <w:szCs w:val="28"/>
        </w:rPr>
      </w:pPr>
      <w:bookmarkStart w:id="126" w:name="_Toc5902547"/>
      <w:bookmarkStart w:id="127" w:name="_Toc5977532"/>
      <w:bookmarkStart w:id="128" w:name="_Toc8142845"/>
      <w:r w:rsidRPr="00B91A37">
        <w:rPr>
          <w:sz w:val="28"/>
          <w:szCs w:val="28"/>
        </w:rPr>
        <w:t>4. Cung cấp DVC trực tuyến</w:t>
      </w:r>
      <w:bookmarkEnd w:id="126"/>
      <w:bookmarkEnd w:id="127"/>
      <w:bookmarkEnd w:id="128"/>
      <w:r w:rsidRPr="00B91A37">
        <w:rPr>
          <w:sz w:val="28"/>
          <w:szCs w:val="28"/>
        </w:rPr>
        <w:t xml:space="preserve"> </w:t>
      </w:r>
    </w:p>
    <w:p w:rsidR="00C34D2A" w:rsidRDefault="00C34D2A" w:rsidP="00C34D2A">
      <w:pPr>
        <w:ind w:firstLine="720"/>
        <w:jc w:val="both"/>
        <w:rPr>
          <w:rFonts w:ascii="Times New Roman" w:eastAsia="Times New Roman" w:hAnsi="Times New Roman" w:cs="Times New Roman"/>
          <w:color w:val="000000"/>
          <w:sz w:val="28"/>
          <w:szCs w:val="28"/>
          <w:lang w:val="en-US" w:eastAsia="vi-VN"/>
        </w:rPr>
      </w:pPr>
      <w:r w:rsidRPr="00C34D2A">
        <w:rPr>
          <w:rFonts w:ascii="Times New Roman" w:hAnsi="Times New Roman" w:cs="Times New Roman"/>
          <w:sz w:val="28"/>
          <w:szCs w:val="28"/>
        </w:rPr>
        <w:t xml:space="preserve">Cổng dịch vụ công của Bộ có địa chỉ tại: </w:t>
      </w:r>
      <w:hyperlink r:id="rId12" w:history="1">
        <w:r w:rsidRPr="00C34D2A">
          <w:rPr>
            <w:rStyle w:val="Hyperlink"/>
            <w:rFonts w:ascii="Times New Roman" w:hAnsi="Times New Roman" w:cs="Times New Roman"/>
            <w:sz w:val="28"/>
            <w:szCs w:val="28"/>
            <w:lang w:eastAsia="vi-VN"/>
          </w:rPr>
          <w:t>http://dichvucong.mpi.gov.vn/Pages/default.aspx</w:t>
        </w:r>
      </w:hyperlink>
      <w:r>
        <w:rPr>
          <w:rFonts w:ascii="Times New Roman" w:hAnsi="Times New Roman" w:cs="Times New Roman"/>
          <w:sz w:val="28"/>
          <w:szCs w:val="28"/>
          <w:lang w:val="en-US" w:eastAsia="vi-VN"/>
        </w:rPr>
        <w:t xml:space="preserve">. </w:t>
      </w:r>
      <w:r w:rsidRPr="00C34D2A">
        <w:rPr>
          <w:rFonts w:ascii="Times New Roman" w:hAnsi="Times New Roman" w:cs="Times New Roman"/>
          <w:sz w:val="28"/>
          <w:szCs w:val="28"/>
        </w:rPr>
        <w:t>Tổng số TTHC của Bộ Kế hoạch và Đầu tư chủ trì thực hiện là 251</w:t>
      </w:r>
      <w:r>
        <w:rPr>
          <w:rFonts w:ascii="Times New Roman" w:hAnsi="Times New Roman" w:cs="Times New Roman"/>
          <w:sz w:val="28"/>
          <w:szCs w:val="28"/>
          <w:lang w:val="en-US"/>
        </w:rPr>
        <w:t xml:space="preserve"> TTHC</w:t>
      </w:r>
      <w:r w:rsidRPr="00C34D2A">
        <w:rPr>
          <w:rFonts w:ascii="Times New Roman" w:hAnsi="Times New Roman" w:cs="Times New Roman"/>
          <w:sz w:val="28"/>
          <w:szCs w:val="28"/>
        </w:rPr>
        <w:t xml:space="preserve">. </w:t>
      </w:r>
      <w:r w:rsidRPr="00C34D2A">
        <w:rPr>
          <w:rFonts w:ascii="Times New Roman" w:eastAsia="Times New Roman" w:hAnsi="Times New Roman" w:cs="Times New Roman"/>
          <w:color w:val="000000"/>
          <w:sz w:val="28"/>
          <w:szCs w:val="28"/>
          <w:lang w:eastAsia="vi-VN"/>
        </w:rPr>
        <w:t>Tổng số DVCTT đã kết nối/tích h</w:t>
      </w:r>
      <w:r>
        <w:rPr>
          <w:rFonts w:ascii="Times New Roman" w:eastAsia="Times New Roman" w:hAnsi="Times New Roman" w:cs="Times New Roman"/>
          <w:color w:val="000000"/>
          <w:sz w:val="28"/>
          <w:szCs w:val="28"/>
          <w:lang w:eastAsia="vi-VN"/>
        </w:rPr>
        <w:t>ợp lên Cổng dịch vụ công của Bộ</w:t>
      </w:r>
      <w:r>
        <w:rPr>
          <w:rFonts w:ascii="Times New Roman" w:eastAsia="Times New Roman" w:hAnsi="Times New Roman" w:cs="Times New Roman"/>
          <w:color w:val="000000"/>
          <w:sz w:val="28"/>
          <w:szCs w:val="28"/>
          <w:lang w:val="en-US" w:eastAsia="vi-VN"/>
        </w:rPr>
        <w:t xml:space="preserve"> là 75 dịch vụ.</w:t>
      </w:r>
    </w:p>
    <w:p w:rsidR="00C34D2A" w:rsidRDefault="00C34D2A" w:rsidP="00C34D2A">
      <w:pPr>
        <w:pStyle w:val="Heading3"/>
        <w:ind w:firstLine="720"/>
        <w:jc w:val="both"/>
        <w:rPr>
          <w:sz w:val="28"/>
          <w:szCs w:val="28"/>
        </w:rPr>
      </w:pPr>
      <w:bookmarkStart w:id="129" w:name="_Toc5902549"/>
      <w:bookmarkStart w:id="130" w:name="_Toc5977533"/>
      <w:bookmarkStart w:id="131" w:name="_Toc8142846"/>
      <w:r>
        <w:rPr>
          <w:sz w:val="28"/>
          <w:szCs w:val="28"/>
        </w:rPr>
        <w:t>5</w:t>
      </w:r>
      <w:r w:rsidRPr="00B91A37">
        <w:rPr>
          <w:sz w:val="28"/>
          <w:szCs w:val="28"/>
        </w:rPr>
        <w:t>. Nhân lực cho ứng dụng CNTT</w:t>
      </w:r>
      <w:bookmarkEnd w:id="129"/>
      <w:bookmarkEnd w:id="130"/>
      <w:bookmarkEnd w:id="131"/>
    </w:p>
    <w:p w:rsidR="00C34D2A" w:rsidRPr="00C34D2A" w:rsidRDefault="00C34D2A" w:rsidP="00C34D2A">
      <w:pPr>
        <w:ind w:firstLine="720"/>
        <w:jc w:val="both"/>
        <w:rPr>
          <w:rFonts w:ascii="Times New Roman" w:hAnsi="Times New Roman" w:cs="Times New Roman"/>
          <w:sz w:val="28"/>
          <w:szCs w:val="28"/>
        </w:rPr>
      </w:pPr>
      <w:r w:rsidRPr="00C34D2A">
        <w:rPr>
          <w:rFonts w:ascii="Times New Roman" w:hAnsi="Times New Roman" w:cs="Times New Roman"/>
          <w:sz w:val="28"/>
          <w:szCs w:val="28"/>
          <w:lang w:eastAsia="vi-VN"/>
        </w:rPr>
        <w:t>Tổng số CBCCVC chuyên trách về CNTT tại các đơn vị thuộc Bộ là 158 người (trong đó Tổng cục Thống kê 140 người)</w:t>
      </w:r>
    </w:p>
    <w:p w:rsidR="00C34D2A" w:rsidRDefault="00C34D2A" w:rsidP="00C34D2A">
      <w:pPr>
        <w:pStyle w:val="Heading3"/>
        <w:ind w:firstLine="720"/>
        <w:jc w:val="both"/>
        <w:rPr>
          <w:sz w:val="28"/>
          <w:szCs w:val="28"/>
        </w:rPr>
      </w:pPr>
      <w:bookmarkStart w:id="132" w:name="_Toc5977534"/>
      <w:bookmarkStart w:id="133" w:name="_Toc8142847"/>
      <w:r w:rsidRPr="00E07F6F">
        <w:rPr>
          <w:sz w:val="28"/>
          <w:szCs w:val="28"/>
        </w:rPr>
        <w:t>6. Phạm vi sử dụng của các ứng dụng công nghệ thông tin chuyên ngành</w:t>
      </w:r>
      <w:bookmarkEnd w:id="132"/>
      <w:bookmarkEnd w:id="133"/>
    </w:p>
    <w:p w:rsidR="00C34D2A" w:rsidRDefault="00C34D2A" w:rsidP="00C34D2A">
      <w:pPr>
        <w:ind w:firstLine="720"/>
        <w:jc w:val="both"/>
        <w:rPr>
          <w:rFonts w:ascii="Times New Roman" w:hAnsi="Times New Roman" w:cs="Times New Roman"/>
          <w:sz w:val="28"/>
          <w:szCs w:val="28"/>
          <w:lang w:eastAsia="vi-VN"/>
        </w:rPr>
      </w:pPr>
      <w:r w:rsidRPr="00C34D2A">
        <w:rPr>
          <w:rFonts w:ascii="Times New Roman" w:hAnsi="Times New Roman" w:cs="Times New Roman"/>
          <w:sz w:val="28"/>
          <w:szCs w:val="28"/>
        </w:rPr>
        <w:t xml:space="preserve">Các ứng dụng CNTT chuyên ngành của Bộ đều có quy mô sử dụng cho các đơn vị trong và ngoài Bộ: </w:t>
      </w:r>
      <w:r w:rsidRPr="00C34D2A">
        <w:rPr>
          <w:rFonts w:ascii="Times New Roman" w:hAnsi="Times New Roman" w:cs="Times New Roman"/>
          <w:sz w:val="28"/>
          <w:szCs w:val="28"/>
          <w:lang w:eastAsia="vi-VN"/>
        </w:rPr>
        <w:t>Hệ thống thông tin về đầu tư công quốc gia; Hệ thống thông tin về giám sát, đánh giá đầu tư chương trình, dự án đầu tư sử dụng vốn nhà nước; Hệ thống thông tin, cơ sở dữ liệu về các dự án sử dụng vốn ODA và vốn vay ưu đã của các nhà tài trợ nước ngoài; Hệ thống thông tin về đăng ký doanh nghiệp; Hệ thống thông tin quốc gia về đầu tư; Hệ thống mạng đấu thầu quốc gia; Hệ thống thông tin về dự báo kinh tế - xã hội quốc gia.</w:t>
      </w:r>
    </w:p>
    <w:p w:rsidR="00C34D2A" w:rsidRDefault="00C34D2A" w:rsidP="00C34D2A">
      <w:pPr>
        <w:pStyle w:val="Heading3"/>
        <w:ind w:firstLine="720"/>
        <w:jc w:val="both"/>
        <w:rPr>
          <w:sz w:val="28"/>
          <w:szCs w:val="28"/>
        </w:rPr>
      </w:pPr>
      <w:bookmarkStart w:id="134" w:name="_Toc5977535"/>
      <w:bookmarkStart w:id="135" w:name="_Toc8142848"/>
      <w:r>
        <w:rPr>
          <w:sz w:val="28"/>
          <w:szCs w:val="28"/>
        </w:rPr>
        <w:t>7</w:t>
      </w:r>
      <w:r w:rsidRPr="00B91A37">
        <w:rPr>
          <w:sz w:val="28"/>
          <w:szCs w:val="28"/>
        </w:rPr>
        <w:t xml:space="preserve">. </w:t>
      </w:r>
      <w:r>
        <w:rPr>
          <w:sz w:val="28"/>
          <w:szCs w:val="28"/>
        </w:rPr>
        <w:t>Mức độ cung cấp các dịch vụ công trực tuyến của Bộ Kế hoạch và Đầu tư</w:t>
      </w:r>
      <w:bookmarkEnd w:id="134"/>
      <w:bookmarkEnd w:id="135"/>
    </w:p>
    <w:p w:rsidR="0088207D" w:rsidRDefault="00C34D2A" w:rsidP="0088207D">
      <w:pPr>
        <w:ind w:firstLine="720"/>
        <w:jc w:val="both"/>
        <w:rPr>
          <w:rFonts w:ascii="Times New Roman" w:hAnsi="Times New Roman" w:cs="Times New Roman"/>
          <w:sz w:val="28"/>
          <w:szCs w:val="28"/>
          <w:lang w:val="en-US"/>
        </w:rPr>
      </w:pPr>
      <w:r w:rsidRPr="00C34D2A">
        <w:rPr>
          <w:rFonts w:ascii="Times New Roman" w:hAnsi="Times New Roman" w:cs="Times New Roman"/>
          <w:sz w:val="28"/>
          <w:szCs w:val="28"/>
          <w:lang w:val="en-US"/>
        </w:rPr>
        <w:lastRenderedPageBreak/>
        <w:t>Các dịch vụ công trực tuyến mức độ 3 và 4 của Bộ Kế hoạch và Đầu tư được thực hiện trên các lĩnh vực: Đầu tư nước ngoài, đăng ký kinh doanh, quản lý đầu thầ</w:t>
      </w:r>
      <w:r>
        <w:rPr>
          <w:rFonts w:ascii="Times New Roman" w:hAnsi="Times New Roman" w:cs="Times New Roman"/>
          <w:sz w:val="28"/>
          <w:szCs w:val="28"/>
          <w:lang w:val="en-US"/>
        </w:rPr>
        <w:t>u</w:t>
      </w:r>
      <w:r w:rsidR="0088207D">
        <w:rPr>
          <w:rFonts w:ascii="Times New Roman" w:hAnsi="Times New Roman" w:cs="Times New Roman"/>
          <w:sz w:val="28"/>
          <w:szCs w:val="28"/>
          <w:lang w:val="en-US"/>
        </w:rPr>
        <w:t>.</w:t>
      </w:r>
    </w:p>
    <w:p w:rsidR="0088207D" w:rsidRPr="00B91A37" w:rsidRDefault="0088207D" w:rsidP="0088207D">
      <w:pPr>
        <w:pStyle w:val="Heading2"/>
        <w:ind w:firstLine="720"/>
        <w:jc w:val="both"/>
        <w:rPr>
          <w:i w:val="0"/>
        </w:rPr>
      </w:pPr>
      <w:bookmarkStart w:id="136" w:name="_Toc5902550"/>
      <w:bookmarkStart w:id="137" w:name="_Toc5977536"/>
      <w:bookmarkStart w:id="138" w:name="_Toc8142849"/>
      <w:r>
        <w:rPr>
          <w:i w:val="0"/>
        </w:rPr>
        <w:t>VI</w:t>
      </w:r>
      <w:r w:rsidRPr="00B91A37">
        <w:rPr>
          <w:i w:val="0"/>
        </w:rPr>
        <w:t xml:space="preserve">. Đánh giá </w:t>
      </w:r>
      <w:r>
        <w:rPr>
          <w:i w:val="0"/>
        </w:rPr>
        <w:t xml:space="preserve">chung </w:t>
      </w:r>
      <w:r w:rsidRPr="00B91A37">
        <w:rPr>
          <w:i w:val="0"/>
        </w:rPr>
        <w:t xml:space="preserve">về ứng dụng CNTT tại các </w:t>
      </w:r>
      <w:r>
        <w:rPr>
          <w:i w:val="0"/>
        </w:rPr>
        <w:t>cơ quan nhà nước</w:t>
      </w:r>
      <w:r w:rsidRPr="00B91A37">
        <w:rPr>
          <w:i w:val="0"/>
        </w:rPr>
        <w:t xml:space="preserve"> và tại Bộ Kế hoạch và Đầu tư</w:t>
      </w:r>
      <w:bookmarkEnd w:id="136"/>
      <w:bookmarkEnd w:id="137"/>
      <w:bookmarkEnd w:id="138"/>
    </w:p>
    <w:p w:rsidR="0088207D" w:rsidRPr="00B91A37" w:rsidRDefault="0088207D" w:rsidP="0088207D">
      <w:pPr>
        <w:pStyle w:val="Heading3"/>
        <w:ind w:firstLine="720"/>
        <w:jc w:val="both"/>
        <w:rPr>
          <w:sz w:val="28"/>
          <w:szCs w:val="28"/>
        </w:rPr>
      </w:pPr>
      <w:bookmarkStart w:id="139" w:name="_Toc5902551"/>
      <w:bookmarkStart w:id="140" w:name="_Toc5977537"/>
      <w:bookmarkStart w:id="141" w:name="_Toc8142850"/>
      <w:r w:rsidRPr="00B91A37">
        <w:rPr>
          <w:sz w:val="28"/>
          <w:szCs w:val="28"/>
        </w:rPr>
        <w:t xml:space="preserve">1. Đánh giá </w:t>
      </w:r>
      <w:r>
        <w:rPr>
          <w:sz w:val="28"/>
          <w:szCs w:val="28"/>
        </w:rPr>
        <w:t xml:space="preserve">chung </w:t>
      </w:r>
      <w:r w:rsidRPr="00B91A37">
        <w:rPr>
          <w:sz w:val="28"/>
          <w:szCs w:val="28"/>
        </w:rPr>
        <w:t xml:space="preserve">về </w:t>
      </w:r>
      <w:r>
        <w:rPr>
          <w:sz w:val="28"/>
          <w:szCs w:val="28"/>
        </w:rPr>
        <w:t xml:space="preserve">mức độ </w:t>
      </w:r>
      <w:r w:rsidRPr="00B91A37">
        <w:rPr>
          <w:sz w:val="28"/>
          <w:szCs w:val="28"/>
        </w:rPr>
        <w:t>ứng dụng CNTT tại các CQNN</w:t>
      </w:r>
      <w:bookmarkEnd w:id="139"/>
      <w:bookmarkEnd w:id="140"/>
      <w:bookmarkEnd w:id="141"/>
      <w:r w:rsidRPr="00B91A37">
        <w:rPr>
          <w:sz w:val="28"/>
          <w:szCs w:val="28"/>
        </w:rPr>
        <w:t xml:space="preserve"> </w:t>
      </w:r>
    </w:p>
    <w:p w:rsidR="0088207D" w:rsidRDefault="0088207D" w:rsidP="0088207D">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Nhờ triển khai các Chương trình quốc gia về ứng dụng CNTT, các Kế hoạch, quy hoạch về ứng dụng CNTT trong thời gian qua, cùng với sự nỗ lực của các Bộ, ngành, địa phương, ứng dụng CNTT trong các cơ quan nhà nước ngày càng được chú trọng, phát huy được hiệu quả rõ rệ</w:t>
      </w:r>
      <w:r>
        <w:rPr>
          <w:rFonts w:asciiTheme="majorHAnsi" w:hAnsiTheme="majorHAnsi" w:cstheme="majorHAnsi"/>
          <w:sz w:val="28"/>
          <w:szCs w:val="28"/>
          <w:lang w:val="sv-SE"/>
        </w:rPr>
        <w:t xml:space="preserve">t, </w:t>
      </w:r>
      <w:r w:rsidRPr="00672652">
        <w:rPr>
          <w:rFonts w:asciiTheme="majorHAnsi" w:hAnsiTheme="majorHAnsi" w:cstheme="majorHAnsi"/>
          <w:sz w:val="28"/>
          <w:szCs w:val="28"/>
          <w:lang w:val="sv-SE"/>
        </w:rPr>
        <w:t>góp phần thay đổi phong cách làm việc, nâng cao hiệu quả hoạt động quản lý của các cơ quan nhà nước, bảo đảm được sự chính xác và kịp thời trong quá trình xử lý công việc phục vụ tốt cho người dân và doanh nghiệ</w:t>
      </w:r>
      <w:r>
        <w:rPr>
          <w:rFonts w:asciiTheme="majorHAnsi" w:hAnsiTheme="majorHAnsi" w:cstheme="majorHAnsi"/>
          <w:sz w:val="28"/>
          <w:szCs w:val="28"/>
          <w:lang w:val="sv-SE"/>
        </w:rPr>
        <w:t xml:space="preserve">p. </w:t>
      </w:r>
      <w:r w:rsidRPr="00672652">
        <w:rPr>
          <w:rFonts w:asciiTheme="majorHAnsi" w:hAnsiTheme="majorHAnsi" w:cstheme="majorHAnsi"/>
          <w:sz w:val="28"/>
          <w:szCs w:val="28"/>
          <w:lang w:val="sv-SE"/>
        </w:rPr>
        <w:t>Hạ tầng kỹ thuật CNTT đã được quan tâm, đầu tư và phát triể</w:t>
      </w:r>
      <w:r>
        <w:rPr>
          <w:rFonts w:asciiTheme="majorHAnsi" w:hAnsiTheme="majorHAnsi" w:cstheme="majorHAnsi"/>
          <w:sz w:val="28"/>
          <w:szCs w:val="28"/>
          <w:lang w:val="sv-SE"/>
        </w:rPr>
        <w:t xml:space="preserve">n hơn. </w:t>
      </w:r>
      <w:r w:rsidRPr="00672652">
        <w:rPr>
          <w:rFonts w:asciiTheme="majorHAnsi" w:hAnsiTheme="majorHAnsi" w:cstheme="majorHAnsi"/>
          <w:sz w:val="28"/>
          <w:szCs w:val="28"/>
          <w:lang w:val="sv-SE"/>
        </w:rPr>
        <w:t xml:space="preserve">Công tác đào tạo, bồi dưỡng phát triển đã được quan tâm, chú trọng. </w:t>
      </w:r>
    </w:p>
    <w:p w:rsidR="0088207D" w:rsidRPr="00B91A37" w:rsidRDefault="0088207D" w:rsidP="0088207D">
      <w:pPr>
        <w:pStyle w:val="Heading3"/>
        <w:ind w:firstLine="720"/>
        <w:jc w:val="both"/>
        <w:rPr>
          <w:sz w:val="28"/>
          <w:szCs w:val="28"/>
        </w:rPr>
      </w:pPr>
      <w:bookmarkStart w:id="142" w:name="_Toc5902552"/>
      <w:bookmarkStart w:id="143" w:name="_Toc5977538"/>
      <w:bookmarkStart w:id="144" w:name="_Toc8142851"/>
      <w:r w:rsidRPr="00B91A37">
        <w:rPr>
          <w:sz w:val="28"/>
          <w:szCs w:val="28"/>
        </w:rPr>
        <w:t xml:space="preserve">2. Đánh giá </w:t>
      </w:r>
      <w:r>
        <w:rPr>
          <w:sz w:val="28"/>
          <w:szCs w:val="28"/>
        </w:rPr>
        <w:t xml:space="preserve">chung về mức độ </w:t>
      </w:r>
      <w:r w:rsidRPr="00B91A37">
        <w:rPr>
          <w:sz w:val="28"/>
          <w:szCs w:val="28"/>
        </w:rPr>
        <w:t>ứng dụng CNTT tại Bộ Kế hoạch và Đầu tư</w:t>
      </w:r>
      <w:bookmarkEnd w:id="142"/>
      <w:bookmarkEnd w:id="143"/>
      <w:bookmarkEnd w:id="144"/>
    </w:p>
    <w:p w:rsidR="0088207D" w:rsidRDefault="0088207D" w:rsidP="0088207D">
      <w:pPr>
        <w:spacing w:before="120" w:after="120" w:line="240" w:lineRule="auto"/>
        <w:ind w:firstLine="720"/>
        <w:jc w:val="both"/>
        <w:rPr>
          <w:rFonts w:asciiTheme="majorHAnsi" w:hAnsiTheme="majorHAnsi" w:cstheme="majorHAnsi"/>
          <w:sz w:val="28"/>
          <w:szCs w:val="28"/>
          <w:lang w:val="sv-SE"/>
        </w:rPr>
      </w:pPr>
      <w:r w:rsidRPr="00F8756F">
        <w:rPr>
          <w:rFonts w:asciiTheme="majorHAnsi" w:hAnsiTheme="majorHAnsi" w:cstheme="majorHAnsi"/>
          <w:sz w:val="28"/>
          <w:szCs w:val="28"/>
          <w:lang w:val="sv-SE"/>
        </w:rPr>
        <w:t>Kết quả đánh giá xếp hạng mức độ ứng dụng công nghệ thông tin năm 2017 của Bộ Kế hoạch và Đầu tư đạt được như sau: xếp hạng và chỉ số đánh giá tổng thể mức độ ứng dụng CNTT, phát triển Chính phủ điện tử đứng thứ 6 với 0,651 điểm; Xếp hạng và chỉ số đánh giá Hạ tầng kỹ thuật CNTT đứng thứ</w:t>
      </w:r>
      <w:r>
        <w:rPr>
          <w:rFonts w:asciiTheme="majorHAnsi" w:hAnsiTheme="majorHAnsi" w:cstheme="majorHAnsi"/>
          <w:sz w:val="28"/>
          <w:szCs w:val="28"/>
          <w:lang w:val="sv-SE"/>
        </w:rPr>
        <w:t xml:space="preserve"> 1</w:t>
      </w:r>
      <w:r w:rsidRPr="00F8756F">
        <w:rPr>
          <w:rFonts w:asciiTheme="majorHAnsi" w:hAnsiTheme="majorHAnsi" w:cstheme="majorHAnsi"/>
          <w:sz w:val="28"/>
          <w:szCs w:val="28"/>
          <w:lang w:val="sv-SE"/>
        </w:rPr>
        <w:t>; Ứng dụng CNTT trong hoạt động nội bộ đứng thứ</w:t>
      </w:r>
      <w:r>
        <w:rPr>
          <w:rFonts w:asciiTheme="majorHAnsi" w:hAnsiTheme="majorHAnsi" w:cstheme="majorHAnsi"/>
          <w:sz w:val="28"/>
          <w:szCs w:val="28"/>
          <w:lang w:val="sv-SE"/>
        </w:rPr>
        <w:t xml:space="preserve"> 11</w:t>
      </w:r>
      <w:r w:rsidRPr="00F8756F">
        <w:rPr>
          <w:rFonts w:asciiTheme="majorHAnsi" w:hAnsiTheme="majorHAnsi" w:cstheme="majorHAnsi"/>
          <w:sz w:val="28"/>
          <w:szCs w:val="28"/>
          <w:lang w:val="sv-SE"/>
        </w:rPr>
        <w:t>; Xếp hạng và chỉ số đánh giá Trang/Cổng thông tin điện tử (Cung cấp, cập nhật thông tin; Chức năng hỗ trợ trên trang/cổng thông tin điện tử) đứng thứ</w:t>
      </w:r>
      <w:r>
        <w:rPr>
          <w:rFonts w:asciiTheme="majorHAnsi" w:hAnsiTheme="majorHAnsi" w:cstheme="majorHAnsi"/>
          <w:sz w:val="28"/>
          <w:szCs w:val="28"/>
          <w:lang w:val="sv-SE"/>
        </w:rPr>
        <w:t xml:space="preserve"> 07</w:t>
      </w:r>
      <w:r w:rsidRPr="00F8756F">
        <w:rPr>
          <w:rFonts w:asciiTheme="majorHAnsi" w:hAnsiTheme="majorHAnsi" w:cstheme="majorHAnsi"/>
          <w:sz w:val="28"/>
          <w:szCs w:val="28"/>
          <w:lang w:val="sv-SE"/>
        </w:rPr>
        <w:t>; Cung cấp DVCTT đứng thứ</w:t>
      </w:r>
      <w:r>
        <w:rPr>
          <w:rFonts w:asciiTheme="majorHAnsi" w:hAnsiTheme="majorHAnsi" w:cstheme="majorHAnsi"/>
          <w:sz w:val="28"/>
          <w:szCs w:val="28"/>
          <w:lang w:val="sv-SE"/>
        </w:rPr>
        <w:t xml:space="preserve"> 05</w:t>
      </w:r>
      <w:r w:rsidRPr="00F8756F">
        <w:rPr>
          <w:rFonts w:asciiTheme="majorHAnsi" w:hAnsiTheme="majorHAnsi" w:cstheme="majorHAnsi"/>
          <w:sz w:val="28"/>
          <w:szCs w:val="28"/>
          <w:lang w:val="sv-SE"/>
        </w:rPr>
        <w:t>; Cơ chế, chính sách và các quy định cho ứng dụng công nghệ thông tin đứng thứ</w:t>
      </w:r>
      <w:r>
        <w:rPr>
          <w:rFonts w:asciiTheme="majorHAnsi" w:hAnsiTheme="majorHAnsi" w:cstheme="majorHAnsi"/>
          <w:sz w:val="28"/>
          <w:szCs w:val="28"/>
          <w:lang w:val="sv-SE"/>
        </w:rPr>
        <w:t xml:space="preserve"> 15</w:t>
      </w:r>
      <w:r w:rsidRPr="00F8756F">
        <w:rPr>
          <w:rFonts w:asciiTheme="majorHAnsi" w:hAnsiTheme="majorHAnsi" w:cstheme="majorHAnsi"/>
          <w:sz w:val="28"/>
          <w:szCs w:val="28"/>
          <w:lang w:val="sv-SE"/>
        </w:rPr>
        <w:t>; Nguồn nhân lực cho ứng dụng CNTT đứng thứ</w:t>
      </w:r>
      <w:r>
        <w:rPr>
          <w:rFonts w:asciiTheme="majorHAnsi" w:hAnsiTheme="majorHAnsi" w:cstheme="majorHAnsi"/>
          <w:sz w:val="28"/>
          <w:szCs w:val="28"/>
          <w:lang w:val="sv-SE"/>
        </w:rPr>
        <w:t xml:space="preserve"> 13.</w:t>
      </w:r>
    </w:p>
    <w:p w:rsidR="0088207D" w:rsidRPr="00E309B4" w:rsidRDefault="0088207D" w:rsidP="0088207D">
      <w:pPr>
        <w:spacing w:before="120" w:after="120" w:line="240" w:lineRule="auto"/>
        <w:ind w:firstLine="720"/>
        <w:jc w:val="both"/>
        <w:rPr>
          <w:rFonts w:asciiTheme="majorHAnsi" w:hAnsiTheme="majorHAnsi" w:cstheme="majorHAnsi"/>
          <w:b/>
          <w:sz w:val="28"/>
          <w:szCs w:val="28"/>
          <w:u w:val="single"/>
          <w:lang w:val="en-US"/>
        </w:rPr>
      </w:pPr>
      <w:r w:rsidRPr="00E309B4">
        <w:rPr>
          <w:rFonts w:asciiTheme="majorHAnsi" w:hAnsiTheme="majorHAnsi" w:cstheme="majorHAnsi"/>
          <w:b/>
          <w:sz w:val="28"/>
          <w:szCs w:val="28"/>
          <w:u w:val="single"/>
          <w:lang w:val="en-US"/>
        </w:rPr>
        <w:t>Kết luậ</w:t>
      </w:r>
      <w:r>
        <w:rPr>
          <w:rFonts w:asciiTheme="majorHAnsi" w:hAnsiTheme="majorHAnsi" w:cstheme="majorHAnsi"/>
          <w:b/>
          <w:sz w:val="28"/>
          <w:szCs w:val="28"/>
          <w:u w:val="single"/>
          <w:lang w:val="en-US"/>
        </w:rPr>
        <w:t>n Chương II</w:t>
      </w:r>
    </w:p>
    <w:p w:rsidR="0088207D" w:rsidRPr="0088207D" w:rsidRDefault="0088207D" w:rsidP="0088207D">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Qua nghiên cứu và phân tích thực trạng về </w:t>
      </w:r>
      <w:r>
        <w:rPr>
          <w:rFonts w:asciiTheme="majorHAnsi" w:hAnsiTheme="majorHAnsi" w:cstheme="majorHAnsi"/>
          <w:bCs/>
          <w:sz w:val="28"/>
          <w:szCs w:val="28"/>
          <w:lang w:val="en-US"/>
        </w:rPr>
        <w:t xml:space="preserve">đánh giá mức độ ứng dụng công nghệ thông tin </w:t>
      </w:r>
      <w:r>
        <w:rPr>
          <w:rFonts w:asciiTheme="majorHAnsi" w:hAnsiTheme="majorHAnsi" w:cstheme="majorHAnsi"/>
          <w:sz w:val="28"/>
          <w:szCs w:val="28"/>
          <w:lang w:val="en-US"/>
        </w:rPr>
        <w:t xml:space="preserve">tại Việt Nam và tại Bộ Kế hoạch và Đầu tư trong thời gian qua thấy rằng ứng dụng CNTT trong cơ quan nhà nước là xu thế tất yếu. Bộ Kế hoạch và Đầu tư cũng như các bộ, ban, ngành và địa phương khác đều phải xác định ứng dụng CNTT trong quản lý và điều hành công việc là nhiệm vụ quan trọng. </w:t>
      </w:r>
    </w:p>
    <w:p w:rsidR="0088207D" w:rsidRPr="00C34D2A" w:rsidRDefault="0088207D" w:rsidP="00C34D2A">
      <w:pPr>
        <w:ind w:firstLine="720"/>
        <w:jc w:val="both"/>
        <w:rPr>
          <w:rFonts w:ascii="Times New Roman" w:hAnsi="Times New Roman" w:cs="Times New Roman"/>
          <w:sz w:val="28"/>
          <w:szCs w:val="28"/>
          <w:lang w:val="en-US"/>
        </w:rPr>
        <w:sectPr w:rsidR="0088207D" w:rsidRPr="00C34D2A" w:rsidSect="0099610A">
          <w:pgSz w:w="11906" w:h="16838" w:code="9"/>
          <w:pgMar w:top="1134" w:right="1134" w:bottom="1134" w:left="1701" w:header="708" w:footer="708" w:gutter="0"/>
          <w:cols w:space="708"/>
          <w:docGrid w:linePitch="360"/>
        </w:sectPr>
      </w:pPr>
    </w:p>
    <w:p w:rsidR="00C308E0" w:rsidRDefault="00177AEF" w:rsidP="00E07F6F">
      <w:pPr>
        <w:pStyle w:val="Heading1"/>
        <w:spacing w:before="0" w:after="0"/>
        <w:jc w:val="center"/>
      </w:pPr>
      <w:bookmarkStart w:id="145" w:name="_Toc5977539"/>
      <w:bookmarkStart w:id="146" w:name="_Toc5902554"/>
      <w:bookmarkStart w:id="147" w:name="_Toc8142852"/>
      <w:r w:rsidRPr="00B91A37">
        <w:lastRenderedPageBreak/>
        <w:t xml:space="preserve">CHƯƠNG </w:t>
      </w:r>
      <w:r w:rsidR="004E5A28">
        <w:t>III</w:t>
      </w:r>
      <w:bookmarkEnd w:id="145"/>
      <w:bookmarkEnd w:id="147"/>
    </w:p>
    <w:p w:rsidR="008C1913" w:rsidRPr="00E07F6F" w:rsidRDefault="008C1913" w:rsidP="00E07F6F">
      <w:pPr>
        <w:pStyle w:val="Heading1"/>
        <w:spacing w:before="0" w:after="0"/>
        <w:jc w:val="center"/>
        <w:rPr>
          <w:sz w:val="28"/>
          <w:szCs w:val="28"/>
        </w:rPr>
      </w:pPr>
      <w:bookmarkStart w:id="148" w:name="_Toc5977540"/>
      <w:bookmarkStart w:id="149" w:name="_Toc8142853"/>
      <w:r w:rsidRPr="00E07F6F">
        <w:rPr>
          <w:sz w:val="28"/>
          <w:szCs w:val="28"/>
        </w:rPr>
        <w:t>ĐỀ XUẤT XÂY DỰNG BỘ</w:t>
      </w:r>
      <w:r>
        <w:rPr>
          <w:sz w:val="28"/>
          <w:szCs w:val="28"/>
        </w:rPr>
        <w:t xml:space="preserve"> TIÊU CHÍ ĐÁNH GIÁ MỨC ĐỘ ỨNG DỤNG CÔNG NGHỆ THÔNG TIN ĐỐI VỚI CÁC ĐƠN VỊ THUỘC BỘ KẾ HOẠCH VÀ ĐẦU TƯ</w:t>
      </w:r>
      <w:bookmarkEnd w:id="148"/>
      <w:bookmarkEnd w:id="149"/>
    </w:p>
    <w:bookmarkEnd w:id="146"/>
    <w:p w:rsidR="0062184F" w:rsidRPr="008C4123" w:rsidRDefault="0062184F" w:rsidP="00E07F6F">
      <w:pPr>
        <w:jc w:val="both"/>
      </w:pPr>
    </w:p>
    <w:p w:rsidR="001231E4" w:rsidRPr="002D5EFC" w:rsidRDefault="001231E4" w:rsidP="00E07F6F">
      <w:pPr>
        <w:pStyle w:val="Heading2"/>
        <w:spacing w:before="120" w:after="120" w:line="26" w:lineRule="atLeast"/>
        <w:ind w:firstLine="720"/>
        <w:jc w:val="both"/>
      </w:pPr>
      <w:bookmarkStart w:id="150" w:name="_Toc5977541"/>
      <w:bookmarkStart w:id="151" w:name="_Toc249864040"/>
      <w:bookmarkStart w:id="152" w:name="_Toc8142854"/>
      <w:r>
        <w:rPr>
          <w:rFonts w:asciiTheme="majorHAnsi" w:hAnsiTheme="majorHAnsi" w:cstheme="majorHAnsi"/>
          <w:i w:val="0"/>
        </w:rPr>
        <w:t xml:space="preserve">I. Quan điểm, định hướng xây dựng </w:t>
      </w:r>
      <w:r w:rsidRPr="00E07F6F">
        <w:rPr>
          <w:rFonts w:asciiTheme="majorHAnsi" w:hAnsiTheme="majorHAnsi" w:cstheme="majorHAnsi"/>
          <w:i w:val="0"/>
        </w:rPr>
        <w:t>Bộ tiêu chí đánh giá, xếp hạng ứng dụng CNTT trong hoạt động của các đơn vị thuộc Bộ Kế hoạch và Đầu tư</w:t>
      </w:r>
      <w:bookmarkEnd w:id="150"/>
      <w:bookmarkEnd w:id="152"/>
    </w:p>
    <w:p w:rsidR="00F71F92" w:rsidRPr="00E07F6F" w:rsidRDefault="001231E4" w:rsidP="00E07F6F">
      <w:pPr>
        <w:pStyle w:val="Heading3"/>
        <w:ind w:firstLine="720"/>
        <w:jc w:val="both"/>
        <w:rPr>
          <w:sz w:val="28"/>
          <w:szCs w:val="28"/>
        </w:rPr>
      </w:pPr>
      <w:bookmarkStart w:id="153" w:name="_Toc342665627"/>
      <w:bookmarkStart w:id="154" w:name="_Toc342902212"/>
      <w:bookmarkStart w:id="155" w:name="_Toc346820086"/>
      <w:bookmarkStart w:id="156" w:name="_Toc346865984"/>
      <w:bookmarkStart w:id="157" w:name="_Toc5977542"/>
      <w:bookmarkStart w:id="158" w:name="_Toc8142855"/>
      <w:r w:rsidRPr="00E07F6F">
        <w:rPr>
          <w:sz w:val="28"/>
          <w:szCs w:val="28"/>
        </w:rPr>
        <w:t xml:space="preserve">1. </w:t>
      </w:r>
      <w:bookmarkEnd w:id="153"/>
      <w:bookmarkEnd w:id="154"/>
      <w:bookmarkEnd w:id="155"/>
      <w:bookmarkEnd w:id="156"/>
      <w:r w:rsidR="006B695F" w:rsidRPr="00E07F6F">
        <w:rPr>
          <w:sz w:val="28"/>
          <w:szCs w:val="28"/>
        </w:rPr>
        <w:t>Các chủ trương, chính sách, quy định về ứng dụng CNTT của Bộ Kế hoạch và Đầu tư</w:t>
      </w:r>
      <w:bookmarkEnd w:id="157"/>
      <w:bookmarkEnd w:id="158"/>
    </w:p>
    <w:p w:rsidR="00F71F92" w:rsidRPr="0088207D" w:rsidRDefault="00F71F92" w:rsidP="00E07F6F">
      <w:pPr>
        <w:spacing w:before="120" w:after="120" w:line="240" w:lineRule="auto"/>
        <w:ind w:firstLine="720"/>
        <w:jc w:val="both"/>
        <w:rPr>
          <w:rFonts w:ascii="Times New Roman" w:hAnsi="Times New Roman" w:cs="Times New Roman"/>
          <w:i/>
          <w:lang w:val="en-US"/>
        </w:rPr>
      </w:pPr>
      <w:r w:rsidRPr="00E07F6F">
        <w:rPr>
          <w:rFonts w:ascii="Times New Roman" w:hAnsi="Times New Roman" w:cs="Times New Roman"/>
          <w:sz w:val="28"/>
          <w:szCs w:val="28"/>
        </w:rPr>
        <w:t>Để có thể đưa ra các tiêu chí đánh giá phù hợp với tình hình thực tế ứng dụng CNTT của Bộ Kế hoạch và Đầu tư, cần phải căn cứ các chủ trương, chính sách, quy định đã được Bộ cụ thể hóa trong các văn bản những năm vừa qua như sau:</w:t>
      </w:r>
      <w:bookmarkStart w:id="159" w:name="_Toc5902558"/>
      <w:bookmarkEnd w:id="151"/>
      <w:r w:rsidR="0088207D">
        <w:rPr>
          <w:rFonts w:ascii="Times New Roman" w:hAnsi="Times New Roman" w:cs="Times New Roman"/>
          <w:sz w:val="28"/>
          <w:szCs w:val="28"/>
          <w:lang w:val="en-US"/>
        </w:rPr>
        <w:t xml:space="preserve"> </w:t>
      </w:r>
      <w:r w:rsidR="0088207D" w:rsidRPr="00E07F6F">
        <w:rPr>
          <w:rFonts w:ascii="Times New Roman" w:eastAsia="Times New Roman" w:hAnsi="Times New Roman" w:cs="Times New Roman"/>
          <w:iCs/>
          <w:color w:val="000000"/>
          <w:sz w:val="28"/>
          <w:szCs w:val="28"/>
          <w:lang w:eastAsia="vi-VN"/>
        </w:rPr>
        <w:t>Quyết định phê duyệt kế hoạch ứng dụng công nghệ thông tin gđ 2016-2020, Kế hoạch hành động cụ thể về xây dựng Chính phủ điện tử của Bộ Kế hoạch và Đầu tư</w:t>
      </w:r>
      <w:r w:rsidR="0088207D">
        <w:rPr>
          <w:rFonts w:ascii="Times New Roman" w:eastAsia="Times New Roman" w:hAnsi="Times New Roman" w:cs="Times New Roman"/>
          <w:iCs/>
          <w:color w:val="000000"/>
          <w:sz w:val="28"/>
          <w:szCs w:val="28"/>
          <w:lang w:val="en-US" w:eastAsia="vi-VN"/>
        </w:rPr>
        <w:t xml:space="preserve">; </w:t>
      </w:r>
      <w:r w:rsidR="0088207D" w:rsidRPr="00E07F6F">
        <w:rPr>
          <w:rFonts w:ascii="Times New Roman" w:eastAsia="Times New Roman" w:hAnsi="Times New Roman" w:cs="Times New Roman"/>
          <w:iCs/>
          <w:color w:val="000000"/>
          <w:sz w:val="28"/>
          <w:szCs w:val="28"/>
          <w:lang w:eastAsia="vi-VN"/>
        </w:rPr>
        <w:t>Quyết định về việc thành lập Ban Chỉ đạo Chính phủ điện tử Bộ Kế hoạch và Đầu tư</w:t>
      </w:r>
      <w:r w:rsidR="0088207D">
        <w:rPr>
          <w:rFonts w:ascii="Times New Roman" w:eastAsia="Times New Roman" w:hAnsi="Times New Roman" w:cs="Times New Roman"/>
          <w:iCs/>
          <w:color w:val="000000"/>
          <w:sz w:val="28"/>
          <w:szCs w:val="28"/>
          <w:lang w:val="en-US" w:eastAsia="vi-VN"/>
        </w:rPr>
        <w:t xml:space="preserve">; </w:t>
      </w:r>
      <w:r w:rsidR="0088207D" w:rsidRPr="00E07F6F">
        <w:rPr>
          <w:rFonts w:ascii="Times New Roman" w:eastAsia="Times New Roman" w:hAnsi="Times New Roman" w:cs="Times New Roman"/>
          <w:iCs/>
          <w:color w:val="000000"/>
          <w:sz w:val="28"/>
          <w:szCs w:val="28"/>
          <w:lang w:eastAsia="vi-VN"/>
        </w:rPr>
        <w:t>Quyết định ban hành Kiến trúc Chính phủ điện tử Bộ Kế hoạch và Đầu tư</w:t>
      </w:r>
      <w:r w:rsidR="0088207D">
        <w:rPr>
          <w:rFonts w:ascii="Times New Roman" w:eastAsia="Times New Roman" w:hAnsi="Times New Roman" w:cs="Times New Roman"/>
          <w:iCs/>
          <w:color w:val="000000"/>
          <w:sz w:val="28"/>
          <w:szCs w:val="28"/>
          <w:lang w:val="en-US" w:eastAsia="vi-VN"/>
        </w:rPr>
        <w:t xml:space="preserve">; </w:t>
      </w:r>
      <w:r w:rsidR="0088207D" w:rsidRPr="00E07F6F">
        <w:rPr>
          <w:rFonts w:ascii="Times New Roman" w:eastAsia="Times New Roman" w:hAnsi="Times New Roman" w:cs="Times New Roman"/>
          <w:iCs/>
          <w:color w:val="000000"/>
          <w:sz w:val="28"/>
          <w:szCs w:val="28"/>
          <w:lang w:eastAsia="vi-VN"/>
        </w:rPr>
        <w:t>Ban hành Quy chế đảm bảo an toàn, an ninh thông tin trên mạng máy tính Bộ Kế hoạch và Đầu tư</w:t>
      </w:r>
      <w:r w:rsidR="0088207D">
        <w:rPr>
          <w:rFonts w:ascii="Times New Roman" w:eastAsia="Times New Roman" w:hAnsi="Times New Roman" w:cs="Times New Roman"/>
          <w:iCs/>
          <w:color w:val="000000"/>
          <w:sz w:val="28"/>
          <w:szCs w:val="28"/>
          <w:lang w:val="en-US" w:eastAsia="vi-VN"/>
        </w:rPr>
        <w:t xml:space="preserve">; </w:t>
      </w:r>
      <w:r w:rsidR="0088207D" w:rsidRPr="00E07F6F">
        <w:rPr>
          <w:rFonts w:ascii="Times New Roman" w:eastAsia="Times New Roman" w:hAnsi="Times New Roman" w:cs="Times New Roman"/>
          <w:iCs/>
          <w:color w:val="000000"/>
          <w:sz w:val="28"/>
          <w:szCs w:val="28"/>
          <w:lang w:eastAsia="vi-VN"/>
        </w:rPr>
        <w:t>Quy chế quản lý cấp phát, thu hồi chứng thư số sử dụng dịch vụ chứng thực chữ ký số chuyên dùng tại Bộ Kế hoạch và Đầu tư</w:t>
      </w:r>
      <w:r w:rsidR="0088207D">
        <w:rPr>
          <w:rFonts w:ascii="Times New Roman" w:eastAsia="Times New Roman" w:hAnsi="Times New Roman" w:cs="Times New Roman"/>
          <w:iCs/>
          <w:color w:val="000000"/>
          <w:sz w:val="28"/>
          <w:szCs w:val="28"/>
          <w:lang w:val="en-US" w:eastAsia="vi-VN"/>
        </w:rPr>
        <w:t xml:space="preserve">; </w:t>
      </w:r>
      <w:r w:rsidR="0088207D" w:rsidRPr="00E07F6F">
        <w:rPr>
          <w:rFonts w:ascii="Times New Roman" w:eastAsia="Times New Roman" w:hAnsi="Times New Roman" w:cs="Times New Roman"/>
          <w:iCs/>
          <w:color w:val="000000"/>
          <w:sz w:val="28"/>
          <w:szCs w:val="28"/>
          <w:lang w:eastAsia="vi-VN"/>
        </w:rPr>
        <w:t>Quy chế quản lý vận hành và sử dụng Hệ thống thư điện tử của Bộ Kế hoạch và Đầu tư</w:t>
      </w:r>
      <w:r w:rsidR="0088207D">
        <w:rPr>
          <w:rFonts w:ascii="Times New Roman" w:eastAsia="Times New Roman" w:hAnsi="Times New Roman" w:cs="Times New Roman"/>
          <w:iCs/>
          <w:color w:val="000000"/>
          <w:sz w:val="28"/>
          <w:szCs w:val="28"/>
          <w:lang w:val="en-US" w:eastAsia="vi-VN"/>
        </w:rPr>
        <w:t xml:space="preserve">; </w:t>
      </w:r>
      <w:r w:rsidR="0088207D" w:rsidRPr="00E07F6F">
        <w:rPr>
          <w:rFonts w:ascii="Times New Roman" w:eastAsia="Times New Roman" w:hAnsi="Times New Roman" w:cs="Times New Roman"/>
          <w:iCs/>
          <w:color w:val="000000"/>
          <w:sz w:val="28"/>
          <w:szCs w:val="28"/>
          <w:lang w:eastAsia="vi-VN"/>
        </w:rPr>
        <w:t>Quy chế hoạt động Cổng thông tin điện tử của Bộ Kế hoạch và Đầu tư</w:t>
      </w:r>
      <w:r w:rsidR="0088207D">
        <w:rPr>
          <w:rFonts w:ascii="Times New Roman" w:eastAsia="Times New Roman" w:hAnsi="Times New Roman" w:cs="Times New Roman"/>
          <w:iCs/>
          <w:color w:val="000000"/>
          <w:sz w:val="28"/>
          <w:szCs w:val="28"/>
          <w:lang w:val="en-US" w:eastAsia="vi-VN"/>
        </w:rPr>
        <w:t>; …</w:t>
      </w:r>
    </w:p>
    <w:p w:rsidR="004F12F0" w:rsidRPr="00E07F6F" w:rsidRDefault="004F12F0" w:rsidP="0088207D">
      <w:pPr>
        <w:pStyle w:val="Heading3"/>
        <w:ind w:firstLine="720"/>
        <w:jc w:val="both"/>
        <w:rPr>
          <w:sz w:val="28"/>
          <w:szCs w:val="28"/>
        </w:rPr>
      </w:pPr>
      <w:bookmarkStart w:id="160" w:name="_Toc5977543"/>
      <w:bookmarkStart w:id="161" w:name="_Toc8142856"/>
      <w:r w:rsidRPr="00E07F6F">
        <w:rPr>
          <w:sz w:val="28"/>
          <w:szCs w:val="28"/>
        </w:rPr>
        <w:t>2. Quan điểm đề xuất xây dựng Bộ tiêu chí</w:t>
      </w:r>
      <w:bookmarkEnd w:id="160"/>
      <w:bookmarkEnd w:id="161"/>
    </w:p>
    <w:p w:rsidR="00BE01CC" w:rsidRPr="00E07F6F" w:rsidRDefault="00BE01CC" w:rsidP="00E07F6F">
      <w:pPr>
        <w:spacing w:before="120" w:after="120" w:line="240" w:lineRule="auto"/>
        <w:ind w:firstLine="720"/>
        <w:jc w:val="both"/>
        <w:rPr>
          <w:rFonts w:ascii="Times New Roman" w:hAnsi="Times New Roman" w:cs="Times New Roman"/>
          <w:sz w:val="28"/>
          <w:szCs w:val="28"/>
        </w:rPr>
      </w:pPr>
      <w:bookmarkStart w:id="162" w:name="dieu_3_1"/>
      <w:r w:rsidRPr="00E07F6F">
        <w:rPr>
          <w:rFonts w:ascii="Times New Roman" w:hAnsi="Times New Roman" w:cs="Times New Roman"/>
          <w:b/>
          <w:bCs/>
          <w:sz w:val="28"/>
          <w:szCs w:val="28"/>
        </w:rPr>
        <w:t>Mục đích, yêu cầu</w:t>
      </w:r>
      <w:bookmarkEnd w:id="162"/>
    </w:p>
    <w:p w:rsidR="00BE01CC" w:rsidRPr="00E07F6F" w:rsidRDefault="00BE01CC" w:rsidP="00E07F6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7F6F">
        <w:rPr>
          <w:rFonts w:ascii="Times New Roman" w:hAnsi="Times New Roman" w:cs="Times New Roman"/>
          <w:sz w:val="28"/>
          <w:szCs w:val="28"/>
        </w:rPr>
        <w:t>Việc đánh giá xếp hạng ứng dụng CNTT nhằm đẩy mạnh ứng dụng CNTT trong hoạt động của các đơn vị, góp phần xây dựng Chính phủ điện tử của Bộ Kế hoạch và Đầu tư.</w:t>
      </w:r>
    </w:p>
    <w:p w:rsidR="00BE01CC" w:rsidRPr="00E07F6F" w:rsidRDefault="00BE01CC" w:rsidP="00E07F6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7F6F">
        <w:rPr>
          <w:rFonts w:ascii="Times New Roman" w:hAnsi="Times New Roman" w:cs="Times New Roman"/>
          <w:sz w:val="28"/>
          <w:szCs w:val="28"/>
        </w:rPr>
        <w:t>Giúp Lãnh đạo các đơn vị thuộc Bộ xây dựng kế hoạch ứng dụng CNTT tại đơn vị mình cho phù hợp; có biện pháp, giải pháp đưa ứng dụng CNTT vào hoạt động của cơ quan, đơn vị hiệu quả, thiết thực.</w:t>
      </w:r>
    </w:p>
    <w:p w:rsidR="00BE01CC" w:rsidRPr="00E07F6F" w:rsidRDefault="00BE01CC" w:rsidP="00E07F6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7F6F">
        <w:rPr>
          <w:rFonts w:ascii="Times New Roman" w:hAnsi="Times New Roman" w:cs="Times New Roman"/>
          <w:sz w:val="28"/>
          <w:szCs w:val="28"/>
        </w:rPr>
        <w:t>Nâng cao trách nhiệm của công chức, viên chức, người lao động để đẩy mạnh ứng dụng CNTT trong hoạt động, quản lý tại đơn vị.</w:t>
      </w:r>
    </w:p>
    <w:p w:rsidR="00BE01CC" w:rsidRPr="00E07F6F" w:rsidRDefault="00BE01CC" w:rsidP="00E07F6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7F6F">
        <w:rPr>
          <w:rFonts w:ascii="Times New Roman" w:hAnsi="Times New Roman" w:cs="Times New Roman"/>
          <w:sz w:val="28"/>
          <w:szCs w:val="28"/>
        </w:rPr>
        <w:t>Thực hiện cải cách hành chính, tiết kiệm, chống lãng phí, góp phần nâng cao hiệu quả hoạt động quản lý nhà nước của Bộ Kế hoạch và Đầu tư và nâng cao chỉ số ứng dụng CNTT của Bộ Kế hoạch và Đầu tư.</w:t>
      </w:r>
    </w:p>
    <w:p w:rsidR="00BE01CC" w:rsidRPr="00E07F6F" w:rsidRDefault="00BE01CC" w:rsidP="00E07F6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7F6F">
        <w:rPr>
          <w:rFonts w:ascii="Times New Roman" w:hAnsi="Times New Roman" w:cs="Times New Roman"/>
          <w:sz w:val="28"/>
          <w:szCs w:val="28"/>
        </w:rPr>
        <w:t xml:space="preserve">Việc xếp hạng ứng dụng CNTT là một trong những căn cứ để nhận xét, đánh giá trách nhiệm của người đứng đầu các đơn vị, đồng thời, là một </w:t>
      </w:r>
      <w:r w:rsidRPr="00E07F6F">
        <w:rPr>
          <w:rFonts w:ascii="Times New Roman" w:hAnsi="Times New Roman" w:cs="Times New Roman"/>
          <w:sz w:val="28"/>
          <w:szCs w:val="28"/>
        </w:rPr>
        <w:lastRenderedPageBreak/>
        <w:t>trong những căn cứ để đánh giá công tác thi đua, khen thưởng của các đơn vị.</w:t>
      </w:r>
    </w:p>
    <w:p w:rsidR="009C7906" w:rsidRPr="00E07F6F" w:rsidRDefault="009C7906" w:rsidP="00E07F6F">
      <w:pPr>
        <w:spacing w:before="120" w:after="120" w:line="240" w:lineRule="auto"/>
        <w:ind w:firstLine="720"/>
        <w:jc w:val="both"/>
        <w:rPr>
          <w:rFonts w:ascii="Times New Roman" w:hAnsi="Times New Roman" w:cs="Times New Roman"/>
          <w:b/>
          <w:sz w:val="28"/>
          <w:szCs w:val="28"/>
        </w:rPr>
      </w:pPr>
      <w:bookmarkStart w:id="163" w:name="dieu_4"/>
      <w:r w:rsidRPr="00E07F6F">
        <w:rPr>
          <w:rFonts w:ascii="Times New Roman" w:hAnsi="Times New Roman" w:cs="Times New Roman"/>
          <w:b/>
          <w:sz w:val="28"/>
          <w:szCs w:val="28"/>
        </w:rPr>
        <w:t>Nguyên tắc thực hiện</w:t>
      </w:r>
      <w:bookmarkEnd w:id="163"/>
    </w:p>
    <w:p w:rsidR="009C7906" w:rsidRPr="00E07F6F" w:rsidRDefault="009C7906" w:rsidP="00E07F6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7F6F">
        <w:rPr>
          <w:rFonts w:ascii="Times New Roman" w:hAnsi="Times New Roman" w:cs="Times New Roman"/>
          <w:sz w:val="28"/>
          <w:szCs w:val="28"/>
        </w:rPr>
        <w:t>Đảm bảo chính xác, minh bạch, khách quan, công khai, dân chủ và công bằng trong việc đánh giá, xếp hạng.</w:t>
      </w:r>
    </w:p>
    <w:p w:rsidR="009C7906" w:rsidRPr="00E07F6F" w:rsidRDefault="009C7906" w:rsidP="00E07F6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7F6F">
        <w:rPr>
          <w:rFonts w:ascii="Times New Roman" w:hAnsi="Times New Roman" w:cs="Times New Roman"/>
          <w:sz w:val="28"/>
          <w:szCs w:val="28"/>
        </w:rPr>
        <w:t>Phản ánh đúng tình hình thực tế kết quả ứng dụng CNTT của từng đơn vị.</w:t>
      </w:r>
    </w:p>
    <w:p w:rsidR="009C7906" w:rsidRDefault="009C7906" w:rsidP="00E07F6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w:t>
      </w:r>
      <w:r w:rsidRPr="00E07F6F">
        <w:rPr>
          <w:rFonts w:ascii="Times New Roman" w:hAnsi="Times New Roman" w:cs="Times New Roman"/>
          <w:sz w:val="28"/>
          <w:szCs w:val="28"/>
        </w:rPr>
        <w:t xml:space="preserve"> Tùy theo điều kiện, yêu cầu nhiệm vụ hàng năm của Bộ Kế hoạch và Đầu tư, các tiêu chí đánh giá, trọng số của các tiêu chí đánh giá trong Bộ chỉ số có thể được bổ sung, điều chỉnh cho phù hợp.</w:t>
      </w:r>
    </w:p>
    <w:p w:rsidR="00296D7A" w:rsidRDefault="00296D7A" w:rsidP="00296D7A">
      <w:pPr>
        <w:pStyle w:val="Heading3"/>
        <w:ind w:firstLine="720"/>
        <w:rPr>
          <w:sz w:val="28"/>
          <w:szCs w:val="28"/>
        </w:rPr>
      </w:pPr>
      <w:bookmarkStart w:id="164" w:name="_Toc8141032"/>
      <w:bookmarkStart w:id="165" w:name="_Toc8142857"/>
      <w:r>
        <w:rPr>
          <w:sz w:val="28"/>
          <w:szCs w:val="28"/>
        </w:rPr>
        <w:t>3. Lộ trình, điều kiện áp dụng Bộ tiêu chí</w:t>
      </w:r>
      <w:bookmarkEnd w:id="164"/>
      <w:bookmarkEnd w:id="165"/>
    </w:p>
    <w:p w:rsidR="00296D7A" w:rsidRDefault="00296D7A" w:rsidP="00296D7A">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Hiện nay, Bộ Kế hoạch và Đầu tư chưa có Bộ tiêu chí nào để đánh giá mức độ ứng dụng CNTT của các đơn vị thuộc Bộ. Do đó việc xây dựng Bộ tiêu chí là cần thiết như đã phân tích ở trên. Tuy nhiên, khi mới triển khai sẽ có nhiều vấn đề cần làm rõ cũng như có những tiêu chí còn phải chỉnh sửa để áp dụng đạt hiệu quả. Do đó, Nhóm nghiên cứu mong muốn trong năm 2019 Bộ tiêu chí được ban hành và áp dụng trong giai đoạn 2019 - 2020 với những tiêu chí đánh giá mang nhiều tính khích lệ. Giai đoạn tiếp theo sau năm 2020, sau khi việc đánh giá trở thành một công cụ quan trọng trong việc xếp hạng thi đua giữa các đơn vị trong Bộ, thì nội dung các tiêu chí sẽ được chỉnh sửa, có thể chấm điểm trừ cho những đơn vị thực hiện không tốt và bổ sung nhiều nội dung chuyên sâu trong việc ứng dụng.</w:t>
      </w:r>
    </w:p>
    <w:p w:rsidR="00296D7A" w:rsidRPr="00E07F6F" w:rsidRDefault="00296D7A" w:rsidP="00296D7A">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Bộ tiêu chí đánh giá này được nghiên cứu xây dựng để áp dụng đối với tất cả các đơn vị thuộc Bộ Kế hoạch và Đầu tư. Để có thể triển khai trong thực tế thì cần phải ban hành quy định về triển khai Bộ tiêu chí trong Bộ Kế hoạch và Đầu tư. </w:t>
      </w:r>
    </w:p>
    <w:p w:rsidR="0037452D" w:rsidRPr="0088207D" w:rsidRDefault="00C35BD6" w:rsidP="0088207D">
      <w:pPr>
        <w:pStyle w:val="Heading2"/>
        <w:ind w:firstLine="720"/>
        <w:jc w:val="both"/>
        <w:rPr>
          <w:rFonts w:cs="Times New Roman"/>
          <w:i w:val="0"/>
        </w:rPr>
      </w:pPr>
      <w:bookmarkStart w:id="166" w:name="_Toc5977544"/>
      <w:bookmarkStart w:id="167" w:name="_Toc8142858"/>
      <w:r w:rsidRPr="0088207D">
        <w:rPr>
          <w:i w:val="0"/>
        </w:rPr>
        <w:t>II</w:t>
      </w:r>
      <w:r w:rsidR="0037452D" w:rsidRPr="0088207D">
        <w:rPr>
          <w:i w:val="0"/>
        </w:rPr>
        <w:t xml:space="preserve">. </w:t>
      </w:r>
      <w:r w:rsidRPr="0088207D">
        <w:rPr>
          <w:i w:val="0"/>
        </w:rPr>
        <w:t xml:space="preserve">Đề xuất </w:t>
      </w:r>
      <w:r w:rsidR="0037452D" w:rsidRPr="0088207D">
        <w:rPr>
          <w:i w:val="0"/>
        </w:rPr>
        <w:t>Bộ tiêu chí đánh giá ứng dụng CNTT đối với các đơn vị thuộc Bộ</w:t>
      </w:r>
      <w:bookmarkEnd w:id="159"/>
      <w:r w:rsidR="0037452D" w:rsidRPr="0088207D">
        <w:rPr>
          <w:i w:val="0"/>
        </w:rPr>
        <w:t xml:space="preserve"> </w:t>
      </w:r>
      <w:r w:rsidRPr="0088207D">
        <w:rPr>
          <w:i w:val="0"/>
        </w:rPr>
        <w:t>Kế hoạch và Đầu tư</w:t>
      </w:r>
      <w:bookmarkEnd w:id="166"/>
      <w:bookmarkEnd w:id="167"/>
    </w:p>
    <w:p w:rsidR="00B81C30" w:rsidRDefault="00C35BD6"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Trên cơ sở các q</w:t>
      </w:r>
      <w:r w:rsidRPr="00E07F6F">
        <w:rPr>
          <w:rFonts w:ascii="Times New Roman" w:hAnsi="Times New Roman" w:cs="Times New Roman"/>
          <w:bCs/>
          <w:sz w:val="28"/>
          <w:szCs w:val="28"/>
          <w:lang w:val="en-US"/>
        </w:rPr>
        <w:t>uan điểm, định hướng xây dựng Bộ tiêu chí đánh giá, xếp hạng ứng dụng CNTT trong hoạt động của các đơn vị thuộc Bộ Kế hoạch và Đầu tư</w:t>
      </w:r>
      <w:r>
        <w:rPr>
          <w:rFonts w:ascii="Times New Roman" w:hAnsi="Times New Roman" w:cs="Times New Roman"/>
          <w:bCs/>
          <w:sz w:val="28"/>
          <w:szCs w:val="28"/>
          <w:lang w:val="en-US"/>
        </w:rPr>
        <w:t>, nhóm nghiên cứu đề xuất Bộ tiêu chí áp dụng trong thời gian tớ</w:t>
      </w:r>
      <w:r w:rsidR="00085348">
        <w:rPr>
          <w:rFonts w:ascii="Times New Roman" w:hAnsi="Times New Roman" w:cs="Times New Roman"/>
          <w:bCs/>
          <w:sz w:val="28"/>
          <w:szCs w:val="28"/>
          <w:lang w:val="en-US"/>
        </w:rPr>
        <w:t xml:space="preserve">i </w:t>
      </w:r>
      <w:r w:rsidR="00B81C30">
        <w:rPr>
          <w:rFonts w:ascii="Times New Roman" w:hAnsi="Times New Roman" w:cs="Times New Roman"/>
          <w:bCs/>
          <w:sz w:val="28"/>
          <w:szCs w:val="28"/>
          <w:lang w:val="en-US"/>
        </w:rPr>
        <w:t>bao gồ</w:t>
      </w:r>
      <w:r w:rsidR="0037452D">
        <w:rPr>
          <w:rFonts w:ascii="Times New Roman" w:hAnsi="Times New Roman" w:cs="Times New Roman"/>
          <w:bCs/>
          <w:sz w:val="28"/>
          <w:szCs w:val="28"/>
          <w:lang w:val="en-US"/>
        </w:rPr>
        <w:t>m 05</w:t>
      </w:r>
      <w:r w:rsidR="00E912E6">
        <w:rPr>
          <w:rFonts w:ascii="Times New Roman" w:hAnsi="Times New Roman" w:cs="Times New Roman"/>
          <w:bCs/>
          <w:sz w:val="28"/>
          <w:szCs w:val="28"/>
          <w:lang w:val="en-US"/>
        </w:rPr>
        <w:t xml:space="preserve"> Chỉ số</w:t>
      </w:r>
      <w:r w:rsidR="00085348">
        <w:rPr>
          <w:rFonts w:ascii="Times New Roman" w:hAnsi="Times New Roman" w:cs="Times New Roman"/>
          <w:bCs/>
          <w:sz w:val="28"/>
          <w:szCs w:val="28"/>
          <w:lang w:val="en-US"/>
        </w:rPr>
        <w:t xml:space="preserve"> để đánh giá độc lập như sau</w:t>
      </w:r>
      <w:r w:rsidR="00E912E6">
        <w:rPr>
          <w:rFonts w:ascii="Times New Roman" w:hAnsi="Times New Roman" w:cs="Times New Roman"/>
          <w:bCs/>
          <w:sz w:val="28"/>
          <w:szCs w:val="28"/>
          <w:lang w:val="en-US"/>
        </w:rPr>
        <w:t>:</w:t>
      </w:r>
    </w:p>
    <w:p w:rsidR="00E912E6" w:rsidRPr="00E07F6F" w:rsidRDefault="0037452D" w:rsidP="00E07F6F">
      <w:pPr>
        <w:spacing w:before="120" w:after="120" w:line="240" w:lineRule="auto"/>
        <w:ind w:firstLine="720"/>
        <w:jc w:val="both"/>
        <w:rPr>
          <w:rFonts w:ascii="Times New Roman" w:hAnsi="Times New Roman" w:cs="Times New Roman"/>
          <w:sz w:val="28"/>
          <w:szCs w:val="28"/>
          <w:lang w:val="pt-PT"/>
        </w:rPr>
      </w:pPr>
      <w:r w:rsidRPr="00E07F6F">
        <w:rPr>
          <w:rFonts w:ascii="Times New Roman" w:hAnsi="Times New Roman" w:cs="Times New Roman"/>
          <w:bCs/>
          <w:sz w:val="28"/>
          <w:szCs w:val="28"/>
          <w:lang w:val="en-US"/>
        </w:rPr>
        <w:t>-</w:t>
      </w:r>
      <w:r w:rsidR="00E912E6" w:rsidRPr="00E07F6F">
        <w:rPr>
          <w:rFonts w:ascii="Times New Roman" w:hAnsi="Times New Roman" w:cs="Times New Roman"/>
          <w:bCs/>
          <w:sz w:val="28"/>
          <w:szCs w:val="28"/>
          <w:lang w:val="en-US"/>
        </w:rPr>
        <w:t xml:space="preserve"> </w:t>
      </w:r>
      <w:r w:rsidR="00E912E6" w:rsidRPr="00E07F6F">
        <w:rPr>
          <w:rFonts w:ascii="Times New Roman" w:hAnsi="Times New Roman" w:cs="Times New Roman"/>
          <w:sz w:val="28"/>
          <w:szCs w:val="28"/>
          <w:lang w:val="pt-PT"/>
        </w:rPr>
        <w:t>Chỉ số đánh giá về ứng dụng Hệ thống Quản lý văn bản và Hồ sơ công việc, sử dụng thư điện tử của Bộ</w:t>
      </w:r>
    </w:p>
    <w:p w:rsidR="00E912E6" w:rsidRPr="00E07F6F" w:rsidRDefault="0037452D" w:rsidP="00E07F6F">
      <w:pPr>
        <w:spacing w:before="120" w:after="120" w:line="240" w:lineRule="auto"/>
        <w:ind w:firstLine="720"/>
        <w:jc w:val="both"/>
        <w:rPr>
          <w:rFonts w:ascii="Times New Roman" w:hAnsi="Times New Roman" w:cs="Times New Roman"/>
          <w:bCs/>
          <w:sz w:val="28"/>
          <w:szCs w:val="28"/>
          <w:lang w:val="en-US"/>
        </w:rPr>
      </w:pPr>
      <w:r w:rsidRPr="00E07F6F">
        <w:rPr>
          <w:rFonts w:ascii="Times New Roman" w:hAnsi="Times New Roman" w:cs="Times New Roman"/>
          <w:bCs/>
          <w:sz w:val="28"/>
          <w:szCs w:val="28"/>
          <w:lang w:val="en-US"/>
        </w:rPr>
        <w:t>-</w:t>
      </w:r>
      <w:r w:rsidR="00E912E6" w:rsidRPr="00E07F6F">
        <w:rPr>
          <w:rFonts w:ascii="Times New Roman" w:hAnsi="Times New Roman" w:cs="Times New Roman"/>
          <w:bCs/>
          <w:sz w:val="28"/>
          <w:szCs w:val="28"/>
          <w:lang w:val="en-US"/>
        </w:rPr>
        <w:t xml:space="preserve"> Chỉ số đánh giá đảm bảo an toàn, an ninh và bảo mật thông tin</w:t>
      </w:r>
    </w:p>
    <w:p w:rsidR="00E912E6" w:rsidRPr="00E07F6F" w:rsidRDefault="0037452D" w:rsidP="00E07F6F">
      <w:pPr>
        <w:spacing w:before="120" w:after="120" w:line="240" w:lineRule="auto"/>
        <w:ind w:firstLine="720"/>
        <w:jc w:val="both"/>
        <w:rPr>
          <w:rFonts w:ascii="Times New Roman" w:hAnsi="Times New Roman" w:cs="Times New Roman"/>
          <w:bCs/>
          <w:sz w:val="28"/>
          <w:szCs w:val="28"/>
          <w:lang w:val="en-US"/>
        </w:rPr>
      </w:pPr>
      <w:r w:rsidRPr="00E07F6F">
        <w:rPr>
          <w:rFonts w:ascii="Times New Roman" w:hAnsi="Times New Roman" w:cs="Times New Roman"/>
          <w:bCs/>
          <w:sz w:val="28"/>
          <w:szCs w:val="28"/>
          <w:lang w:val="en-US"/>
        </w:rPr>
        <w:t>-</w:t>
      </w:r>
      <w:r w:rsidR="00E912E6" w:rsidRPr="00E07F6F">
        <w:rPr>
          <w:rFonts w:ascii="Times New Roman" w:hAnsi="Times New Roman" w:cs="Times New Roman"/>
          <w:bCs/>
          <w:sz w:val="28"/>
          <w:szCs w:val="28"/>
          <w:lang w:val="en-US"/>
        </w:rPr>
        <w:t xml:space="preserve"> Chỉ số đánh giá ứng dụng công nghệ thông tin trong xây dựng kế hoạch đầu tư công</w:t>
      </w:r>
    </w:p>
    <w:p w:rsidR="00E912E6" w:rsidRPr="00E07F6F" w:rsidRDefault="0037452D" w:rsidP="00E07F6F">
      <w:pPr>
        <w:spacing w:before="120" w:after="120" w:line="240" w:lineRule="auto"/>
        <w:ind w:firstLine="720"/>
        <w:jc w:val="both"/>
        <w:rPr>
          <w:rFonts w:ascii="Times New Roman" w:hAnsi="Times New Roman" w:cs="Times New Roman"/>
          <w:bCs/>
          <w:sz w:val="28"/>
          <w:szCs w:val="28"/>
          <w:lang w:val="en-US"/>
        </w:rPr>
      </w:pPr>
      <w:r w:rsidRPr="00E07F6F">
        <w:rPr>
          <w:rFonts w:ascii="Times New Roman" w:hAnsi="Times New Roman" w:cs="Times New Roman"/>
          <w:bCs/>
          <w:sz w:val="28"/>
          <w:szCs w:val="28"/>
          <w:lang w:val="en-US"/>
        </w:rPr>
        <w:lastRenderedPageBreak/>
        <w:t>-</w:t>
      </w:r>
      <w:r w:rsidR="00E912E6" w:rsidRPr="00E07F6F">
        <w:rPr>
          <w:rFonts w:ascii="Times New Roman" w:hAnsi="Times New Roman" w:cs="Times New Roman"/>
          <w:bCs/>
          <w:sz w:val="28"/>
          <w:szCs w:val="28"/>
          <w:lang w:val="en-US"/>
        </w:rPr>
        <w:t xml:space="preserve"> Chỉ số đánh giá công tác phối hợp cung cấp thông tin trên Cổng thông tin điện tử của Bộ Kế hoạch và Đầu tư.</w:t>
      </w:r>
    </w:p>
    <w:p w:rsidR="00FF1C91" w:rsidRPr="00E07F6F" w:rsidRDefault="0037452D" w:rsidP="00E07F6F">
      <w:pPr>
        <w:spacing w:before="120" w:after="120" w:line="240" w:lineRule="auto"/>
        <w:ind w:firstLine="720"/>
        <w:jc w:val="both"/>
        <w:rPr>
          <w:rFonts w:ascii="Times New Roman" w:hAnsi="Times New Roman" w:cs="Times New Roman"/>
          <w:bCs/>
          <w:sz w:val="28"/>
          <w:szCs w:val="28"/>
          <w:lang w:val="en-US"/>
        </w:rPr>
      </w:pPr>
      <w:r w:rsidRPr="00E07F6F">
        <w:rPr>
          <w:rFonts w:ascii="Times New Roman" w:hAnsi="Times New Roman" w:cs="Times New Roman"/>
          <w:bCs/>
          <w:sz w:val="28"/>
          <w:szCs w:val="28"/>
          <w:lang w:val="en-US"/>
        </w:rPr>
        <w:t>-</w:t>
      </w:r>
      <w:r w:rsidR="00FF1C91" w:rsidRPr="00E07F6F">
        <w:rPr>
          <w:rFonts w:ascii="Times New Roman" w:hAnsi="Times New Roman" w:cs="Times New Roman"/>
          <w:bCs/>
          <w:sz w:val="28"/>
          <w:szCs w:val="28"/>
          <w:lang w:val="en-US"/>
        </w:rPr>
        <w:t xml:space="preserve"> Chỉ số đánh giá đối với các ứng dụ</w:t>
      </w:r>
      <w:r w:rsidRPr="00E07F6F">
        <w:rPr>
          <w:rFonts w:ascii="Times New Roman" w:hAnsi="Times New Roman" w:cs="Times New Roman"/>
          <w:bCs/>
          <w:sz w:val="28"/>
          <w:szCs w:val="28"/>
          <w:lang w:val="en-US"/>
        </w:rPr>
        <w:t>ng đặc thù</w:t>
      </w:r>
    </w:p>
    <w:p w:rsidR="0065032B" w:rsidRPr="00B91A37" w:rsidRDefault="008B4666" w:rsidP="00B91A37">
      <w:pPr>
        <w:pStyle w:val="Heading3"/>
        <w:jc w:val="both"/>
        <w:rPr>
          <w:sz w:val="28"/>
          <w:szCs w:val="28"/>
        </w:rPr>
      </w:pPr>
      <w:r>
        <w:rPr>
          <w:sz w:val="28"/>
          <w:szCs w:val="28"/>
        </w:rPr>
        <w:tab/>
      </w:r>
      <w:bookmarkStart w:id="168" w:name="_Toc5902559"/>
      <w:bookmarkStart w:id="169" w:name="_Toc5977545"/>
      <w:bookmarkStart w:id="170" w:name="_Toc8142859"/>
      <w:r w:rsidR="0037452D" w:rsidRPr="00B91A37">
        <w:rPr>
          <w:sz w:val="28"/>
          <w:szCs w:val="28"/>
        </w:rPr>
        <w:t>1</w:t>
      </w:r>
      <w:r w:rsidR="00177AEF" w:rsidRPr="00B91A37">
        <w:rPr>
          <w:sz w:val="28"/>
          <w:szCs w:val="28"/>
        </w:rPr>
        <w:t>.</w:t>
      </w:r>
      <w:r w:rsidR="00E912E6" w:rsidRPr="00B91A37">
        <w:rPr>
          <w:sz w:val="28"/>
          <w:szCs w:val="28"/>
        </w:rPr>
        <w:t xml:space="preserve"> </w:t>
      </w:r>
      <w:r w:rsidR="00B81C30" w:rsidRPr="00B91A37">
        <w:rPr>
          <w:sz w:val="28"/>
          <w:szCs w:val="28"/>
          <w:lang w:val="pt-PT"/>
        </w:rPr>
        <w:t>Chỉ số đánh giá mức độ ứng dụng Hệ thống Quản lý văn bản và Hồ sơ công việc, sử dụng thư điện tử của Bộ</w:t>
      </w:r>
      <w:bookmarkEnd w:id="168"/>
      <w:bookmarkEnd w:id="169"/>
      <w:bookmarkEnd w:id="170"/>
      <w:r w:rsidR="00E912E6" w:rsidRPr="00B91A37">
        <w:rPr>
          <w:sz w:val="28"/>
          <w:szCs w:val="28"/>
        </w:rPr>
        <w:t xml:space="preserve"> </w:t>
      </w:r>
    </w:p>
    <w:p w:rsidR="00B81C30" w:rsidRPr="00701913" w:rsidRDefault="00B81C30" w:rsidP="00946B50">
      <w:pPr>
        <w:ind w:firstLine="720"/>
        <w:jc w:val="both"/>
        <w:rPr>
          <w:rFonts w:ascii="Times New Roman" w:hAnsi="Times New Roman" w:cs="Times New Roman"/>
          <w:b/>
          <w:bCs/>
          <w:sz w:val="28"/>
          <w:szCs w:val="28"/>
        </w:rPr>
      </w:pPr>
      <w:r w:rsidRPr="00B91A37">
        <w:rPr>
          <w:rFonts w:ascii="Times New Roman" w:hAnsi="Times New Roman" w:cs="Times New Roman"/>
          <w:sz w:val="28"/>
          <w:szCs w:val="28"/>
        </w:rPr>
        <w:t>Áp dụng cho tất cả các đơn vị thuộc Bộ, thang điểm 100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5"/>
        <w:gridCol w:w="1342"/>
        <w:gridCol w:w="1342"/>
        <w:gridCol w:w="1652"/>
        <w:gridCol w:w="1134"/>
        <w:gridCol w:w="1136"/>
        <w:gridCol w:w="1393"/>
      </w:tblGrid>
      <w:tr w:rsidR="00E912E6" w:rsidRPr="00106FC9" w:rsidTr="00B91A37">
        <w:trPr>
          <w:tblHeader/>
        </w:trPr>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TT</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Nội dung</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Thang điểm</w:t>
            </w: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Đơn vị tự đánh giá số điểm</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Ghi chú/ Tài liệu kiểm chứng</w:t>
            </w: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F0446D" w:rsidP="00540F80">
            <w:pPr>
              <w:spacing w:after="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A</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912E6" w:rsidRPr="00E07F6F" w:rsidRDefault="00E912E6" w:rsidP="00540F80">
            <w:pPr>
              <w:spacing w:after="0" w:line="240" w:lineRule="auto"/>
              <w:jc w:val="both"/>
              <w:rPr>
                <w:rFonts w:asciiTheme="majorHAnsi" w:hAnsiTheme="majorHAnsi" w:cstheme="majorHAnsi"/>
                <w:sz w:val="26"/>
                <w:szCs w:val="26"/>
              </w:rPr>
            </w:pPr>
            <w:r w:rsidRPr="00E07F6F">
              <w:rPr>
                <w:rFonts w:asciiTheme="majorHAnsi" w:hAnsiTheme="majorHAnsi" w:cstheme="majorHAnsi"/>
                <w:b/>
                <w:bCs/>
                <w:sz w:val="26"/>
                <w:szCs w:val="26"/>
              </w:rPr>
              <w:t>Sử dụng hộp thư điện tử @mpi.gov.vn</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30 điểm</w:t>
            </w: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r w:rsidRPr="00E07F6F">
              <w:rPr>
                <w:rFonts w:asciiTheme="majorHAnsi" w:hAnsiTheme="majorHAnsi" w:cstheme="majorHAnsi"/>
                <w:sz w:val="26"/>
                <w:szCs w:val="26"/>
              </w:rPr>
              <w:t> </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r w:rsidRPr="00E07F6F">
              <w:rPr>
                <w:rFonts w:asciiTheme="majorHAnsi" w:hAnsiTheme="majorHAnsi" w:cstheme="majorHAnsi"/>
                <w:sz w:val="26"/>
                <w:szCs w:val="26"/>
              </w:rPr>
              <w:t> </w:t>
            </w: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rPr>
            </w:pPr>
            <w:r w:rsidRPr="00E07F6F">
              <w:rPr>
                <w:rFonts w:asciiTheme="majorHAnsi" w:hAnsiTheme="majorHAnsi" w:cstheme="majorHAnsi"/>
                <w:sz w:val="26"/>
                <w:szCs w:val="26"/>
              </w:rPr>
              <w:t>1</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both"/>
              <w:rPr>
                <w:rFonts w:asciiTheme="majorHAnsi" w:hAnsiTheme="majorHAnsi" w:cstheme="majorHAnsi"/>
                <w:sz w:val="26"/>
                <w:szCs w:val="26"/>
              </w:rPr>
            </w:pPr>
            <w:r w:rsidRPr="00E07F6F">
              <w:rPr>
                <w:rFonts w:asciiTheme="majorHAnsi" w:hAnsiTheme="majorHAnsi" w:cstheme="majorHAnsi"/>
                <w:sz w:val="26"/>
                <w:szCs w:val="26"/>
              </w:rPr>
              <w:t xml:space="preserve">Tỷ lệ % công chức, viên chức sử dụng hộp thư điện tử </w:t>
            </w:r>
            <w:r w:rsidRPr="00E07F6F">
              <w:rPr>
                <w:rFonts w:asciiTheme="majorHAnsi" w:hAnsiTheme="majorHAnsi" w:cstheme="majorHAnsi"/>
                <w:bCs/>
                <w:sz w:val="26"/>
                <w:szCs w:val="26"/>
              </w:rPr>
              <w:t>@mpi.gov.vn</w:t>
            </w:r>
            <w:r w:rsidRPr="00E07F6F">
              <w:rPr>
                <w:rFonts w:asciiTheme="majorHAnsi" w:hAnsiTheme="majorHAnsi" w:cstheme="majorHAnsi"/>
                <w:b/>
                <w:bCs/>
                <w:sz w:val="26"/>
                <w:szCs w:val="26"/>
                <w:lang w:val="en-US"/>
              </w:rPr>
              <w:t xml:space="preserve"> </w:t>
            </w:r>
            <w:r w:rsidRPr="00E07F6F">
              <w:rPr>
                <w:rFonts w:asciiTheme="majorHAnsi" w:hAnsiTheme="majorHAnsi" w:cstheme="majorHAnsi"/>
                <w:sz w:val="26"/>
                <w:szCs w:val="26"/>
              </w:rPr>
              <w:t>để trao đổi công việc</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B81D18" w:rsidP="00540F80">
            <w:pPr>
              <w:spacing w:after="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15</w:t>
            </w:r>
            <w:r w:rsidR="00E912E6" w:rsidRPr="00E07F6F">
              <w:rPr>
                <w:rFonts w:asciiTheme="majorHAnsi" w:hAnsiTheme="majorHAnsi" w:cstheme="majorHAnsi"/>
                <w:b/>
                <w:bCs/>
                <w:sz w:val="26"/>
                <w:szCs w:val="26"/>
              </w:rPr>
              <w:t xml:space="preserve"> điểm</w:t>
            </w: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r w:rsidRPr="00E07F6F">
              <w:rPr>
                <w:rFonts w:asciiTheme="majorHAnsi" w:hAnsiTheme="majorHAnsi" w:cstheme="majorHAnsi"/>
                <w:sz w:val="26"/>
                <w:szCs w:val="26"/>
              </w:rPr>
              <w:t> </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r w:rsidRPr="00E07F6F">
              <w:rPr>
                <w:rFonts w:asciiTheme="majorHAnsi" w:hAnsiTheme="majorHAnsi" w:cstheme="majorHAnsi"/>
                <w:sz w:val="26"/>
                <w:szCs w:val="26"/>
              </w:rPr>
              <w:t> </w:t>
            </w: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rPr>
            </w:pPr>
            <w:r w:rsidRPr="00E07F6F">
              <w:rPr>
                <w:rFonts w:asciiTheme="majorHAnsi" w:hAnsiTheme="majorHAnsi" w:cstheme="majorHAnsi"/>
                <w:sz w:val="26"/>
                <w:szCs w:val="26"/>
              </w:rPr>
              <w:t> </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Điểm tính = Tỷ lệ % * Điểm tố</w:t>
            </w:r>
            <w:r w:rsidR="00B81D18" w:rsidRPr="00E07F6F">
              <w:rPr>
                <w:rFonts w:asciiTheme="majorHAnsi" w:hAnsiTheme="majorHAnsi" w:cstheme="majorHAnsi"/>
                <w:sz w:val="26"/>
                <w:szCs w:val="26"/>
                <w:lang w:val="en-US"/>
              </w:rPr>
              <w:t>i đa (15</w:t>
            </w:r>
            <w:r w:rsidRPr="00E07F6F">
              <w:rPr>
                <w:rFonts w:asciiTheme="majorHAnsi" w:hAnsiTheme="majorHAnsi" w:cstheme="majorHAnsi"/>
                <w:sz w:val="26"/>
                <w:szCs w:val="26"/>
                <w:lang w:val="en-US"/>
              </w:rPr>
              <w:t xml:space="preserve"> điểm)</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rPr>
            </w:pP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r w:rsidRPr="00E07F6F">
              <w:rPr>
                <w:rFonts w:asciiTheme="majorHAnsi" w:hAnsiTheme="majorHAnsi" w:cstheme="majorHAnsi"/>
                <w:sz w:val="26"/>
                <w:szCs w:val="26"/>
              </w:rPr>
              <w:t> </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r w:rsidRPr="00E07F6F">
              <w:rPr>
                <w:rFonts w:asciiTheme="majorHAnsi" w:hAnsiTheme="majorHAnsi" w:cstheme="majorHAnsi"/>
                <w:sz w:val="26"/>
                <w:szCs w:val="26"/>
              </w:rPr>
              <w:t> </w:t>
            </w: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 xml:space="preserve">Người đứng đầu đơn vị sử dụng </w:t>
            </w:r>
            <w:r w:rsidRPr="00E07F6F">
              <w:rPr>
                <w:rFonts w:asciiTheme="majorHAnsi" w:hAnsiTheme="majorHAnsi" w:cstheme="majorHAnsi"/>
                <w:sz w:val="26"/>
                <w:szCs w:val="26"/>
              </w:rPr>
              <w:t xml:space="preserve">hộp thư điện tử </w:t>
            </w:r>
            <w:r w:rsidRPr="00E07F6F">
              <w:rPr>
                <w:rFonts w:asciiTheme="majorHAnsi" w:hAnsiTheme="majorHAnsi" w:cstheme="majorHAnsi"/>
                <w:bCs/>
                <w:sz w:val="26"/>
                <w:szCs w:val="26"/>
              </w:rPr>
              <w:t>@mpi.gov.vn</w:t>
            </w:r>
            <w:r w:rsidRPr="00E07F6F">
              <w:rPr>
                <w:rFonts w:asciiTheme="majorHAnsi" w:hAnsiTheme="majorHAnsi" w:cstheme="majorHAnsi"/>
                <w:b/>
                <w:bCs/>
                <w:sz w:val="26"/>
                <w:szCs w:val="26"/>
                <w:lang w:val="en-US"/>
              </w:rPr>
              <w:t xml:space="preserve"> </w:t>
            </w:r>
            <w:r w:rsidRPr="00E07F6F">
              <w:rPr>
                <w:rFonts w:asciiTheme="majorHAnsi" w:hAnsiTheme="majorHAnsi" w:cstheme="majorHAnsi"/>
                <w:sz w:val="26"/>
                <w:szCs w:val="26"/>
              </w:rPr>
              <w:t>để trao đổi công việc</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B81D18" w:rsidP="00540F80">
            <w:pPr>
              <w:spacing w:after="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15</w:t>
            </w:r>
            <w:r w:rsidR="00E912E6" w:rsidRPr="00E07F6F">
              <w:rPr>
                <w:rFonts w:asciiTheme="majorHAnsi" w:hAnsiTheme="majorHAnsi" w:cstheme="majorHAnsi"/>
                <w:b/>
                <w:bCs/>
                <w:sz w:val="26"/>
                <w:szCs w:val="26"/>
              </w:rPr>
              <w:t xml:space="preserve">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Có sử dụng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B81D18" w:rsidP="00540F8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15</w:t>
            </w:r>
            <w:r w:rsidR="00E912E6" w:rsidRPr="00E07F6F">
              <w:rPr>
                <w:rFonts w:asciiTheme="majorHAnsi" w:hAnsiTheme="majorHAnsi" w:cstheme="majorHAnsi"/>
                <w:sz w:val="26"/>
                <w:szCs w:val="26"/>
                <w:lang w:val="en-US"/>
              </w:rPr>
              <w:t xml:space="preserve">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Không sử dụng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F0446D" w:rsidP="00540F80">
            <w:pPr>
              <w:spacing w:after="0" w:line="240" w:lineRule="auto"/>
              <w:jc w:val="center"/>
              <w:rPr>
                <w:rFonts w:asciiTheme="majorHAnsi" w:hAnsiTheme="majorHAnsi" w:cstheme="majorHAnsi"/>
                <w:b/>
                <w:sz w:val="26"/>
                <w:szCs w:val="26"/>
                <w:lang w:val="en-US"/>
              </w:rPr>
            </w:pPr>
            <w:r w:rsidRPr="00E07F6F">
              <w:rPr>
                <w:rFonts w:asciiTheme="majorHAnsi" w:hAnsiTheme="majorHAnsi" w:cstheme="majorHAnsi"/>
                <w:b/>
                <w:sz w:val="26"/>
                <w:szCs w:val="26"/>
                <w:lang w:val="en-US"/>
              </w:rPr>
              <w:t>B</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both"/>
              <w:rPr>
                <w:rFonts w:asciiTheme="majorHAnsi" w:hAnsiTheme="majorHAnsi" w:cstheme="majorHAnsi"/>
                <w:b/>
                <w:sz w:val="26"/>
                <w:szCs w:val="26"/>
                <w:lang w:val="en-US"/>
              </w:rPr>
            </w:pPr>
            <w:r w:rsidRPr="00E07F6F">
              <w:rPr>
                <w:rFonts w:asciiTheme="majorHAnsi" w:hAnsiTheme="majorHAnsi" w:cstheme="majorHAnsi"/>
                <w:b/>
                <w:sz w:val="26"/>
                <w:szCs w:val="26"/>
                <w:lang w:val="en-US"/>
              </w:rPr>
              <w:t>Sử dụng Hệ thống Quản lý văn bản và Hồ sơ công việc trong xử lý, giải quyết công việc</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b/>
                <w:sz w:val="26"/>
                <w:szCs w:val="26"/>
                <w:lang w:val="en-US"/>
              </w:rPr>
            </w:pPr>
            <w:r w:rsidRPr="00E07F6F">
              <w:rPr>
                <w:rFonts w:asciiTheme="majorHAnsi" w:hAnsiTheme="majorHAnsi" w:cstheme="majorHAnsi"/>
                <w:b/>
                <w:sz w:val="26"/>
                <w:szCs w:val="26"/>
                <w:lang w:val="en-US"/>
              </w:rPr>
              <w:t>70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1</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rPr>
              <w:t>Người đứng đầu đơn vị trực tiếp thực hiện chỉ đạo, điều hành công việc trên Phần mềm</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10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r>
      <w:tr w:rsidR="00E912E6" w:rsidRPr="00106FC9" w:rsidTr="008A024A">
        <w:tblPrEx>
          <w:tblBorders>
            <w:top w:val="none" w:sz="0" w:space="0" w:color="auto"/>
            <w:bottom w:val="none" w:sz="0" w:space="0" w:color="auto"/>
            <w:insideH w:val="none" w:sz="0" w:space="0" w:color="auto"/>
            <w:insideV w:val="none" w:sz="0" w:space="0" w:color="auto"/>
          </w:tblBorders>
        </w:tblPrEx>
        <w:trPr>
          <w:trHeight w:val="740"/>
        </w:trPr>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lang w:val="en-US"/>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C174FF" w:rsidP="00C174FF">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Có</w:t>
            </w:r>
            <w:r w:rsidR="00E912E6" w:rsidRPr="00E07F6F">
              <w:rPr>
                <w:rFonts w:asciiTheme="majorHAnsi" w:hAnsiTheme="majorHAnsi" w:cstheme="majorHAnsi"/>
                <w:sz w:val="26"/>
                <w:szCs w:val="26"/>
                <w:lang w:val="en-US"/>
              </w:rPr>
              <w:t xml:space="preserve"> thao tác sử dụng Hệ thố</w:t>
            </w:r>
            <w:r w:rsidRPr="00E07F6F">
              <w:rPr>
                <w:rFonts w:asciiTheme="majorHAnsi" w:hAnsiTheme="majorHAnsi" w:cstheme="majorHAnsi"/>
                <w:sz w:val="26"/>
                <w:szCs w:val="26"/>
                <w:lang w:val="en-US"/>
              </w:rPr>
              <w:t>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540F8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10</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07F6F" w:rsidRDefault="00E912E6" w:rsidP="00540F80">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740"/>
        </w:trPr>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540F80">
            <w:pPr>
              <w:spacing w:after="0" w:line="240" w:lineRule="auto"/>
              <w:jc w:val="center"/>
              <w:rPr>
                <w:rFonts w:asciiTheme="majorHAnsi" w:hAnsiTheme="majorHAnsi" w:cstheme="majorHAnsi"/>
                <w:sz w:val="26"/>
                <w:szCs w:val="26"/>
                <w:lang w:val="en-US"/>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C174FF">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Không có thao tác sử dụng Hệ thống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540F8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0</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74FF" w:rsidRPr="00E07F6F" w:rsidRDefault="00C174FF"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07F6F" w:rsidRDefault="00C174FF" w:rsidP="00540F80">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740"/>
        </w:trPr>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C174FF">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946B5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Tỷ lệ % thực hiện nhận văn bản điện tử ngay trong ngày</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946B50" w:rsidP="00C174FF">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w:t>
            </w:r>
            <w:r w:rsidR="00C174FF" w:rsidRPr="00E07F6F">
              <w:rPr>
                <w:rFonts w:asciiTheme="majorHAnsi" w:hAnsiTheme="majorHAnsi" w:cstheme="majorHAnsi"/>
                <w:sz w:val="26"/>
                <w:szCs w:val="26"/>
                <w:lang w:val="en-US"/>
              </w:rPr>
              <w:t>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74FF" w:rsidRPr="00E07F6F" w:rsidRDefault="00C174FF" w:rsidP="00C174FF">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07F6F" w:rsidRDefault="00C174FF" w:rsidP="00C174FF">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368"/>
        </w:trPr>
        <w:tc>
          <w:tcPr>
            <w:tcW w:w="280"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C174FF">
            <w:pPr>
              <w:spacing w:after="0" w:line="240" w:lineRule="auto"/>
              <w:jc w:val="center"/>
              <w:rPr>
                <w:rFonts w:asciiTheme="majorHAnsi" w:hAnsiTheme="majorHAnsi" w:cstheme="majorHAnsi"/>
                <w:sz w:val="26"/>
                <w:szCs w:val="26"/>
                <w:lang w:val="en-US"/>
              </w:rPr>
            </w:pPr>
          </w:p>
        </w:tc>
        <w:tc>
          <w:tcPr>
            <w:tcW w:w="7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C174FF">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Số văn bản điện tử được gửi về đơn vị</w:t>
            </w:r>
          </w:p>
        </w:tc>
        <w:tc>
          <w:tcPr>
            <w:tcW w:w="792" w:type="pct"/>
            <w:tcBorders>
              <w:top w:val="single" w:sz="8" w:space="0" w:color="auto"/>
              <w:left w:val="single" w:sz="8" w:space="0" w:color="auto"/>
              <w:bottom w:val="single" w:sz="8" w:space="0" w:color="auto"/>
              <w:right w:val="nil"/>
              <w:tl2br w:val="nil"/>
              <w:tr2bl w:val="nil"/>
            </w:tcBorders>
            <w:shd w:val="solid" w:color="FFFFFF" w:fill="auto"/>
            <w:vAlign w:val="center"/>
          </w:tcPr>
          <w:p w:rsidR="00C174FF" w:rsidRPr="00E07F6F" w:rsidRDefault="00C174FF" w:rsidP="00946B5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Số văn bản điện tử được nhậ</w:t>
            </w:r>
            <w:r w:rsidR="00946B50" w:rsidRPr="00E07F6F">
              <w:rPr>
                <w:rFonts w:asciiTheme="majorHAnsi" w:hAnsiTheme="majorHAnsi" w:cstheme="majorHAnsi"/>
                <w:sz w:val="26"/>
                <w:szCs w:val="26"/>
                <w:lang w:val="en-US"/>
              </w:rPr>
              <w:t>n</w:t>
            </w:r>
            <w:r w:rsidRPr="00E07F6F">
              <w:rPr>
                <w:rFonts w:asciiTheme="majorHAnsi" w:hAnsiTheme="majorHAnsi" w:cstheme="majorHAnsi"/>
                <w:sz w:val="26"/>
                <w:szCs w:val="26"/>
                <w:lang w:val="en-US"/>
              </w:rPr>
              <w:t xml:space="preserve"> ngay trong ngày</w:t>
            </w: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C174FF" w:rsidRPr="00E07F6F" w:rsidRDefault="00C174FF" w:rsidP="00C174FF">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Tỷ lệ %</w:t>
            </w:r>
          </w:p>
        </w:tc>
        <w:tc>
          <w:tcPr>
            <w:tcW w:w="66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946B50" w:rsidP="00C174FF">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w:t>
            </w:r>
            <w:r w:rsidR="00C174FF" w:rsidRPr="00E07F6F">
              <w:rPr>
                <w:rFonts w:asciiTheme="majorHAnsi" w:hAnsiTheme="majorHAnsi" w:cstheme="majorHAnsi"/>
                <w:sz w:val="26"/>
                <w:szCs w:val="26"/>
                <w:lang w:val="en-US"/>
              </w:rPr>
              <w:t>0</w:t>
            </w:r>
            <w:r w:rsidRPr="00E07F6F">
              <w:rPr>
                <w:rFonts w:asciiTheme="majorHAnsi" w:hAnsiTheme="majorHAnsi" w:cstheme="majorHAnsi"/>
                <w:sz w:val="26"/>
                <w:szCs w:val="26"/>
                <w:lang w:val="en-US"/>
              </w:rPr>
              <w:t xml:space="preserve"> điểm</w:t>
            </w:r>
          </w:p>
        </w:tc>
        <w:tc>
          <w:tcPr>
            <w:tcW w:w="670"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tcPr>
          <w:p w:rsidR="00C174FF" w:rsidRPr="00E07F6F" w:rsidRDefault="00C174FF" w:rsidP="00C174FF">
            <w:pPr>
              <w:spacing w:after="0" w:line="240" w:lineRule="auto"/>
              <w:rPr>
                <w:rFonts w:asciiTheme="majorHAnsi" w:hAnsiTheme="majorHAnsi" w:cstheme="majorHAnsi"/>
                <w:sz w:val="26"/>
                <w:szCs w:val="26"/>
              </w:rPr>
            </w:pPr>
          </w:p>
        </w:tc>
        <w:tc>
          <w:tcPr>
            <w:tcW w:w="822" w:type="pct"/>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07F6F" w:rsidRDefault="00C174FF" w:rsidP="00C174FF">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367"/>
        </w:trPr>
        <w:tc>
          <w:tcPr>
            <w:tcW w:w="280"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C174FF">
            <w:pPr>
              <w:spacing w:after="0" w:line="240" w:lineRule="auto"/>
              <w:jc w:val="center"/>
              <w:rPr>
                <w:rFonts w:asciiTheme="majorHAnsi" w:hAnsiTheme="majorHAnsi" w:cstheme="majorHAnsi"/>
                <w:sz w:val="26"/>
                <w:szCs w:val="26"/>
                <w:lang w:val="en-US"/>
              </w:rPr>
            </w:pPr>
          </w:p>
        </w:tc>
        <w:tc>
          <w:tcPr>
            <w:tcW w:w="792"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C174FF">
            <w:pPr>
              <w:spacing w:after="0" w:line="240" w:lineRule="auto"/>
              <w:jc w:val="both"/>
              <w:rPr>
                <w:rFonts w:asciiTheme="majorHAnsi" w:hAnsiTheme="majorHAnsi" w:cstheme="majorHAnsi"/>
                <w:sz w:val="26"/>
                <w:szCs w:val="26"/>
                <w:lang w:val="en-US"/>
              </w:rPr>
            </w:pPr>
          </w:p>
        </w:tc>
        <w:tc>
          <w:tcPr>
            <w:tcW w:w="792" w:type="pct"/>
            <w:vMerge w:val="restart"/>
            <w:tcBorders>
              <w:top w:val="single" w:sz="8" w:space="0" w:color="auto"/>
              <w:left w:val="single" w:sz="8" w:space="0" w:color="auto"/>
              <w:right w:val="nil"/>
              <w:tl2br w:val="nil"/>
              <w:tr2bl w:val="nil"/>
            </w:tcBorders>
            <w:shd w:val="solid" w:color="FFFFFF" w:fill="auto"/>
            <w:vAlign w:val="center"/>
          </w:tcPr>
          <w:p w:rsidR="00C174FF" w:rsidRPr="00E07F6F" w:rsidRDefault="00C174FF" w:rsidP="00C174FF">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C174FF" w:rsidRPr="00E07F6F" w:rsidRDefault="00C174FF" w:rsidP="00C174FF">
            <w:pPr>
              <w:jc w:val="center"/>
              <w:rPr>
                <w:rFonts w:asciiTheme="majorHAnsi" w:hAnsiTheme="majorHAnsi" w:cstheme="majorHAnsi"/>
                <w:sz w:val="26"/>
                <w:szCs w:val="26"/>
              </w:rPr>
            </w:pPr>
            <w:r w:rsidRPr="00E07F6F">
              <w:rPr>
                <w:rFonts w:asciiTheme="majorHAnsi" w:hAnsiTheme="majorHAnsi" w:cstheme="majorHAnsi"/>
                <w:sz w:val="26"/>
                <w:szCs w:val="26"/>
              </w:rPr>
              <w:t>1% - 50%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174FF" w:rsidRPr="00E07F6F" w:rsidRDefault="00946B50" w:rsidP="00C174FF">
            <w:pPr>
              <w:jc w:val="center"/>
              <w:rPr>
                <w:rFonts w:asciiTheme="majorHAnsi" w:hAnsiTheme="majorHAnsi" w:cstheme="majorHAnsi"/>
                <w:sz w:val="26"/>
                <w:szCs w:val="26"/>
              </w:rPr>
            </w:pPr>
            <w:r w:rsidRPr="00E07F6F">
              <w:rPr>
                <w:rFonts w:asciiTheme="majorHAnsi" w:hAnsiTheme="majorHAnsi" w:cstheme="majorHAnsi"/>
                <w:sz w:val="26"/>
                <w:szCs w:val="26"/>
              </w:rPr>
              <w:t>5</w:t>
            </w:r>
            <w:r w:rsidR="00C174FF" w:rsidRPr="00E07F6F">
              <w:rPr>
                <w:rFonts w:asciiTheme="majorHAnsi" w:hAnsiTheme="majorHAnsi" w:cstheme="majorHAnsi"/>
                <w:sz w:val="26"/>
                <w:szCs w:val="26"/>
              </w:rPr>
              <w:t xml:space="preserve"> điểm</w:t>
            </w:r>
          </w:p>
        </w:tc>
        <w:tc>
          <w:tcPr>
            <w:tcW w:w="670" w:type="pct"/>
            <w:vMerge/>
            <w:tcBorders>
              <w:left w:val="single" w:sz="4" w:space="0" w:color="auto"/>
              <w:bottom w:val="single" w:sz="8" w:space="0" w:color="auto"/>
              <w:right w:val="nil"/>
              <w:tl2br w:val="nil"/>
              <w:tr2bl w:val="nil"/>
            </w:tcBorders>
            <w:shd w:val="solid" w:color="FFFFFF" w:fill="auto"/>
            <w:tcMar>
              <w:top w:w="0" w:type="dxa"/>
              <w:left w:w="0" w:type="dxa"/>
              <w:bottom w:w="0" w:type="dxa"/>
              <w:right w:w="0" w:type="dxa"/>
            </w:tcMar>
          </w:tcPr>
          <w:p w:rsidR="00C174FF" w:rsidRPr="00E07F6F" w:rsidRDefault="00C174FF" w:rsidP="00C174FF">
            <w:pPr>
              <w:spacing w:after="0" w:line="240" w:lineRule="auto"/>
              <w:rPr>
                <w:rFonts w:asciiTheme="majorHAnsi" w:hAnsiTheme="majorHAnsi" w:cstheme="majorHAnsi"/>
                <w:sz w:val="26"/>
                <w:szCs w:val="26"/>
              </w:rPr>
            </w:pPr>
          </w:p>
        </w:tc>
        <w:tc>
          <w:tcPr>
            <w:tcW w:w="822" w:type="pct"/>
            <w:vMerge/>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07F6F" w:rsidRDefault="00C174FF" w:rsidP="00C174FF">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367"/>
        </w:trPr>
        <w:tc>
          <w:tcPr>
            <w:tcW w:w="280"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C174FF">
            <w:pPr>
              <w:spacing w:after="0" w:line="240" w:lineRule="auto"/>
              <w:jc w:val="center"/>
              <w:rPr>
                <w:rFonts w:asciiTheme="majorHAnsi" w:hAnsiTheme="majorHAnsi" w:cstheme="majorHAnsi"/>
                <w:sz w:val="26"/>
                <w:szCs w:val="26"/>
                <w:lang w:val="en-US"/>
              </w:rPr>
            </w:pPr>
          </w:p>
        </w:tc>
        <w:tc>
          <w:tcPr>
            <w:tcW w:w="792"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C174FF">
            <w:pPr>
              <w:spacing w:after="0" w:line="240" w:lineRule="auto"/>
              <w:jc w:val="both"/>
              <w:rPr>
                <w:rFonts w:asciiTheme="majorHAnsi" w:hAnsiTheme="majorHAnsi" w:cstheme="majorHAnsi"/>
                <w:sz w:val="26"/>
                <w:szCs w:val="26"/>
                <w:lang w:val="en-US"/>
              </w:rPr>
            </w:pPr>
          </w:p>
        </w:tc>
        <w:tc>
          <w:tcPr>
            <w:tcW w:w="792" w:type="pct"/>
            <w:vMerge/>
            <w:tcBorders>
              <w:left w:val="single" w:sz="8" w:space="0" w:color="auto"/>
              <w:right w:val="nil"/>
              <w:tl2br w:val="nil"/>
              <w:tr2bl w:val="nil"/>
            </w:tcBorders>
            <w:shd w:val="solid" w:color="FFFFFF" w:fill="auto"/>
            <w:vAlign w:val="center"/>
          </w:tcPr>
          <w:p w:rsidR="00C174FF" w:rsidRPr="00E07F6F" w:rsidRDefault="00C174FF" w:rsidP="00C174FF">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C174FF" w:rsidRPr="00E07F6F" w:rsidRDefault="00C174FF" w:rsidP="00C174FF">
            <w:pPr>
              <w:jc w:val="center"/>
              <w:rPr>
                <w:rFonts w:asciiTheme="majorHAnsi" w:hAnsiTheme="majorHAnsi" w:cstheme="majorHAnsi"/>
                <w:sz w:val="26"/>
                <w:szCs w:val="26"/>
              </w:rPr>
            </w:pPr>
            <w:r w:rsidRPr="00E07F6F">
              <w:rPr>
                <w:rFonts w:asciiTheme="majorHAnsi" w:hAnsiTheme="majorHAnsi" w:cstheme="majorHAnsi"/>
                <w:sz w:val="26"/>
                <w:szCs w:val="26"/>
              </w:rPr>
              <w:t>51% - 80%</w:t>
            </w:r>
          </w:p>
        </w:tc>
        <w:tc>
          <w:tcPr>
            <w:tcW w:w="669"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946B50" w:rsidP="00C174FF">
            <w:pPr>
              <w:jc w:val="center"/>
              <w:rPr>
                <w:rFonts w:asciiTheme="majorHAnsi" w:hAnsiTheme="majorHAnsi" w:cstheme="majorHAnsi"/>
                <w:sz w:val="26"/>
                <w:szCs w:val="26"/>
              </w:rPr>
            </w:pPr>
            <w:r w:rsidRPr="00E07F6F">
              <w:rPr>
                <w:rFonts w:asciiTheme="majorHAnsi" w:hAnsiTheme="majorHAnsi" w:cstheme="majorHAnsi"/>
                <w:sz w:val="26"/>
                <w:szCs w:val="26"/>
              </w:rPr>
              <w:t>10</w:t>
            </w:r>
            <w:r w:rsidR="00C174FF" w:rsidRPr="00E07F6F">
              <w:rPr>
                <w:rFonts w:asciiTheme="majorHAnsi" w:hAnsiTheme="majorHAnsi" w:cstheme="majorHAnsi"/>
                <w:sz w:val="26"/>
                <w:szCs w:val="26"/>
              </w:rPr>
              <w:t xml:space="preserve">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74FF" w:rsidRPr="00E07F6F" w:rsidRDefault="00C174FF" w:rsidP="00C174FF">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07F6F" w:rsidRDefault="00C174FF" w:rsidP="00C174FF">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60"/>
        </w:trPr>
        <w:tc>
          <w:tcPr>
            <w:tcW w:w="280"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C174FF">
            <w:pPr>
              <w:spacing w:after="0" w:line="240" w:lineRule="auto"/>
              <w:jc w:val="center"/>
              <w:rPr>
                <w:rFonts w:asciiTheme="majorHAnsi" w:hAnsiTheme="majorHAnsi" w:cstheme="majorHAnsi"/>
                <w:sz w:val="26"/>
                <w:szCs w:val="26"/>
                <w:lang w:val="en-US"/>
              </w:rPr>
            </w:pPr>
          </w:p>
        </w:tc>
        <w:tc>
          <w:tcPr>
            <w:tcW w:w="792"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C174FF" w:rsidP="00C174FF">
            <w:pPr>
              <w:spacing w:after="0" w:line="240" w:lineRule="auto"/>
              <w:jc w:val="both"/>
              <w:rPr>
                <w:rFonts w:asciiTheme="majorHAnsi" w:hAnsiTheme="majorHAnsi" w:cstheme="majorHAnsi"/>
                <w:sz w:val="26"/>
                <w:szCs w:val="26"/>
                <w:lang w:val="en-US"/>
              </w:rPr>
            </w:pPr>
          </w:p>
        </w:tc>
        <w:tc>
          <w:tcPr>
            <w:tcW w:w="792" w:type="pct"/>
            <w:vMerge/>
            <w:tcBorders>
              <w:left w:val="single" w:sz="8" w:space="0" w:color="auto"/>
              <w:bottom w:val="single" w:sz="8" w:space="0" w:color="auto"/>
              <w:right w:val="nil"/>
              <w:tl2br w:val="nil"/>
              <w:tr2bl w:val="nil"/>
            </w:tcBorders>
            <w:shd w:val="solid" w:color="FFFFFF" w:fill="auto"/>
            <w:vAlign w:val="center"/>
          </w:tcPr>
          <w:p w:rsidR="00C174FF" w:rsidRPr="00E07F6F" w:rsidRDefault="00C174FF" w:rsidP="00C174FF">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C174FF" w:rsidRPr="00E07F6F" w:rsidRDefault="00C174FF" w:rsidP="00C174FF">
            <w:pPr>
              <w:jc w:val="center"/>
              <w:rPr>
                <w:rFonts w:asciiTheme="majorHAnsi" w:hAnsiTheme="majorHAnsi" w:cstheme="majorHAnsi"/>
                <w:sz w:val="26"/>
                <w:szCs w:val="26"/>
              </w:rPr>
            </w:pPr>
            <w:r w:rsidRPr="00E07F6F">
              <w:rPr>
                <w:rFonts w:asciiTheme="majorHAnsi" w:hAnsiTheme="majorHAnsi" w:cstheme="majorHAnsi"/>
                <w:sz w:val="26"/>
                <w:szCs w:val="26"/>
              </w:rPr>
              <w:t>81%- 100%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07F6F" w:rsidRDefault="00946B50" w:rsidP="00C174FF">
            <w:pPr>
              <w:jc w:val="center"/>
              <w:rPr>
                <w:rFonts w:asciiTheme="majorHAnsi" w:hAnsiTheme="majorHAnsi" w:cstheme="majorHAnsi"/>
                <w:sz w:val="26"/>
                <w:szCs w:val="26"/>
              </w:rPr>
            </w:pPr>
            <w:r w:rsidRPr="00E07F6F">
              <w:rPr>
                <w:rFonts w:asciiTheme="majorHAnsi" w:hAnsiTheme="majorHAnsi" w:cstheme="majorHAnsi"/>
                <w:sz w:val="26"/>
                <w:szCs w:val="26"/>
              </w:rPr>
              <w:t>2</w:t>
            </w:r>
            <w:r w:rsidR="00C174FF" w:rsidRPr="00E07F6F">
              <w:rPr>
                <w:rFonts w:asciiTheme="majorHAnsi" w:hAnsiTheme="majorHAnsi" w:cstheme="majorHAnsi"/>
                <w:sz w:val="26"/>
                <w:szCs w:val="26"/>
              </w:rPr>
              <w:t>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74FF" w:rsidRPr="00E07F6F" w:rsidRDefault="00C174FF" w:rsidP="00C174FF">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07F6F" w:rsidRDefault="00C174FF" w:rsidP="00C174FF">
            <w:pPr>
              <w:spacing w:after="0" w:line="240" w:lineRule="auto"/>
              <w:rPr>
                <w:rFonts w:asciiTheme="majorHAnsi" w:hAnsiTheme="majorHAnsi" w:cstheme="majorHAnsi"/>
                <w:sz w:val="26"/>
                <w:szCs w:val="26"/>
              </w:rPr>
            </w:pPr>
          </w:p>
        </w:tc>
      </w:tr>
      <w:tr w:rsidR="00946B50" w:rsidRPr="00106FC9" w:rsidTr="00946B50">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C174FF">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lastRenderedPageBreak/>
              <w:t>3</w:t>
            </w:r>
          </w:p>
        </w:tc>
        <w:tc>
          <w:tcPr>
            <w:tcW w:w="2558" w:type="pct"/>
            <w:gridSpan w:val="3"/>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jc w:val="both"/>
              <w:rPr>
                <w:rFonts w:asciiTheme="majorHAnsi" w:hAnsiTheme="majorHAnsi" w:cstheme="majorHAnsi"/>
                <w:sz w:val="26"/>
                <w:szCs w:val="26"/>
              </w:rPr>
            </w:pPr>
            <w:r w:rsidRPr="00E07F6F">
              <w:rPr>
                <w:rFonts w:asciiTheme="majorHAnsi" w:hAnsiTheme="majorHAnsi" w:cstheme="majorHAnsi"/>
                <w:sz w:val="26"/>
                <w:szCs w:val="26"/>
                <w:lang w:val="en-US"/>
              </w:rPr>
              <w:t>Tỷ lệ % thực hiện phân xử lý văn bản điện tử  ngay trong ngày</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C174FF">
            <w:pPr>
              <w:jc w:val="center"/>
              <w:rPr>
                <w:rFonts w:asciiTheme="majorHAnsi" w:hAnsiTheme="majorHAnsi" w:cstheme="majorHAnsi"/>
                <w:sz w:val="26"/>
                <w:szCs w:val="26"/>
              </w:rPr>
            </w:pPr>
            <w:r w:rsidRPr="00E07F6F">
              <w:rPr>
                <w:rFonts w:asciiTheme="majorHAnsi" w:hAnsiTheme="majorHAnsi" w:cstheme="majorHAnsi"/>
                <w:sz w:val="26"/>
                <w:szCs w:val="26"/>
                <w:lang w:val="en-US"/>
              </w:rPr>
              <w:t>20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07F6F" w:rsidRDefault="00946B50" w:rsidP="00C174FF">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C174FF">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Số văn bản điện tử được gửi về đơn vị</w:t>
            </w:r>
          </w:p>
        </w:tc>
        <w:tc>
          <w:tcPr>
            <w:tcW w:w="792" w:type="pct"/>
            <w:tcBorders>
              <w:left w:val="single" w:sz="8" w:space="0" w:color="auto"/>
              <w:bottom w:val="single" w:sz="8" w:space="0" w:color="auto"/>
              <w:right w:val="nil"/>
              <w:tl2br w:val="nil"/>
              <w:tr2bl w:val="nil"/>
            </w:tcBorders>
            <w:shd w:val="solid" w:color="FFFFFF" w:fill="auto"/>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Số văn bản điện tử được phân xử lý ngay trong ngày</w:t>
            </w: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Tỷ lệ %</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1% - 50%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5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51% - 80%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10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81%- 100%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20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4</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Số hồ sơ điện tử được tạo đối với các văn bản phải xử lý và trả lời</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10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Điểm tính = Tỷ lệ % số luồng công việc được tạo/ số văn bản phải xử lý * Điểm tối đa (10 điểm)</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5</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Thực hiện đính kèm tệp văn bản phát hành của Bộ do đơn vị chủ trì dự thảo trên Hệ thống Quản lý văn bản và Hồ sơ công việc, mục “Văn bản lưu” ngay trong ngày kể từ khi nhận được văn bản lưu trên Hệ thống</w:t>
            </w:r>
          </w:p>
        </w:tc>
        <w:tc>
          <w:tcPr>
            <w:tcW w:w="66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10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90"/>
        </w:trPr>
        <w:tc>
          <w:tcPr>
            <w:tcW w:w="280"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p>
        </w:tc>
        <w:tc>
          <w:tcPr>
            <w:tcW w:w="792" w:type="pct"/>
            <w:tcBorders>
              <w:top w:val="single" w:sz="8" w:space="0" w:color="auto"/>
              <w:left w:val="single" w:sz="4"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Số văn bản được đính kèm trên mục Văn bản lưu ngay trong ngày</w:t>
            </w:r>
          </w:p>
        </w:tc>
        <w:tc>
          <w:tcPr>
            <w:tcW w:w="792" w:type="pct"/>
            <w:tcBorders>
              <w:top w:val="single" w:sz="8" w:space="0" w:color="auto"/>
              <w:left w:val="single" w:sz="8" w:space="0" w:color="auto"/>
              <w:bottom w:val="single" w:sz="8" w:space="0" w:color="auto"/>
              <w:right w:val="nil"/>
              <w:tl2br w:val="nil"/>
              <w:tr2bl w:val="nil"/>
            </w:tcBorders>
            <w:shd w:val="solid" w:color="FFFFFF" w:fill="auto"/>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Số văn bản trên mục văn bản lưu</w:t>
            </w: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Tỷ lệ  %</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10 điểm</w:t>
            </w:r>
          </w:p>
        </w:tc>
        <w:tc>
          <w:tcPr>
            <w:tcW w:w="670" w:type="pct"/>
            <w:vMerge w:val="restart"/>
            <w:tcBorders>
              <w:top w:val="single" w:sz="8" w:space="0" w:color="auto"/>
              <w:left w:val="single" w:sz="4" w:space="0" w:color="auto"/>
              <w:right w:val="nil"/>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90"/>
        </w:trPr>
        <w:tc>
          <w:tcPr>
            <w:tcW w:w="280" w:type="pct"/>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p>
        </w:tc>
        <w:tc>
          <w:tcPr>
            <w:tcW w:w="792" w:type="pct"/>
            <w:vMerge w:val="restart"/>
            <w:tcBorders>
              <w:top w:val="single" w:sz="8" w:space="0" w:color="auto"/>
              <w:left w:val="single" w:sz="4"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792" w:type="pct"/>
            <w:vMerge w:val="restart"/>
            <w:tcBorders>
              <w:top w:val="single" w:sz="8" w:space="0" w:color="auto"/>
              <w:left w:val="single" w:sz="8" w:space="0" w:color="auto"/>
              <w:right w:val="nil"/>
              <w:tl2br w:val="nil"/>
              <w:tr2bl w:val="nil"/>
            </w:tcBorders>
            <w:shd w:val="solid" w:color="FFFFFF" w:fill="auto"/>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1% - 50%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3 điểm</w:t>
            </w:r>
          </w:p>
        </w:tc>
        <w:tc>
          <w:tcPr>
            <w:tcW w:w="670" w:type="pct"/>
            <w:vMerge/>
            <w:tcBorders>
              <w:left w:val="single" w:sz="4" w:space="0" w:color="auto"/>
              <w:right w:val="nil"/>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vMerge/>
            <w:tcBorders>
              <w:left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90"/>
        </w:trPr>
        <w:tc>
          <w:tcPr>
            <w:tcW w:w="280" w:type="pct"/>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p>
        </w:tc>
        <w:tc>
          <w:tcPr>
            <w:tcW w:w="792" w:type="pct"/>
            <w:vMerge/>
            <w:tcBorders>
              <w:left w:val="single" w:sz="4"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792" w:type="pct"/>
            <w:vMerge/>
            <w:tcBorders>
              <w:left w:val="single" w:sz="8" w:space="0" w:color="auto"/>
              <w:right w:val="nil"/>
              <w:tl2br w:val="nil"/>
              <w:tr2bl w:val="nil"/>
            </w:tcBorders>
            <w:shd w:val="solid" w:color="FFFFFF" w:fill="auto"/>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51% - 80%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7 điểm</w:t>
            </w:r>
          </w:p>
        </w:tc>
        <w:tc>
          <w:tcPr>
            <w:tcW w:w="670" w:type="pct"/>
            <w:vMerge/>
            <w:tcBorders>
              <w:left w:val="single" w:sz="4" w:space="0" w:color="auto"/>
              <w:right w:val="nil"/>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vMerge/>
            <w:tcBorders>
              <w:left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r w:rsidR="00946B50" w:rsidRPr="00106FC9" w:rsidTr="00946B50">
        <w:tblPrEx>
          <w:tblBorders>
            <w:top w:val="none" w:sz="0" w:space="0" w:color="auto"/>
            <w:bottom w:val="none" w:sz="0" w:space="0" w:color="auto"/>
            <w:insideH w:val="none" w:sz="0" w:space="0" w:color="auto"/>
            <w:insideV w:val="none" w:sz="0" w:space="0" w:color="auto"/>
          </w:tblBorders>
        </w:tblPrEx>
        <w:trPr>
          <w:trHeight w:val="90"/>
        </w:trPr>
        <w:tc>
          <w:tcPr>
            <w:tcW w:w="280" w:type="pct"/>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p>
        </w:tc>
        <w:tc>
          <w:tcPr>
            <w:tcW w:w="792" w:type="pct"/>
            <w:vMerge/>
            <w:tcBorders>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792" w:type="pct"/>
            <w:vMerge/>
            <w:tcBorders>
              <w:left w:val="single" w:sz="8" w:space="0" w:color="auto"/>
              <w:bottom w:val="single" w:sz="4" w:space="0" w:color="auto"/>
              <w:right w:val="nil"/>
              <w:tl2br w:val="nil"/>
              <w:tr2bl w:val="nil"/>
            </w:tcBorders>
            <w:shd w:val="solid" w:color="FFFFFF" w:fill="auto"/>
            <w:vAlign w:val="center"/>
          </w:tcPr>
          <w:p w:rsidR="00946B50" w:rsidRPr="00E07F6F"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4" w:space="0" w:color="auto"/>
              <w:right w:val="single" w:sz="4" w:space="0" w:color="auto"/>
              <w:tl2br w:val="nil"/>
              <w:tr2bl w:val="nil"/>
            </w:tcBorders>
            <w:shd w:val="solid" w:color="FFFFFF" w:fill="auto"/>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81%- 100%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07F6F" w:rsidRDefault="00946B50" w:rsidP="00946B50">
            <w:pPr>
              <w:jc w:val="center"/>
              <w:rPr>
                <w:rFonts w:asciiTheme="majorHAnsi" w:hAnsiTheme="majorHAnsi" w:cstheme="majorHAnsi"/>
                <w:sz w:val="26"/>
                <w:szCs w:val="26"/>
              </w:rPr>
            </w:pPr>
            <w:r w:rsidRPr="00E07F6F">
              <w:rPr>
                <w:rFonts w:asciiTheme="majorHAnsi" w:hAnsiTheme="majorHAnsi" w:cstheme="majorHAnsi"/>
                <w:sz w:val="26"/>
                <w:szCs w:val="26"/>
              </w:rPr>
              <w:t>10 điểm</w:t>
            </w:r>
          </w:p>
        </w:tc>
        <w:tc>
          <w:tcPr>
            <w:tcW w:w="670" w:type="pct"/>
            <w:vMerge/>
            <w:tcBorders>
              <w:left w:val="single" w:sz="4" w:space="0" w:color="auto"/>
              <w:bottom w:val="single" w:sz="4" w:space="0" w:color="auto"/>
              <w:right w:val="nil"/>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vMerge/>
            <w:tcBorders>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r w:rsidR="00946B50" w:rsidRPr="00106FC9" w:rsidTr="00946B50">
        <w:tblPrEx>
          <w:tblBorders>
            <w:top w:val="none" w:sz="0" w:space="0" w:color="auto"/>
            <w:bottom w:val="none" w:sz="0" w:space="0" w:color="auto"/>
            <w:insideH w:val="none" w:sz="0" w:space="0" w:color="auto"/>
            <w:insideV w:val="none" w:sz="0" w:space="0" w:color="auto"/>
          </w:tblBorders>
        </w:tblPrEx>
        <w:trPr>
          <w:trHeight w:val="90"/>
        </w:trPr>
        <w:tc>
          <w:tcPr>
            <w:tcW w:w="28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07F6F" w:rsidRDefault="00946B50" w:rsidP="00946B50">
            <w:pPr>
              <w:spacing w:after="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6</w:t>
            </w:r>
          </w:p>
        </w:tc>
        <w:tc>
          <w:tcPr>
            <w:tcW w:w="3228"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07F6F" w:rsidRDefault="00946B50" w:rsidP="00946B50">
            <w:pPr>
              <w:jc w:val="center"/>
              <w:rPr>
                <w:rFonts w:asciiTheme="majorHAnsi" w:hAnsiTheme="majorHAnsi" w:cstheme="majorHAnsi"/>
                <w:b/>
                <w:sz w:val="26"/>
                <w:szCs w:val="26"/>
                <w:lang w:val="en-US"/>
              </w:rPr>
            </w:pPr>
            <w:r w:rsidRPr="00E07F6F">
              <w:rPr>
                <w:rFonts w:asciiTheme="majorHAnsi" w:hAnsiTheme="majorHAnsi" w:cstheme="majorHAnsi"/>
                <w:b/>
                <w:sz w:val="26"/>
                <w:szCs w:val="26"/>
                <w:lang w:val="en-US"/>
              </w:rPr>
              <w:t>Tổng điểm</w:t>
            </w:r>
          </w:p>
        </w:tc>
        <w:tc>
          <w:tcPr>
            <w:tcW w:w="6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c>
          <w:tcPr>
            <w:tcW w:w="82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946B50" w:rsidRPr="00E07F6F" w:rsidRDefault="00946B50" w:rsidP="00946B50">
            <w:pPr>
              <w:spacing w:after="0" w:line="240" w:lineRule="auto"/>
              <w:rPr>
                <w:rFonts w:asciiTheme="majorHAnsi" w:hAnsiTheme="majorHAnsi" w:cstheme="majorHAnsi"/>
                <w:sz w:val="26"/>
                <w:szCs w:val="26"/>
              </w:rPr>
            </w:pPr>
          </w:p>
        </w:tc>
      </w:tr>
    </w:tbl>
    <w:p w:rsidR="00085348" w:rsidRDefault="00085348" w:rsidP="0037452D">
      <w:pPr>
        <w:spacing w:after="0" w:line="240" w:lineRule="auto"/>
        <w:ind w:firstLine="720"/>
        <w:jc w:val="both"/>
        <w:rPr>
          <w:rFonts w:ascii="Times New Roman" w:hAnsi="Times New Roman" w:cs="Times New Roman"/>
          <w:bCs/>
          <w:sz w:val="28"/>
          <w:szCs w:val="28"/>
          <w:lang w:val="en-US"/>
        </w:rPr>
      </w:pPr>
      <w:bookmarkStart w:id="171" w:name="chuong_pl_2"/>
    </w:p>
    <w:p w:rsidR="00106FC9" w:rsidRPr="00E07F6F" w:rsidRDefault="00834D64" w:rsidP="00E07F6F">
      <w:pPr>
        <w:spacing w:before="120" w:after="120" w:line="240" w:lineRule="auto"/>
        <w:ind w:firstLine="72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Một số </w:t>
      </w:r>
      <w:r w:rsidRPr="008D5719">
        <w:rPr>
          <w:rFonts w:ascii="Times New Roman" w:hAnsi="Times New Roman" w:cs="Times New Roman"/>
          <w:b/>
          <w:bCs/>
          <w:sz w:val="28"/>
          <w:szCs w:val="28"/>
          <w:lang w:val="en-US"/>
        </w:rPr>
        <w:t>giải thích về tiêu chí</w:t>
      </w:r>
      <w:r w:rsidR="008D5719" w:rsidRPr="008D5719">
        <w:rPr>
          <w:rFonts w:ascii="Times New Roman" w:hAnsi="Times New Roman" w:cs="Times New Roman"/>
          <w:b/>
          <w:bCs/>
          <w:sz w:val="28"/>
          <w:szCs w:val="28"/>
          <w:lang w:val="en-US"/>
        </w:rPr>
        <w:t xml:space="preserve"> </w:t>
      </w:r>
      <w:r w:rsidR="008D5719" w:rsidRPr="00E07F6F">
        <w:rPr>
          <w:rFonts w:ascii="Times New Roman" w:hAnsi="Times New Roman" w:cs="Times New Roman"/>
          <w:b/>
          <w:bCs/>
          <w:sz w:val="28"/>
          <w:szCs w:val="28"/>
          <w:lang w:val="en-US"/>
        </w:rPr>
        <w:t>đánh giá mức độ sử dụng hộp thư điện tử @mpi.gov</w:t>
      </w:r>
      <w:r w:rsidR="00106FC9" w:rsidRPr="00E07F6F">
        <w:rPr>
          <w:rFonts w:ascii="Times New Roman" w:hAnsi="Times New Roman" w:cs="Times New Roman"/>
          <w:b/>
          <w:bCs/>
          <w:sz w:val="28"/>
          <w:szCs w:val="28"/>
          <w:lang w:val="en-US"/>
        </w:rPr>
        <w:t>:</w:t>
      </w:r>
    </w:p>
    <w:p w:rsidR="0065032B" w:rsidRDefault="0065032B"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Các </w:t>
      </w:r>
      <w:r w:rsidR="008D5719">
        <w:rPr>
          <w:rFonts w:ascii="Times New Roman" w:hAnsi="Times New Roman" w:cs="Times New Roman"/>
          <w:bCs/>
          <w:sz w:val="28"/>
          <w:szCs w:val="28"/>
          <w:lang w:val="en-US"/>
        </w:rPr>
        <w:t>tiêu chí</w:t>
      </w:r>
      <w:r>
        <w:rPr>
          <w:rFonts w:ascii="Times New Roman" w:hAnsi="Times New Roman" w:cs="Times New Roman"/>
          <w:bCs/>
          <w:sz w:val="28"/>
          <w:szCs w:val="28"/>
          <w:lang w:val="en-US"/>
        </w:rPr>
        <w:t xml:space="preserve"> đánh giá mức độ sử dụng hộp thư điện tử @mpi.gov.vn bao gồm 02 chỉ số, điểm tính cho mục này là 30 điểm chia đều cho 2 chỉ số:</w:t>
      </w:r>
    </w:p>
    <w:p w:rsidR="0065032B" w:rsidRPr="00B91A37" w:rsidRDefault="0065032B" w:rsidP="00E07F6F">
      <w:pPr>
        <w:spacing w:before="120" w:after="120" w:line="240" w:lineRule="auto"/>
        <w:ind w:firstLine="720"/>
        <w:jc w:val="both"/>
        <w:rPr>
          <w:rFonts w:ascii="Times New Roman" w:hAnsi="Times New Roman" w:cs="Times New Roman"/>
          <w:bCs/>
          <w:i/>
          <w:sz w:val="28"/>
          <w:szCs w:val="28"/>
          <w:lang w:val="en-US"/>
        </w:rPr>
      </w:pPr>
      <w:r w:rsidRPr="00B91A37">
        <w:rPr>
          <w:rFonts w:ascii="Times New Roman" w:hAnsi="Times New Roman" w:cs="Times New Roman"/>
          <w:bCs/>
          <w:i/>
          <w:sz w:val="28"/>
          <w:szCs w:val="28"/>
          <w:lang w:val="en-US"/>
        </w:rPr>
        <w:lastRenderedPageBreak/>
        <w:t>- Tỷ lệ % công chức, viên chức sử dụng hộp thư điện tử @mpi.gov.vn để trao đổi công việc</w:t>
      </w:r>
    </w:p>
    <w:p w:rsidR="0065032B" w:rsidRDefault="0065032B"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Điểm chỉ số này được tính theo tỷ lệ %: </w:t>
      </w:r>
      <w:r w:rsidRPr="0065032B">
        <w:rPr>
          <w:rFonts w:ascii="Times New Roman" w:hAnsi="Times New Roman" w:cs="Times New Roman"/>
          <w:bCs/>
          <w:sz w:val="28"/>
          <w:szCs w:val="28"/>
          <w:lang w:val="en-US"/>
        </w:rPr>
        <w:t>Điểm tính = Tỷ lệ % * Điểm tối đa (15 điểm)</w:t>
      </w:r>
      <w:r>
        <w:rPr>
          <w:rFonts w:ascii="Times New Roman" w:hAnsi="Times New Roman" w:cs="Times New Roman"/>
          <w:bCs/>
          <w:sz w:val="28"/>
          <w:szCs w:val="28"/>
          <w:lang w:val="en-US"/>
        </w:rPr>
        <w:t>.</w:t>
      </w:r>
    </w:p>
    <w:p w:rsidR="0065032B" w:rsidRDefault="0065032B"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Công chức, viên chức và người lao động hợp đồng làm việc tại Bộ Kế hoạch và Đầu tư đều được cấp tài khoản thư điện tử. Tuy nhiên, việc sử dụng hộp thư này vẫn còn chưa thực sự hiệu quả, có những cá nhân, đơn vị vẫn sử dụng hộp thư riêng như gmail để trao đổi công việc. Do đó, việc đánh giá thực chất công chức, viên chức thuộc đơn vị sử dụng hộp thư @.mpi.gov.vn để trao đổi công việc là cần thiết.</w:t>
      </w:r>
    </w:p>
    <w:p w:rsidR="0065032B" w:rsidRPr="00B91A37" w:rsidRDefault="0065032B" w:rsidP="00E07F6F">
      <w:pPr>
        <w:spacing w:before="120" w:after="120" w:line="240" w:lineRule="auto"/>
        <w:ind w:firstLine="720"/>
        <w:jc w:val="both"/>
        <w:rPr>
          <w:rFonts w:ascii="Times New Roman" w:hAnsi="Times New Roman" w:cs="Times New Roman"/>
          <w:bCs/>
          <w:i/>
          <w:sz w:val="28"/>
          <w:szCs w:val="28"/>
          <w:lang w:val="en-US"/>
        </w:rPr>
      </w:pPr>
      <w:r w:rsidRPr="00B91A37">
        <w:rPr>
          <w:rFonts w:ascii="Times New Roman" w:hAnsi="Times New Roman" w:cs="Times New Roman"/>
          <w:bCs/>
          <w:i/>
          <w:sz w:val="28"/>
          <w:szCs w:val="28"/>
          <w:lang w:val="en-US"/>
        </w:rPr>
        <w:t>- Người đứng đầu đơn vị sử dụng hộp thư điện tử @mpi.gov.vn để trao đổi công việc</w:t>
      </w:r>
    </w:p>
    <w:p w:rsidR="0065032B" w:rsidRDefault="0065032B"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Theo tinh thần người đứng đầu chịu trách nhiệm trong công việc, người đứng đầu là người nêu gương nên việc chấm điểm người đứng đầu sử dụng hộp thư </w:t>
      </w:r>
      <w:r w:rsidRPr="0065032B">
        <w:rPr>
          <w:rFonts w:ascii="Times New Roman" w:hAnsi="Times New Roman" w:cs="Times New Roman"/>
          <w:bCs/>
          <w:sz w:val="28"/>
          <w:szCs w:val="28"/>
          <w:lang w:val="en-US"/>
        </w:rPr>
        <w:t xml:space="preserve">@mpi.gov.vn </w:t>
      </w:r>
      <w:r w:rsidR="00FB1E20">
        <w:rPr>
          <w:rFonts w:ascii="Times New Roman" w:hAnsi="Times New Roman" w:cs="Times New Roman"/>
          <w:bCs/>
          <w:sz w:val="28"/>
          <w:szCs w:val="28"/>
          <w:lang w:val="en-US"/>
        </w:rPr>
        <w:t>cũng tương đương số điểm chấm cho công chức, viên chức trong đơn vị. Người đứng đầu có sử dụng hộp thư của Bộ được 15 điểm và không sử dụng sẽ là 0 điểm.</w:t>
      </w:r>
    </w:p>
    <w:p w:rsidR="008D5719" w:rsidRDefault="00FB1E20" w:rsidP="00E07F6F">
      <w:pPr>
        <w:spacing w:before="120" w:after="120" w:line="240" w:lineRule="auto"/>
        <w:ind w:firstLine="720"/>
        <w:jc w:val="both"/>
        <w:rPr>
          <w:rFonts w:ascii="Times New Roman" w:hAnsi="Times New Roman" w:cs="Times New Roman"/>
          <w:b/>
          <w:bCs/>
          <w:sz w:val="28"/>
          <w:szCs w:val="28"/>
          <w:lang w:val="en-US"/>
        </w:rPr>
      </w:pPr>
      <w:r>
        <w:rPr>
          <w:rFonts w:ascii="Times New Roman" w:hAnsi="Times New Roman" w:cs="Times New Roman"/>
          <w:bCs/>
          <w:sz w:val="28"/>
          <w:szCs w:val="28"/>
          <w:lang w:val="en-US"/>
        </w:rPr>
        <w:t>Hiện tại việc chấm điểm mới là</w:t>
      </w:r>
      <w:r w:rsidR="008D5719">
        <w:rPr>
          <w:rFonts w:ascii="Times New Roman" w:hAnsi="Times New Roman" w:cs="Times New Roman"/>
          <w:bCs/>
          <w:sz w:val="28"/>
          <w:szCs w:val="28"/>
          <w:lang w:val="en-US"/>
        </w:rPr>
        <w:t xml:space="preserve">  bước đầu</w:t>
      </w:r>
      <w:r>
        <w:rPr>
          <w:rFonts w:ascii="Times New Roman" w:hAnsi="Times New Roman" w:cs="Times New Roman"/>
          <w:bCs/>
          <w:sz w:val="28"/>
          <w:szCs w:val="28"/>
          <w:lang w:val="en-US"/>
        </w:rPr>
        <w:t>, áp dụng lần đầu tiên nên chấm điểm 0 đối với việc không sử dụng hộp thư @mpi.gov.vn. Tuy nhiên đây là một việc gần như bắt buộc đối với công chức, viên chức làm việc tại Bộ Kế hoạch và Đầu tư nên sau khi chấm điếm áp dụng được triển khai rộng rãi thì việc không dùng hộp thư này sẽ bị trừ điểm để đảm bảo nghiêm khắc, quyết liệt trong triển khai ứng dụng CNTT.</w:t>
      </w:r>
    </w:p>
    <w:p w:rsidR="008D5719" w:rsidRPr="00E65C29" w:rsidRDefault="008D5719" w:rsidP="00E07F6F">
      <w:pPr>
        <w:spacing w:before="120" w:after="120" w:line="240" w:lineRule="auto"/>
        <w:ind w:firstLine="720"/>
        <w:jc w:val="both"/>
        <w:rPr>
          <w:rFonts w:ascii="Times New Roman" w:hAnsi="Times New Roman" w:cs="Times New Roman"/>
          <w:b/>
          <w:bCs/>
          <w:sz w:val="28"/>
          <w:szCs w:val="28"/>
          <w:lang w:val="en-US"/>
        </w:rPr>
      </w:pPr>
      <w:r w:rsidRPr="00E65C29">
        <w:rPr>
          <w:rFonts w:ascii="Times New Roman" w:hAnsi="Times New Roman" w:cs="Times New Roman"/>
          <w:b/>
          <w:bCs/>
          <w:sz w:val="28"/>
          <w:szCs w:val="28"/>
          <w:lang w:val="en-US"/>
        </w:rPr>
        <w:t>Một số giải thích về tiêu chí đánh giá mức độ sử dụng hộp thư điện tử @mpi.gov:</w:t>
      </w:r>
    </w:p>
    <w:p w:rsidR="00FB1E20" w:rsidRDefault="00FB1E20"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Hiện nay việc ứng dụng Hệ thống Quản lý văn bản và Hồ sơ công việc đang là nội dung quan trọng, được đưa vào đánh giá mức độ ứng dụng CNTT trong cơ quan do Bộ Thông tin và Truyền thông đánh giá.</w:t>
      </w:r>
    </w:p>
    <w:p w:rsidR="00FB1E20" w:rsidRDefault="00FB1E20"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Bộ Kế hoạch và Đầu tư cũng rất quan tâm đến </w:t>
      </w:r>
      <w:r w:rsidR="003215B4">
        <w:rPr>
          <w:rFonts w:ascii="Times New Roman" w:hAnsi="Times New Roman" w:cs="Times New Roman"/>
          <w:bCs/>
          <w:sz w:val="28"/>
          <w:szCs w:val="28"/>
          <w:lang w:val="en-US"/>
        </w:rPr>
        <w:t xml:space="preserve">ứng dụng </w:t>
      </w:r>
      <w:r>
        <w:rPr>
          <w:rFonts w:ascii="Times New Roman" w:hAnsi="Times New Roman" w:cs="Times New Roman"/>
          <w:bCs/>
          <w:sz w:val="28"/>
          <w:szCs w:val="28"/>
          <w:lang w:val="en-US"/>
        </w:rPr>
        <w:t>này, cụ thể là ngày 15/01/2018 Bộ trưởng đã có Chỉ thị số 02/CT-BKHĐT về việc triển khai chỉ đạo, điều hành qua mạng trên Hệ thống Quản lý văn bản và Hồ sơ công việc. Sau khi ban hành chỉ thị này việc ứng dụng Hệ th</w:t>
      </w:r>
      <w:r w:rsidR="003215B4">
        <w:rPr>
          <w:rFonts w:ascii="Times New Roman" w:hAnsi="Times New Roman" w:cs="Times New Roman"/>
          <w:bCs/>
          <w:sz w:val="28"/>
          <w:szCs w:val="28"/>
          <w:lang w:val="en-US"/>
        </w:rPr>
        <w:t>ố</w:t>
      </w:r>
      <w:r>
        <w:rPr>
          <w:rFonts w:ascii="Times New Roman" w:hAnsi="Times New Roman" w:cs="Times New Roman"/>
          <w:bCs/>
          <w:sz w:val="28"/>
          <w:szCs w:val="28"/>
          <w:lang w:val="en-US"/>
        </w:rPr>
        <w:t>ng QLVB&amp;HSCV của các đơn vị có nhiều chuyển biến tích cực so với những năm trước đấy. Tuy nhiên</w:t>
      </w:r>
      <w:r w:rsidR="003215B4">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Bộ </w:t>
      </w:r>
      <w:r w:rsidR="003215B4">
        <w:rPr>
          <w:rFonts w:ascii="Times New Roman" w:hAnsi="Times New Roman" w:cs="Times New Roman"/>
          <w:bCs/>
          <w:sz w:val="28"/>
          <w:szCs w:val="28"/>
          <w:lang w:val="en-US"/>
        </w:rPr>
        <w:t xml:space="preserve">Kế hoạch và Đầu tư </w:t>
      </w:r>
      <w:r w:rsidR="00C53CB4">
        <w:rPr>
          <w:rFonts w:ascii="Times New Roman" w:hAnsi="Times New Roman" w:cs="Times New Roman"/>
          <w:bCs/>
          <w:sz w:val="28"/>
          <w:szCs w:val="28"/>
          <w:lang w:val="en-US"/>
        </w:rPr>
        <w:t>vẫn phải thường xuyên đôn đốc các đơn vị triển khai Chỉ thị. Do đó, để việc ứng dụng Hệ thống QLVB&amp;HSCV đi vào kỷ cương, là việc làm thường xuyên của các đơn vị thì việc chấm điểm chỉ số này là cần thiết.</w:t>
      </w:r>
    </w:p>
    <w:p w:rsidR="00C53CB4" w:rsidRDefault="00C53CB4"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Trong giai đoạn này, đây là hạng mục đang được tính điểm với trọng số cao vì tính cấp thiết. Đối với </w:t>
      </w:r>
      <w:r w:rsidRPr="00C53CB4">
        <w:rPr>
          <w:rFonts w:ascii="Times New Roman" w:hAnsi="Times New Roman" w:cs="Times New Roman"/>
          <w:bCs/>
          <w:sz w:val="28"/>
          <w:szCs w:val="28"/>
          <w:lang w:val="en-US"/>
        </w:rPr>
        <w:t>Người đứng đầu đơn vị trực tiếp thực hiện chỉ đạo, điều hành công việc trên Phần mềm</w:t>
      </w:r>
      <w:r>
        <w:rPr>
          <w:rFonts w:ascii="Times New Roman" w:hAnsi="Times New Roman" w:cs="Times New Roman"/>
          <w:bCs/>
          <w:sz w:val="28"/>
          <w:szCs w:val="28"/>
          <w:lang w:val="en-US"/>
        </w:rPr>
        <w:t xml:space="preserve">: chỉ cần có thao tác trên Hệ </w:t>
      </w:r>
      <w:r>
        <w:rPr>
          <w:rFonts w:ascii="Times New Roman" w:hAnsi="Times New Roman" w:cs="Times New Roman"/>
          <w:bCs/>
          <w:sz w:val="28"/>
          <w:szCs w:val="28"/>
          <w:lang w:val="en-US"/>
        </w:rPr>
        <w:lastRenderedPageBreak/>
        <w:t xml:space="preserve">thống thì sẽ được tính 10 điểm, đây là một trong những tỷ lệ ảnh hưởng đến điểm số CCHC của </w:t>
      </w:r>
      <w:r w:rsidR="00CB6DD9">
        <w:rPr>
          <w:rFonts w:ascii="Times New Roman" w:hAnsi="Times New Roman" w:cs="Times New Roman"/>
          <w:bCs/>
          <w:sz w:val="28"/>
          <w:szCs w:val="28"/>
          <w:lang w:val="en-US"/>
        </w:rPr>
        <w:t xml:space="preserve">các bộ, ngành </w:t>
      </w:r>
      <w:r>
        <w:rPr>
          <w:rFonts w:ascii="Times New Roman" w:hAnsi="Times New Roman" w:cs="Times New Roman"/>
          <w:bCs/>
          <w:sz w:val="28"/>
          <w:szCs w:val="28"/>
          <w:lang w:val="en-US"/>
        </w:rPr>
        <w:t>do Bộ Nội vụ theo dõi</w:t>
      </w:r>
      <w:r w:rsidR="00CB6DD9">
        <w:rPr>
          <w:rFonts w:ascii="Times New Roman" w:hAnsi="Times New Roman" w:cs="Times New Roman"/>
          <w:bCs/>
          <w:sz w:val="28"/>
          <w:szCs w:val="28"/>
          <w:lang w:val="en-US"/>
        </w:rPr>
        <w:t>, đánh giá</w:t>
      </w:r>
      <w:r>
        <w:rPr>
          <w:rFonts w:ascii="Times New Roman" w:hAnsi="Times New Roman" w:cs="Times New Roman"/>
          <w:bCs/>
          <w:sz w:val="28"/>
          <w:szCs w:val="28"/>
          <w:lang w:val="en-US"/>
        </w:rPr>
        <w:t>.</w:t>
      </w:r>
    </w:p>
    <w:p w:rsidR="00C53CB4" w:rsidRDefault="00C53CB4"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Đối với các chỉ số còn lại: tính điểm dựa trên tỷ lệ %. Vì đây là những chỉ số mà có thể kiểm tra, chứng thực được nên việc đánh giá chi tiết theo % để đảm bảo tính công bằng cho người sử dụng.</w:t>
      </w:r>
    </w:p>
    <w:p w:rsidR="00C53CB4" w:rsidRPr="00B91A37" w:rsidRDefault="0037452D" w:rsidP="00B91A37">
      <w:pPr>
        <w:pStyle w:val="Heading3"/>
        <w:ind w:firstLine="720"/>
        <w:jc w:val="both"/>
        <w:rPr>
          <w:sz w:val="28"/>
          <w:szCs w:val="28"/>
        </w:rPr>
      </w:pPr>
      <w:bookmarkStart w:id="172" w:name="_Toc5902560"/>
      <w:bookmarkStart w:id="173" w:name="_Toc5977546"/>
      <w:bookmarkStart w:id="174" w:name="_Toc8142860"/>
      <w:r w:rsidRPr="00B91A37">
        <w:rPr>
          <w:sz w:val="28"/>
          <w:szCs w:val="28"/>
        </w:rPr>
        <w:t>2</w:t>
      </w:r>
      <w:r w:rsidR="00C53CB4" w:rsidRPr="00B91A37">
        <w:rPr>
          <w:sz w:val="28"/>
          <w:szCs w:val="28"/>
        </w:rPr>
        <w:t>.</w:t>
      </w:r>
      <w:r w:rsidR="00F0446D" w:rsidRPr="00B91A37">
        <w:rPr>
          <w:sz w:val="28"/>
          <w:szCs w:val="28"/>
        </w:rPr>
        <w:t xml:space="preserve"> </w:t>
      </w:r>
      <w:r w:rsidR="00B81C30" w:rsidRPr="00B91A37">
        <w:rPr>
          <w:sz w:val="28"/>
          <w:szCs w:val="28"/>
        </w:rPr>
        <w:t>Chỉ số đánh giá đảm bảo an toàn, an ninh và bảo mậ</w:t>
      </w:r>
      <w:r w:rsidR="00F0446D" w:rsidRPr="00B91A37">
        <w:rPr>
          <w:sz w:val="28"/>
          <w:szCs w:val="28"/>
        </w:rPr>
        <w:t>t thông tin</w:t>
      </w:r>
      <w:bookmarkEnd w:id="172"/>
      <w:bookmarkEnd w:id="173"/>
      <w:bookmarkEnd w:id="174"/>
      <w:r w:rsidR="00F0446D" w:rsidRPr="00B91A37">
        <w:rPr>
          <w:sz w:val="28"/>
          <w:szCs w:val="28"/>
        </w:rPr>
        <w:t xml:space="preserve"> </w:t>
      </w:r>
    </w:p>
    <w:p w:rsidR="003A22D4" w:rsidRPr="00701913" w:rsidRDefault="00B81C30" w:rsidP="0037452D">
      <w:pPr>
        <w:spacing w:after="0" w:line="240" w:lineRule="auto"/>
        <w:ind w:firstLine="720"/>
        <w:jc w:val="both"/>
        <w:rPr>
          <w:rFonts w:ascii="Times New Roman" w:hAnsi="Times New Roman" w:cs="Times New Roman"/>
          <w:b/>
          <w:sz w:val="28"/>
          <w:szCs w:val="28"/>
          <w:lang w:val="pt-PT"/>
        </w:rPr>
      </w:pPr>
      <w:r w:rsidRPr="00B91A37">
        <w:rPr>
          <w:rFonts w:ascii="Times New Roman" w:hAnsi="Times New Roman" w:cs="Times New Roman"/>
          <w:sz w:val="28"/>
          <w:szCs w:val="28"/>
        </w:rPr>
        <w:t>Áp dụng đánh giá cho tất cả các đơn vị thuộc Bộ, thang điể</w:t>
      </w:r>
      <w:r w:rsidR="003A22D4" w:rsidRPr="00B91A37">
        <w:rPr>
          <w:rFonts w:ascii="Times New Roman" w:hAnsi="Times New Roman" w:cs="Times New Roman"/>
          <w:sz w:val="28"/>
          <w:szCs w:val="28"/>
        </w:rPr>
        <w:t>m 100</w:t>
      </w:r>
    </w:p>
    <w:p w:rsidR="00F0446D" w:rsidRPr="00F0446D" w:rsidRDefault="00F0446D" w:rsidP="00F0446D">
      <w:pPr>
        <w:spacing w:after="0" w:line="240" w:lineRule="auto"/>
        <w:rPr>
          <w:rFonts w:ascii="Times New Roman" w:hAnsi="Times New Roman" w:cs="Times New Roman"/>
          <w:b/>
          <w:sz w:val="28"/>
          <w:szCs w:val="28"/>
          <w:lang w:val="pt-PT"/>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9"/>
        <w:gridCol w:w="1302"/>
        <w:gridCol w:w="1044"/>
        <w:gridCol w:w="851"/>
        <w:gridCol w:w="1669"/>
        <w:gridCol w:w="1449"/>
        <w:gridCol w:w="1680"/>
      </w:tblGrid>
      <w:tr w:rsidR="00E912E6" w:rsidRPr="00DF74AC" w:rsidTr="00B91A37">
        <w:trPr>
          <w:trHeight w:val="976"/>
          <w:tblHeader/>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B81C30">
            <w:pPr>
              <w:jc w:val="center"/>
              <w:rPr>
                <w:rFonts w:asciiTheme="majorHAnsi" w:hAnsiTheme="majorHAnsi" w:cstheme="majorHAnsi"/>
                <w:sz w:val="26"/>
                <w:szCs w:val="26"/>
              </w:rPr>
            </w:pPr>
            <w:r w:rsidRPr="00E07F6F">
              <w:rPr>
                <w:rFonts w:asciiTheme="majorHAnsi" w:hAnsiTheme="majorHAnsi" w:cstheme="majorHAnsi"/>
                <w:b/>
                <w:bCs/>
                <w:sz w:val="26"/>
                <w:szCs w:val="26"/>
              </w:rPr>
              <w:t>TT</w:t>
            </w: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B81C30">
            <w:pPr>
              <w:jc w:val="center"/>
              <w:rPr>
                <w:rFonts w:asciiTheme="majorHAnsi" w:hAnsiTheme="majorHAnsi" w:cstheme="majorHAnsi"/>
                <w:sz w:val="26"/>
                <w:szCs w:val="26"/>
              </w:rPr>
            </w:pPr>
            <w:r w:rsidRPr="00E07F6F">
              <w:rPr>
                <w:rFonts w:asciiTheme="majorHAnsi" w:hAnsiTheme="majorHAnsi" w:cstheme="majorHAnsi"/>
                <w:b/>
                <w:bCs/>
                <w:sz w:val="26"/>
                <w:szCs w:val="26"/>
              </w:rPr>
              <w:t>Nội dung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B81C30">
            <w:pPr>
              <w:jc w:val="center"/>
              <w:rPr>
                <w:rFonts w:asciiTheme="majorHAnsi" w:hAnsiTheme="majorHAnsi" w:cstheme="majorHAnsi"/>
                <w:sz w:val="26"/>
                <w:szCs w:val="26"/>
              </w:rPr>
            </w:pPr>
            <w:r w:rsidRPr="00E07F6F">
              <w:rPr>
                <w:rFonts w:asciiTheme="majorHAnsi" w:hAnsiTheme="majorHAnsi" w:cstheme="majorHAnsi"/>
                <w:b/>
                <w:bCs/>
                <w:sz w:val="26"/>
                <w:szCs w:val="26"/>
              </w:rPr>
              <w:t>Thang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912E6" w:rsidRPr="00E07F6F" w:rsidRDefault="00E912E6" w:rsidP="00B81C30">
            <w:pPr>
              <w:jc w:val="center"/>
              <w:rPr>
                <w:rFonts w:asciiTheme="majorHAnsi" w:hAnsiTheme="majorHAnsi" w:cstheme="majorHAnsi"/>
                <w:sz w:val="26"/>
                <w:szCs w:val="26"/>
              </w:rPr>
            </w:pPr>
            <w:r w:rsidRPr="00E07F6F">
              <w:rPr>
                <w:rFonts w:asciiTheme="majorHAnsi" w:hAnsiTheme="majorHAnsi" w:cstheme="majorHAnsi"/>
                <w:b/>
                <w:bCs/>
                <w:sz w:val="26"/>
                <w:szCs w:val="26"/>
              </w:rPr>
              <w:t>Đơn vị tự đánh giá số điểm</w:t>
            </w: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912E6" w:rsidRPr="00E07F6F" w:rsidRDefault="00E912E6" w:rsidP="00B81C30">
            <w:pPr>
              <w:jc w:val="center"/>
              <w:rPr>
                <w:rFonts w:asciiTheme="majorHAnsi" w:hAnsiTheme="majorHAnsi" w:cstheme="majorHAnsi"/>
                <w:sz w:val="26"/>
                <w:szCs w:val="26"/>
              </w:rPr>
            </w:pPr>
            <w:r w:rsidRPr="00E07F6F">
              <w:rPr>
                <w:rFonts w:asciiTheme="majorHAnsi" w:hAnsiTheme="majorHAnsi" w:cstheme="majorHAnsi"/>
                <w:b/>
                <w:bCs/>
                <w:sz w:val="26"/>
                <w:szCs w:val="26"/>
              </w:rPr>
              <w:t>Ghi chú/ Tài liệu kiểm chứng</w:t>
            </w:r>
          </w:p>
        </w:tc>
      </w:tr>
      <w:tr w:rsidR="00E55B1E"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E55B1E" w:rsidP="00E55B1E">
            <w:pPr>
              <w:jc w:val="center"/>
              <w:rPr>
                <w:rFonts w:asciiTheme="majorHAnsi" w:hAnsiTheme="majorHAnsi" w:cstheme="majorHAnsi"/>
                <w:b/>
                <w:bCs/>
                <w:sz w:val="26"/>
                <w:szCs w:val="26"/>
                <w:lang w:val="en-US"/>
              </w:rPr>
            </w:pPr>
            <w:r w:rsidRPr="00E07F6F">
              <w:rPr>
                <w:rFonts w:asciiTheme="majorHAnsi" w:hAnsiTheme="majorHAnsi" w:cstheme="majorHAnsi"/>
                <w:b/>
                <w:bCs/>
                <w:sz w:val="26"/>
                <w:szCs w:val="26"/>
                <w:lang w:val="en-US"/>
              </w:rPr>
              <w:t>1</w:t>
            </w: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E55B1E" w:rsidP="008A024A">
            <w:pPr>
              <w:spacing w:after="0" w:line="240" w:lineRule="auto"/>
              <w:jc w:val="both"/>
              <w:rPr>
                <w:rFonts w:asciiTheme="majorHAnsi" w:hAnsiTheme="majorHAnsi" w:cstheme="majorHAnsi"/>
                <w:b/>
                <w:sz w:val="26"/>
                <w:szCs w:val="26"/>
                <w:lang w:val="en-US"/>
              </w:rPr>
            </w:pPr>
            <w:r w:rsidRPr="00E07F6F">
              <w:rPr>
                <w:rFonts w:asciiTheme="majorHAnsi" w:hAnsiTheme="majorHAnsi" w:cstheme="majorHAnsi"/>
                <w:b/>
                <w:sz w:val="26"/>
                <w:szCs w:val="26"/>
                <w:lang w:val="en-US"/>
              </w:rPr>
              <w:t>Người đứng đầu đơn vị sử dụng chữ ký số</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3870D4" w:rsidP="00E55B1E">
            <w:pPr>
              <w:jc w:val="center"/>
              <w:rPr>
                <w:rFonts w:asciiTheme="majorHAnsi" w:hAnsiTheme="majorHAnsi" w:cstheme="majorHAnsi"/>
                <w:b/>
                <w:bCs/>
                <w:sz w:val="26"/>
                <w:szCs w:val="26"/>
                <w:lang w:val="en-US"/>
              </w:rPr>
            </w:pPr>
            <w:r w:rsidRPr="00E07F6F">
              <w:rPr>
                <w:rFonts w:asciiTheme="majorHAnsi" w:hAnsiTheme="majorHAnsi" w:cstheme="majorHAnsi"/>
                <w:b/>
                <w:bCs/>
                <w:sz w:val="26"/>
                <w:szCs w:val="26"/>
                <w:lang w:val="en-US"/>
              </w:rPr>
              <w:t>20</w:t>
            </w:r>
            <w:r w:rsidR="00E55B1E" w:rsidRPr="00E07F6F">
              <w:rPr>
                <w:rFonts w:asciiTheme="majorHAnsi" w:hAnsiTheme="majorHAnsi" w:cstheme="majorHAnsi"/>
                <w:b/>
                <w:bCs/>
                <w:sz w:val="26"/>
                <w:szCs w:val="26"/>
                <w:lang w:val="en-US"/>
              </w:rPr>
              <w:t xml:space="preserve">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E55B1E" w:rsidP="00E55B1E">
            <w:pPr>
              <w:jc w:val="center"/>
              <w:rPr>
                <w:rFonts w:asciiTheme="majorHAnsi" w:hAnsiTheme="majorHAnsi" w:cstheme="majorHAnsi"/>
                <w:b/>
                <w:bCs/>
                <w:sz w:val="26"/>
                <w:szCs w:val="26"/>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55B1E" w:rsidRPr="00E07F6F" w:rsidRDefault="00E55B1E" w:rsidP="00E55B1E">
            <w:pPr>
              <w:jc w:val="center"/>
              <w:rPr>
                <w:rFonts w:asciiTheme="majorHAnsi" w:hAnsiTheme="majorHAnsi" w:cstheme="majorHAnsi"/>
                <w:b/>
                <w:bCs/>
                <w:sz w:val="26"/>
                <w:szCs w:val="26"/>
              </w:rPr>
            </w:pPr>
          </w:p>
        </w:tc>
      </w:tr>
      <w:tr w:rsidR="00E55B1E"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E55B1E" w:rsidP="00E55B1E">
            <w:pPr>
              <w:jc w:val="center"/>
              <w:rPr>
                <w:rFonts w:asciiTheme="majorHAnsi" w:hAnsiTheme="majorHAnsi" w:cstheme="majorHAnsi"/>
                <w:b/>
                <w:bCs/>
                <w:sz w:val="26"/>
                <w:szCs w:val="26"/>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E55B1E" w:rsidP="00E55B1E">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Có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3870D4" w:rsidP="00E55B1E">
            <w:pPr>
              <w:jc w:val="center"/>
              <w:rPr>
                <w:rFonts w:asciiTheme="majorHAnsi" w:hAnsiTheme="majorHAnsi" w:cstheme="majorHAnsi"/>
                <w:bCs/>
                <w:sz w:val="26"/>
                <w:szCs w:val="26"/>
                <w:lang w:val="en-US"/>
              </w:rPr>
            </w:pPr>
            <w:r w:rsidRPr="00E07F6F">
              <w:rPr>
                <w:rFonts w:asciiTheme="majorHAnsi" w:hAnsiTheme="majorHAnsi" w:cstheme="majorHAnsi"/>
                <w:bCs/>
                <w:sz w:val="26"/>
                <w:szCs w:val="26"/>
                <w:lang w:val="en-US"/>
              </w:rPr>
              <w:t>20</w:t>
            </w:r>
            <w:r w:rsidR="00E55B1E" w:rsidRPr="00E07F6F">
              <w:rPr>
                <w:rFonts w:asciiTheme="majorHAnsi" w:hAnsiTheme="majorHAnsi" w:cstheme="majorHAnsi"/>
                <w:bCs/>
                <w:sz w:val="26"/>
                <w:szCs w:val="26"/>
                <w:lang w:val="en-US"/>
              </w:rPr>
              <w:t xml:space="preserve">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E55B1E" w:rsidP="00E55B1E">
            <w:pPr>
              <w:jc w:val="center"/>
              <w:rPr>
                <w:rFonts w:asciiTheme="majorHAnsi" w:hAnsiTheme="majorHAnsi" w:cstheme="majorHAnsi"/>
                <w:b/>
                <w:bCs/>
                <w:sz w:val="26"/>
                <w:szCs w:val="26"/>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55B1E" w:rsidRPr="00E07F6F" w:rsidRDefault="00E55B1E" w:rsidP="00E55B1E">
            <w:pPr>
              <w:jc w:val="center"/>
              <w:rPr>
                <w:rFonts w:asciiTheme="majorHAnsi" w:hAnsiTheme="majorHAnsi" w:cstheme="majorHAnsi"/>
                <w:b/>
                <w:bCs/>
                <w:sz w:val="26"/>
                <w:szCs w:val="26"/>
              </w:rPr>
            </w:pPr>
          </w:p>
        </w:tc>
      </w:tr>
      <w:tr w:rsidR="00E55B1E"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E55B1E" w:rsidP="00E55B1E">
            <w:pPr>
              <w:jc w:val="center"/>
              <w:rPr>
                <w:rFonts w:asciiTheme="majorHAnsi" w:hAnsiTheme="majorHAnsi" w:cstheme="majorHAnsi"/>
                <w:b/>
                <w:bCs/>
                <w:sz w:val="26"/>
                <w:szCs w:val="26"/>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E55B1E" w:rsidP="00E55B1E">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Không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E55B1E" w:rsidP="00E55B1E">
            <w:pPr>
              <w:jc w:val="center"/>
              <w:rPr>
                <w:rFonts w:asciiTheme="majorHAnsi" w:hAnsiTheme="majorHAnsi" w:cstheme="majorHAnsi"/>
                <w:bCs/>
                <w:sz w:val="26"/>
                <w:szCs w:val="26"/>
                <w:lang w:val="en-US"/>
              </w:rPr>
            </w:pPr>
            <w:r w:rsidRPr="00E07F6F">
              <w:rPr>
                <w:rFonts w:asciiTheme="majorHAnsi" w:hAnsiTheme="majorHAnsi" w:cstheme="majorHAnsi"/>
                <w:bCs/>
                <w:sz w:val="26"/>
                <w:szCs w:val="26"/>
                <w:lang w:val="en-US"/>
              </w:rPr>
              <w:t>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07F6F" w:rsidRDefault="00E55B1E" w:rsidP="00E55B1E">
            <w:pPr>
              <w:jc w:val="center"/>
              <w:rPr>
                <w:rFonts w:asciiTheme="majorHAnsi" w:hAnsiTheme="majorHAnsi" w:cstheme="majorHAnsi"/>
                <w:b/>
                <w:bCs/>
                <w:sz w:val="26"/>
                <w:szCs w:val="26"/>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55B1E" w:rsidRPr="00E07F6F" w:rsidRDefault="00E55B1E" w:rsidP="00E55B1E">
            <w:pPr>
              <w:jc w:val="center"/>
              <w:rPr>
                <w:rFonts w:asciiTheme="majorHAnsi" w:hAnsiTheme="majorHAnsi" w:cstheme="majorHAnsi"/>
                <w:b/>
                <w:bCs/>
                <w:sz w:val="26"/>
                <w:szCs w:val="26"/>
              </w:rPr>
            </w:pPr>
          </w:p>
        </w:tc>
      </w:tr>
      <w:tr w:rsidR="00AB6A6B"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
                <w:bCs/>
                <w:sz w:val="26"/>
                <w:szCs w:val="26"/>
                <w:lang w:val="en-US"/>
              </w:rPr>
            </w:pPr>
            <w:r w:rsidRPr="00E07F6F">
              <w:rPr>
                <w:rFonts w:asciiTheme="majorHAnsi" w:hAnsiTheme="majorHAnsi" w:cstheme="majorHAnsi"/>
                <w:b/>
                <w:bCs/>
                <w:sz w:val="26"/>
                <w:szCs w:val="26"/>
                <w:lang w:val="en-US"/>
              </w:rPr>
              <w:t>2</w:t>
            </w: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both"/>
              <w:rPr>
                <w:rFonts w:asciiTheme="majorHAnsi" w:hAnsiTheme="majorHAnsi" w:cstheme="majorHAnsi"/>
                <w:b/>
                <w:sz w:val="26"/>
                <w:szCs w:val="26"/>
                <w:lang w:val="en-US"/>
              </w:rPr>
            </w:pPr>
            <w:r w:rsidRPr="00E07F6F">
              <w:rPr>
                <w:rFonts w:asciiTheme="majorHAnsi" w:hAnsiTheme="majorHAnsi" w:cstheme="majorHAnsi"/>
                <w:b/>
                <w:sz w:val="26"/>
                <w:szCs w:val="26"/>
                <w:lang w:val="en-US"/>
              </w:rPr>
              <w:t>Đơn vị có ứng dụng chữ ký số trên Hệ thống Quản lý văn bản và Hồ sơ công việc</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sz w:val="26"/>
                <w:szCs w:val="26"/>
              </w:rPr>
            </w:pPr>
            <w:r w:rsidRPr="00E07F6F">
              <w:rPr>
                <w:rFonts w:asciiTheme="majorHAnsi" w:hAnsiTheme="majorHAnsi" w:cstheme="majorHAnsi"/>
                <w:b/>
                <w:bCs/>
                <w:sz w:val="26"/>
                <w:szCs w:val="26"/>
              </w:rPr>
              <w:t>40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
                <w:bCs/>
                <w:sz w:val="26"/>
                <w:szCs w:val="26"/>
                <w:lang w:val="en-US"/>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
                <w:bCs/>
                <w:sz w:val="26"/>
                <w:szCs w:val="26"/>
              </w:rPr>
            </w:pPr>
          </w:p>
        </w:tc>
      </w:tr>
      <w:tr w:rsidR="00AB6A6B"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
                <w:bCs/>
                <w:sz w:val="26"/>
                <w:szCs w:val="26"/>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Có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Cs/>
                <w:sz w:val="26"/>
                <w:szCs w:val="26"/>
                <w:lang w:val="en-US"/>
              </w:rPr>
            </w:pPr>
            <w:r w:rsidRPr="00E07F6F">
              <w:rPr>
                <w:rFonts w:asciiTheme="majorHAnsi" w:hAnsiTheme="majorHAnsi" w:cstheme="majorHAnsi"/>
                <w:bCs/>
                <w:sz w:val="26"/>
                <w:szCs w:val="26"/>
                <w:lang w:val="en-US"/>
              </w:rPr>
              <w:t>40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Cs/>
                <w:sz w:val="26"/>
                <w:szCs w:val="26"/>
                <w:lang w:val="en-US"/>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
                <w:bCs/>
                <w:sz w:val="26"/>
                <w:szCs w:val="26"/>
              </w:rPr>
            </w:pPr>
          </w:p>
        </w:tc>
      </w:tr>
      <w:tr w:rsidR="00AB6A6B"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
                <w:bCs/>
                <w:sz w:val="26"/>
                <w:szCs w:val="26"/>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spacing w:after="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Không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Cs/>
                <w:sz w:val="26"/>
                <w:szCs w:val="26"/>
                <w:lang w:val="en-US"/>
              </w:rPr>
            </w:pPr>
            <w:r w:rsidRPr="00E07F6F">
              <w:rPr>
                <w:rFonts w:asciiTheme="majorHAnsi" w:hAnsiTheme="majorHAnsi" w:cstheme="majorHAnsi"/>
                <w:bCs/>
                <w:sz w:val="26"/>
                <w:szCs w:val="26"/>
                <w:lang w:val="en-US"/>
              </w:rPr>
              <w:t>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
                <w:bCs/>
                <w:sz w:val="26"/>
                <w:szCs w:val="26"/>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
                <w:bCs/>
                <w:sz w:val="26"/>
                <w:szCs w:val="26"/>
              </w:rPr>
            </w:pPr>
          </w:p>
        </w:tc>
      </w:tr>
      <w:tr w:rsidR="00AB6A6B" w:rsidRPr="00DF74AC" w:rsidTr="008A024A">
        <w:tblPrEx>
          <w:tblBorders>
            <w:top w:val="none" w:sz="0" w:space="0" w:color="auto"/>
            <w:bottom w:val="none" w:sz="0" w:space="0" w:color="auto"/>
            <w:insideH w:val="none" w:sz="0" w:space="0" w:color="auto"/>
            <w:insideV w:val="none" w:sz="0" w:space="0" w:color="auto"/>
          </w:tblBorders>
        </w:tblPrEx>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b/>
                <w:sz w:val="26"/>
                <w:szCs w:val="26"/>
                <w:lang w:val="en-US"/>
              </w:rPr>
            </w:pPr>
            <w:r w:rsidRPr="00E07F6F">
              <w:rPr>
                <w:rFonts w:asciiTheme="majorHAnsi" w:hAnsiTheme="majorHAnsi" w:cstheme="majorHAnsi"/>
                <w:b/>
                <w:sz w:val="26"/>
                <w:szCs w:val="26"/>
                <w:lang w:val="en-US"/>
              </w:rPr>
              <w:t>3</w:t>
            </w:r>
          </w:p>
        </w:tc>
        <w:tc>
          <w:tcPr>
            <w:tcW w:w="1886"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both"/>
              <w:rPr>
                <w:rFonts w:asciiTheme="majorHAnsi" w:hAnsiTheme="majorHAnsi" w:cstheme="majorHAnsi"/>
                <w:b/>
                <w:sz w:val="26"/>
                <w:szCs w:val="26"/>
              </w:rPr>
            </w:pPr>
            <w:r w:rsidRPr="00E07F6F">
              <w:rPr>
                <w:rFonts w:asciiTheme="majorHAnsi" w:hAnsiTheme="majorHAnsi" w:cstheme="majorHAnsi"/>
                <w:b/>
                <w:sz w:val="26"/>
                <w:szCs w:val="26"/>
              </w:rPr>
              <w:t>Các máy tính được cài đặt Phần mềm diệt virus có bản quyền</w:t>
            </w:r>
          </w:p>
        </w:tc>
        <w:tc>
          <w:tcPr>
            <w:tcW w:w="98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
                <w:sz w:val="26"/>
                <w:szCs w:val="26"/>
                <w:lang w:val="en-US"/>
              </w:rPr>
            </w:pPr>
            <w:r w:rsidRPr="00E07F6F">
              <w:rPr>
                <w:rFonts w:asciiTheme="majorHAnsi" w:hAnsiTheme="majorHAnsi" w:cstheme="majorHAnsi"/>
                <w:b/>
                <w:sz w:val="26"/>
                <w:szCs w:val="26"/>
                <w:lang w:val="en-US"/>
              </w:rPr>
              <w:t>40 điểm</w:t>
            </w:r>
          </w:p>
        </w:tc>
        <w:tc>
          <w:tcPr>
            <w:tcW w:w="8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b/>
                <w:sz w:val="26"/>
                <w:szCs w:val="26"/>
              </w:rPr>
            </w:pPr>
          </w:p>
        </w:tc>
        <w:tc>
          <w:tcPr>
            <w:tcW w:w="99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b/>
                <w:sz w:val="26"/>
                <w:szCs w:val="26"/>
              </w:rPr>
            </w:pPr>
          </w:p>
        </w:tc>
      </w:tr>
      <w:tr w:rsidR="00AB6A6B" w:rsidRPr="00DF74AC" w:rsidTr="008A024A">
        <w:tblPrEx>
          <w:tblBorders>
            <w:top w:val="none" w:sz="0" w:space="0" w:color="auto"/>
            <w:bottom w:val="none" w:sz="0" w:space="0" w:color="auto"/>
            <w:insideH w:val="none" w:sz="0" w:space="0" w:color="auto"/>
            <w:insideV w:val="none" w:sz="0" w:space="0" w:color="auto"/>
          </w:tblBorders>
        </w:tblPrEx>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b/>
                <w:sz w:val="26"/>
                <w:szCs w:val="26"/>
              </w:rPr>
            </w:pPr>
          </w:p>
        </w:tc>
        <w:tc>
          <w:tcPr>
            <w:tcW w:w="76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sz w:val="26"/>
                <w:szCs w:val="26"/>
              </w:rPr>
            </w:pPr>
            <w:r w:rsidRPr="00E07F6F">
              <w:rPr>
                <w:rFonts w:asciiTheme="majorHAnsi" w:hAnsiTheme="majorHAnsi" w:cstheme="majorHAnsi"/>
                <w:sz w:val="26"/>
                <w:szCs w:val="26"/>
              </w:rPr>
              <w:t>Số lượng máy tính</w:t>
            </w:r>
          </w:p>
        </w:tc>
        <w:tc>
          <w:tcPr>
            <w:tcW w:w="61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sz w:val="26"/>
                <w:szCs w:val="26"/>
              </w:rPr>
            </w:pPr>
            <w:r w:rsidRPr="00E07F6F">
              <w:rPr>
                <w:rFonts w:asciiTheme="majorHAnsi" w:hAnsiTheme="majorHAnsi" w:cstheme="majorHAnsi"/>
                <w:sz w:val="26"/>
                <w:szCs w:val="26"/>
              </w:rPr>
              <w:t>Số lượng máy tính cài đặt</w:t>
            </w:r>
          </w:p>
        </w:tc>
        <w:tc>
          <w:tcPr>
            <w:tcW w:w="5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
                <w:sz w:val="26"/>
                <w:szCs w:val="26"/>
              </w:rPr>
            </w:pPr>
            <w:r w:rsidRPr="00E07F6F">
              <w:rPr>
                <w:rFonts w:asciiTheme="majorHAnsi" w:hAnsiTheme="majorHAnsi" w:cstheme="majorHAnsi"/>
                <w:sz w:val="26"/>
                <w:szCs w:val="26"/>
              </w:rPr>
              <w:t>Tỷ lệ %</w:t>
            </w:r>
          </w:p>
        </w:tc>
        <w:tc>
          <w:tcPr>
            <w:tcW w:w="98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B6A6B" w:rsidRPr="00E07F6F" w:rsidRDefault="00AB6A6B" w:rsidP="00AB6A6B">
            <w:pPr>
              <w:jc w:val="center"/>
              <w:rPr>
                <w:rFonts w:asciiTheme="majorHAnsi" w:hAnsiTheme="majorHAnsi" w:cstheme="majorHAnsi"/>
                <w:b/>
                <w:sz w:val="26"/>
                <w:szCs w:val="26"/>
              </w:rPr>
            </w:pPr>
            <w:r w:rsidRPr="00E07F6F">
              <w:rPr>
                <w:rFonts w:asciiTheme="majorHAnsi" w:hAnsiTheme="majorHAnsi" w:cstheme="majorHAnsi"/>
                <w:sz w:val="26"/>
                <w:szCs w:val="26"/>
              </w:rPr>
              <w:t>Điểm tính = Tỷ lệ% * Điểm tối đa (40 điểm)</w:t>
            </w:r>
          </w:p>
        </w:tc>
        <w:tc>
          <w:tcPr>
            <w:tcW w:w="8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b/>
                <w:sz w:val="26"/>
                <w:szCs w:val="26"/>
              </w:rPr>
            </w:pPr>
          </w:p>
        </w:tc>
        <w:tc>
          <w:tcPr>
            <w:tcW w:w="99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b/>
                <w:sz w:val="26"/>
                <w:szCs w:val="26"/>
              </w:rPr>
            </w:pPr>
          </w:p>
        </w:tc>
      </w:tr>
      <w:tr w:rsidR="00AB6A6B" w:rsidRPr="00DF74AC" w:rsidTr="008A024A">
        <w:tblPrEx>
          <w:tblBorders>
            <w:top w:val="none" w:sz="0" w:space="0" w:color="auto"/>
            <w:bottom w:val="none" w:sz="0" w:space="0" w:color="auto"/>
            <w:insideH w:val="none" w:sz="0" w:space="0" w:color="auto"/>
            <w:insideV w:val="none" w:sz="0" w:space="0" w:color="auto"/>
          </w:tblBorders>
        </w:tblPrEx>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b/>
                <w:sz w:val="26"/>
                <w:szCs w:val="26"/>
                <w:lang w:val="en-US"/>
              </w:rPr>
            </w:pPr>
            <w:r w:rsidRPr="00E07F6F">
              <w:rPr>
                <w:rFonts w:asciiTheme="majorHAnsi" w:hAnsiTheme="majorHAnsi" w:cstheme="majorHAnsi"/>
                <w:b/>
                <w:sz w:val="26"/>
                <w:szCs w:val="26"/>
                <w:lang w:val="en-US"/>
              </w:rPr>
              <w:t>4</w:t>
            </w:r>
          </w:p>
        </w:tc>
        <w:tc>
          <w:tcPr>
            <w:tcW w:w="2871"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b/>
                <w:sz w:val="26"/>
                <w:szCs w:val="26"/>
              </w:rPr>
            </w:pPr>
            <w:r w:rsidRPr="00E07F6F">
              <w:rPr>
                <w:rFonts w:asciiTheme="majorHAnsi" w:hAnsiTheme="majorHAnsi" w:cstheme="majorHAnsi"/>
                <w:b/>
                <w:sz w:val="26"/>
                <w:szCs w:val="26"/>
              </w:rPr>
              <w:t>Tổng điểm</w:t>
            </w:r>
          </w:p>
        </w:tc>
        <w:tc>
          <w:tcPr>
            <w:tcW w:w="8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b/>
                <w:sz w:val="26"/>
                <w:szCs w:val="26"/>
              </w:rPr>
            </w:pPr>
          </w:p>
        </w:tc>
        <w:tc>
          <w:tcPr>
            <w:tcW w:w="99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07F6F" w:rsidRDefault="00AB6A6B" w:rsidP="00AB6A6B">
            <w:pPr>
              <w:jc w:val="center"/>
              <w:rPr>
                <w:rFonts w:asciiTheme="majorHAnsi" w:hAnsiTheme="majorHAnsi" w:cstheme="majorHAnsi"/>
                <w:b/>
                <w:sz w:val="26"/>
                <w:szCs w:val="26"/>
              </w:rPr>
            </w:pPr>
          </w:p>
        </w:tc>
      </w:tr>
    </w:tbl>
    <w:p w:rsidR="00067974" w:rsidRDefault="00067974" w:rsidP="00067974">
      <w:pPr>
        <w:spacing w:after="0" w:line="240" w:lineRule="auto"/>
        <w:ind w:firstLine="720"/>
        <w:jc w:val="both"/>
        <w:rPr>
          <w:rFonts w:ascii="Times New Roman" w:hAnsi="Times New Roman" w:cs="Times New Roman"/>
          <w:b/>
          <w:bCs/>
          <w:sz w:val="28"/>
          <w:szCs w:val="28"/>
          <w:lang w:val="en-US"/>
        </w:rPr>
      </w:pPr>
    </w:p>
    <w:p w:rsidR="00067974" w:rsidRPr="00E65C29" w:rsidRDefault="00067974" w:rsidP="00E07F6F">
      <w:pPr>
        <w:spacing w:before="120" w:after="120" w:line="240" w:lineRule="auto"/>
        <w:ind w:firstLine="720"/>
        <w:jc w:val="both"/>
        <w:rPr>
          <w:rFonts w:ascii="Times New Roman" w:hAnsi="Times New Roman" w:cs="Times New Roman"/>
          <w:b/>
          <w:bCs/>
          <w:sz w:val="28"/>
          <w:szCs w:val="28"/>
          <w:lang w:val="en-US"/>
        </w:rPr>
      </w:pPr>
      <w:r w:rsidRPr="00E65C29">
        <w:rPr>
          <w:rFonts w:ascii="Times New Roman" w:hAnsi="Times New Roman" w:cs="Times New Roman"/>
          <w:b/>
          <w:bCs/>
          <w:sz w:val="28"/>
          <w:szCs w:val="28"/>
          <w:lang w:val="en-US"/>
        </w:rPr>
        <w:t>Một số giải thích về tiêu chí đánh giá:</w:t>
      </w:r>
    </w:p>
    <w:p w:rsidR="00C53CB4" w:rsidRDefault="00C53CB4" w:rsidP="00E07F6F">
      <w:pPr>
        <w:spacing w:before="120" w:after="120" w:line="240" w:lineRule="auto"/>
        <w:ind w:firstLine="720"/>
        <w:jc w:val="both"/>
        <w:rPr>
          <w:rFonts w:ascii="Times New Roman" w:hAnsi="Times New Roman" w:cs="Times New Roman"/>
          <w:bCs/>
          <w:sz w:val="28"/>
          <w:szCs w:val="28"/>
          <w:lang w:val="en-US"/>
        </w:rPr>
      </w:pPr>
      <w:r w:rsidRPr="00B91A37">
        <w:rPr>
          <w:rFonts w:ascii="Times New Roman" w:hAnsi="Times New Roman" w:cs="Times New Roman"/>
          <w:bCs/>
          <w:sz w:val="28"/>
          <w:szCs w:val="28"/>
          <w:lang w:val="en-US"/>
        </w:rPr>
        <w:t>Chỉ số đánh giá đảm bảo an toàn, an ninh và bảo mật thông tin</w:t>
      </w:r>
      <w:r>
        <w:rPr>
          <w:rFonts w:ascii="Times New Roman" w:hAnsi="Times New Roman" w:cs="Times New Roman"/>
          <w:bCs/>
          <w:sz w:val="28"/>
          <w:szCs w:val="28"/>
          <w:lang w:val="en-US"/>
        </w:rPr>
        <w:t xml:space="preserve"> được đánh giá trên 03 nội dung, cụ thể như sau:</w:t>
      </w:r>
    </w:p>
    <w:p w:rsidR="00C53CB4" w:rsidRDefault="00C53CB4"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B91A37">
        <w:rPr>
          <w:rFonts w:ascii="Times New Roman" w:hAnsi="Times New Roman" w:cs="Times New Roman"/>
          <w:bCs/>
          <w:sz w:val="28"/>
          <w:szCs w:val="28"/>
          <w:lang w:val="en-US"/>
        </w:rPr>
        <w:t>Người đứng đầu đơn vị sử dụng chữ ký số</w:t>
      </w:r>
      <w:r>
        <w:rPr>
          <w:rFonts w:ascii="Times New Roman" w:hAnsi="Times New Roman" w:cs="Times New Roman"/>
          <w:bCs/>
          <w:sz w:val="28"/>
          <w:szCs w:val="28"/>
          <w:lang w:val="en-US"/>
        </w:rPr>
        <w:t>: 20 điểm</w:t>
      </w:r>
    </w:p>
    <w:p w:rsidR="00C53CB4" w:rsidRDefault="00C53CB4"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C53CB4">
        <w:rPr>
          <w:rFonts w:ascii="Times New Roman" w:hAnsi="Times New Roman" w:cs="Times New Roman"/>
          <w:bCs/>
          <w:sz w:val="28"/>
          <w:szCs w:val="28"/>
          <w:lang w:val="en-US"/>
        </w:rPr>
        <w:t>Đơn vị có ứng dụng chữ ký số trên Hệ thống Quản lý văn bản và Hồ sơ công việc</w:t>
      </w:r>
      <w:r>
        <w:rPr>
          <w:rFonts w:ascii="Times New Roman" w:hAnsi="Times New Roman" w:cs="Times New Roman"/>
          <w:bCs/>
          <w:sz w:val="28"/>
          <w:szCs w:val="28"/>
          <w:lang w:val="en-US"/>
        </w:rPr>
        <w:t>: 40 điểm;</w:t>
      </w:r>
    </w:p>
    <w:p w:rsidR="00C53CB4" w:rsidRPr="00B91A37" w:rsidRDefault="00C53CB4"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 xml:space="preserve">- </w:t>
      </w:r>
      <w:r w:rsidRPr="00C53CB4">
        <w:rPr>
          <w:rFonts w:ascii="Times New Roman" w:hAnsi="Times New Roman" w:cs="Times New Roman"/>
          <w:bCs/>
          <w:sz w:val="28"/>
          <w:szCs w:val="28"/>
          <w:lang w:val="en-US"/>
        </w:rPr>
        <w:t>Các máy tính được cài đặt Phần mềm diệt virus có bản quyền</w:t>
      </w:r>
      <w:r>
        <w:rPr>
          <w:rFonts w:ascii="Times New Roman" w:hAnsi="Times New Roman" w:cs="Times New Roman"/>
          <w:bCs/>
          <w:sz w:val="28"/>
          <w:szCs w:val="28"/>
          <w:lang w:val="en-US"/>
        </w:rPr>
        <w:t>: 40 điểm</w:t>
      </w:r>
    </w:p>
    <w:p w:rsidR="00C53CB4" w:rsidRDefault="004D3E4B"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Người đứng đầu đơn vị luôn giữ vai trò quan  trọng trong việc ứng dụng CNTT, do đó việc tính điểm đối với việc người đứng đầu có sử dụng Chữ ký số hay không là cần thiết để tạo hiệu ứng lan tỏa cho toàn đơn vị ứng dụng.</w:t>
      </w:r>
    </w:p>
    <w:p w:rsidR="00701913" w:rsidRDefault="004D3E4B"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Chữ ký số do Ban Cơ yếu Chính phủ cấp được cấp cho công chức, viên chức và người lao động tại Bộ theo đề xuất, đăng ký của đơn vị</w:t>
      </w:r>
      <w:r w:rsidR="0006797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Để đẩy mạnh việc ứng dụng chữ ký số và cũng là khuyến khích mọi người sử dụng Hệ thống Quản lý văn bản và Hồ sơ công việc nên việc tính điểm có ứng dụng chữ ký số trên Hệ thống Quản lý văn bản và Hồ sơ công việc được tính điểm theo tiêu chí có hoặc không. Chỉ cần có sử dụng không kể số lượt sử dụng sẽ tính 40 điểm.</w:t>
      </w:r>
      <w:r w:rsidR="00701913">
        <w:rPr>
          <w:rFonts w:ascii="Times New Roman" w:hAnsi="Times New Roman" w:cs="Times New Roman"/>
          <w:bCs/>
          <w:sz w:val="28"/>
          <w:szCs w:val="28"/>
          <w:lang w:val="en-US"/>
        </w:rPr>
        <w:t xml:space="preserve"> </w:t>
      </w:r>
    </w:p>
    <w:p w:rsidR="005947B3" w:rsidRPr="00B91A37" w:rsidRDefault="00067974"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Về tiêu chí máy tính có c</w:t>
      </w:r>
      <w:r w:rsidR="004D3E4B">
        <w:rPr>
          <w:rFonts w:ascii="Times New Roman" w:hAnsi="Times New Roman" w:cs="Times New Roman"/>
          <w:bCs/>
          <w:sz w:val="28"/>
          <w:szCs w:val="28"/>
          <w:lang w:val="en-US"/>
        </w:rPr>
        <w:t xml:space="preserve">ài đặt </w:t>
      </w:r>
      <w:r>
        <w:rPr>
          <w:rFonts w:ascii="Times New Roman" w:hAnsi="Times New Roman" w:cs="Times New Roman"/>
          <w:bCs/>
          <w:sz w:val="28"/>
          <w:szCs w:val="28"/>
          <w:lang w:val="en-US"/>
        </w:rPr>
        <w:t>p</w:t>
      </w:r>
      <w:r w:rsidR="004D3E4B">
        <w:rPr>
          <w:rFonts w:ascii="Times New Roman" w:hAnsi="Times New Roman" w:cs="Times New Roman"/>
          <w:bCs/>
          <w:sz w:val="28"/>
          <w:szCs w:val="28"/>
          <w:lang w:val="en-US"/>
        </w:rPr>
        <w:t>hần mềm diệt virus tuy rất đơn giản nhưng lại quan trọng trong việc đảm bảo an toàn, an ninh thông tin. Hằng năm, Bộ Kế hoạch và Đầu tư đều cấp kinh phí để mua bản quyền phần mềm diệt virus</w:t>
      </w:r>
      <w:r w:rsidR="005947B3">
        <w:rPr>
          <w:rFonts w:ascii="Times New Roman" w:hAnsi="Times New Roman" w:cs="Times New Roman"/>
          <w:bCs/>
          <w:sz w:val="28"/>
          <w:szCs w:val="28"/>
          <w:lang w:val="en-US"/>
        </w:rPr>
        <w:t>. Các máy tính đều phải cài đặt phần mềm diệt virus để đảm bảo an toàn, an ninh thông tin khi sử dụng. Vì sự quan trong của việc này nên đánh giá nội dung này vẫn đang mang tính khuyến khích các đơn vị có cài đặt sẽ được tính điểm và không cài đặt sẽ không được tính điểm. Tuy nhiên, để đúng thực chất của vấn đề này thì sau khi Chỉ số đánh giá được áp dụng rộng rãi và đi vào quỹ đạo thì sẽ phát triển sang giai đoạn đánh giá là có thể nếu máy tính không cài đặt để nhiễm virus ảnh hưởng đến an toàn, an ninh thông tin sẽ bị trừ điểm. Qua đó sẽ quyết liệt hơn trong ý thức đảm bảo an toàn, an ninh thông tin của người sử dụng.</w:t>
      </w:r>
    </w:p>
    <w:p w:rsidR="00701913" w:rsidRPr="00B91A37" w:rsidRDefault="0037452D" w:rsidP="00B91A37">
      <w:pPr>
        <w:pStyle w:val="Heading3"/>
        <w:ind w:firstLine="720"/>
        <w:jc w:val="both"/>
        <w:rPr>
          <w:sz w:val="28"/>
          <w:szCs w:val="28"/>
        </w:rPr>
      </w:pPr>
      <w:bookmarkStart w:id="175" w:name="_Toc5902561"/>
      <w:bookmarkStart w:id="176" w:name="_Toc5977547"/>
      <w:bookmarkStart w:id="177" w:name="_Toc8142861"/>
      <w:r w:rsidRPr="00B91A37">
        <w:rPr>
          <w:sz w:val="28"/>
          <w:szCs w:val="28"/>
        </w:rPr>
        <w:t>3</w:t>
      </w:r>
      <w:r w:rsidR="00701913" w:rsidRPr="00B91A37">
        <w:rPr>
          <w:sz w:val="28"/>
          <w:szCs w:val="28"/>
        </w:rPr>
        <w:t>.</w:t>
      </w:r>
      <w:r w:rsidR="004919E2" w:rsidRPr="00B91A37">
        <w:rPr>
          <w:sz w:val="28"/>
          <w:szCs w:val="28"/>
        </w:rPr>
        <w:t xml:space="preserve"> </w:t>
      </w:r>
      <w:r w:rsidR="00B81C30" w:rsidRPr="00B91A37">
        <w:rPr>
          <w:sz w:val="28"/>
          <w:szCs w:val="28"/>
        </w:rPr>
        <w:t xml:space="preserve">Chỉ số đánh giá ứng dụng công nghệ thông tin trong </w:t>
      </w:r>
      <w:r w:rsidR="00B81C30" w:rsidRPr="00B91A37">
        <w:rPr>
          <w:sz w:val="28"/>
          <w:szCs w:val="28"/>
          <w:lang w:val="pt-BR"/>
        </w:rPr>
        <w:t>xây dựng kế hoạch đầu tư công</w:t>
      </w:r>
      <w:bookmarkEnd w:id="175"/>
      <w:bookmarkEnd w:id="176"/>
      <w:bookmarkEnd w:id="177"/>
      <w:r w:rsidR="004919E2" w:rsidRPr="00B91A37">
        <w:rPr>
          <w:sz w:val="28"/>
          <w:szCs w:val="28"/>
        </w:rPr>
        <w:t xml:space="preserve"> </w:t>
      </w:r>
    </w:p>
    <w:p w:rsidR="003A22D4" w:rsidRPr="00B91A37" w:rsidRDefault="00B81C30" w:rsidP="004919E2">
      <w:pPr>
        <w:spacing w:after="0" w:line="240" w:lineRule="auto"/>
        <w:ind w:firstLine="720"/>
        <w:jc w:val="both"/>
        <w:rPr>
          <w:rFonts w:ascii="Times New Roman" w:hAnsi="Times New Roman" w:cs="Times New Roman"/>
          <w:sz w:val="28"/>
          <w:szCs w:val="28"/>
        </w:rPr>
      </w:pPr>
      <w:r w:rsidRPr="00B91A37">
        <w:rPr>
          <w:rFonts w:ascii="Times New Roman" w:hAnsi="Times New Roman" w:cs="Times New Roman"/>
          <w:sz w:val="28"/>
          <w:szCs w:val="28"/>
        </w:rPr>
        <w:t>Áp dụng đánh giá cho các đơn vị thuộc Bộ liên quan đến tổng hợp, xây dựng kế hoạch đầu tư công, thang điểm 100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2"/>
        <w:gridCol w:w="1307"/>
        <w:gridCol w:w="1297"/>
        <w:gridCol w:w="1108"/>
        <w:gridCol w:w="1152"/>
        <w:gridCol w:w="1052"/>
        <w:gridCol w:w="2086"/>
      </w:tblGrid>
      <w:tr w:rsidR="004919E2" w:rsidRPr="00E63C39" w:rsidTr="00B91A37">
        <w:trPr>
          <w:tblHeader/>
        </w:trPr>
        <w:tc>
          <w:tcPr>
            <w:tcW w:w="27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b/>
                <w:bCs/>
                <w:sz w:val="26"/>
                <w:szCs w:val="26"/>
              </w:rPr>
              <w:t>TT</w:t>
            </w:r>
          </w:p>
        </w:tc>
        <w:tc>
          <w:tcPr>
            <w:tcW w:w="2190"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b/>
                <w:bCs/>
                <w:sz w:val="26"/>
                <w:szCs w:val="26"/>
              </w:rPr>
              <w:t>Nội dung</w:t>
            </w:r>
          </w:p>
        </w:tc>
        <w:tc>
          <w:tcPr>
            <w:tcW w:w="68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b/>
                <w:bCs/>
                <w:sz w:val="26"/>
                <w:szCs w:val="26"/>
              </w:rPr>
              <w:t>Thang điểm</w:t>
            </w:r>
          </w:p>
        </w:tc>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b/>
                <w:bCs/>
                <w:sz w:val="26"/>
                <w:szCs w:val="26"/>
              </w:rPr>
              <w:t>Đơn vị tự đánh giá số điểm</w:t>
            </w:r>
          </w:p>
        </w:tc>
        <w:tc>
          <w:tcPr>
            <w:tcW w:w="123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b/>
                <w:bCs/>
                <w:sz w:val="26"/>
                <w:szCs w:val="26"/>
              </w:rPr>
              <w:t>Ghi chú/ Tài liệu kiểm chứng</w:t>
            </w:r>
          </w:p>
        </w:tc>
      </w:tr>
      <w:tr w:rsidR="004919E2" w:rsidRPr="00E63C39" w:rsidTr="004919E2">
        <w:tblPrEx>
          <w:tblBorders>
            <w:top w:val="none" w:sz="0" w:space="0" w:color="auto"/>
            <w:bottom w:val="none" w:sz="0" w:space="0" w:color="auto"/>
            <w:insideH w:val="none" w:sz="0" w:space="0" w:color="auto"/>
            <w:insideV w:val="none" w:sz="0" w:space="0" w:color="auto"/>
          </w:tblBorders>
        </w:tblPrEx>
        <w:trPr>
          <w:trHeight w:val="50"/>
        </w:trPr>
        <w:tc>
          <w:tcPr>
            <w:tcW w:w="0" w:type="auto"/>
            <w:tcBorders>
              <w:left w:val="single" w:sz="8" w:space="0" w:color="auto"/>
              <w:bottom w:val="single" w:sz="8" w:space="0" w:color="auto"/>
              <w:right w:val="nil"/>
              <w:tl2br w:val="nil"/>
              <w:tr2bl w:val="nil"/>
            </w:tcBorders>
            <w:shd w:val="clear" w:color="auto" w:fill="auto"/>
            <w:vAlign w:val="center"/>
          </w:tcPr>
          <w:p w:rsidR="004919E2" w:rsidRPr="00E07F6F" w:rsidRDefault="009F4FD2" w:rsidP="00B81C30">
            <w:pPr>
              <w:jc w:val="center"/>
              <w:rPr>
                <w:rFonts w:asciiTheme="majorHAnsi" w:hAnsiTheme="majorHAnsi" w:cstheme="majorHAnsi"/>
                <w:sz w:val="26"/>
                <w:szCs w:val="26"/>
              </w:rPr>
            </w:pPr>
            <w:r w:rsidRPr="00E07F6F">
              <w:rPr>
                <w:rFonts w:asciiTheme="majorHAnsi" w:hAnsiTheme="majorHAnsi" w:cstheme="majorHAnsi"/>
                <w:sz w:val="26"/>
                <w:szCs w:val="26"/>
              </w:rPr>
              <w:t>1</w:t>
            </w:r>
          </w:p>
        </w:tc>
        <w:tc>
          <w:tcPr>
            <w:tcW w:w="2190" w:type="pct"/>
            <w:gridSpan w:val="3"/>
            <w:tcBorders>
              <w:top w:val="nil"/>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both"/>
              <w:rPr>
                <w:rFonts w:asciiTheme="majorHAnsi" w:hAnsiTheme="majorHAnsi" w:cstheme="majorHAnsi"/>
                <w:b/>
                <w:sz w:val="26"/>
                <w:szCs w:val="26"/>
              </w:rPr>
            </w:pPr>
            <w:r w:rsidRPr="00E07F6F">
              <w:rPr>
                <w:rFonts w:asciiTheme="majorHAnsi" w:hAnsiTheme="majorHAnsi" w:cstheme="majorHAnsi"/>
                <w:b/>
                <w:sz w:val="26"/>
                <w:szCs w:val="26"/>
              </w:rPr>
              <w:t>Đơn vị có quy định nội bộ về phân công, phân quyền, quy trình nội bộ về việc tác nghiệp trên Hệ thống đầu tư công</w:t>
            </w:r>
          </w:p>
        </w:tc>
        <w:tc>
          <w:tcPr>
            <w:tcW w:w="6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9F4FD2" w:rsidP="00B81C30">
            <w:pPr>
              <w:jc w:val="center"/>
              <w:rPr>
                <w:rFonts w:asciiTheme="majorHAnsi" w:hAnsiTheme="majorHAnsi" w:cstheme="majorHAnsi"/>
                <w:b/>
                <w:sz w:val="26"/>
                <w:szCs w:val="26"/>
              </w:rPr>
            </w:pPr>
            <w:r w:rsidRPr="00E07F6F">
              <w:rPr>
                <w:rFonts w:asciiTheme="majorHAnsi" w:hAnsiTheme="majorHAnsi" w:cstheme="majorHAnsi"/>
                <w:b/>
                <w:sz w:val="26"/>
                <w:szCs w:val="26"/>
              </w:rPr>
              <w:t>2</w:t>
            </w:r>
            <w:r w:rsidR="004919E2" w:rsidRPr="00E07F6F">
              <w:rPr>
                <w:rFonts w:asciiTheme="majorHAnsi" w:hAnsiTheme="majorHAnsi" w:cstheme="majorHAnsi"/>
                <w:b/>
                <w:sz w:val="26"/>
                <w:szCs w:val="26"/>
              </w:rPr>
              <w:t>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rPr>
          <w:trHeight w:val="50"/>
        </w:trPr>
        <w:tc>
          <w:tcPr>
            <w:tcW w:w="0" w:type="auto"/>
            <w:vMerge w:val="restart"/>
            <w:tcBorders>
              <w:left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Có quy trình nội bộ</w:t>
            </w:r>
          </w:p>
        </w:tc>
        <w:tc>
          <w:tcPr>
            <w:tcW w:w="6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946B50" w:rsidP="00B81C30">
            <w:pPr>
              <w:jc w:val="center"/>
              <w:rPr>
                <w:rFonts w:asciiTheme="majorHAnsi" w:hAnsiTheme="majorHAnsi" w:cstheme="majorHAnsi"/>
                <w:sz w:val="26"/>
                <w:szCs w:val="26"/>
              </w:rPr>
            </w:pPr>
            <w:r w:rsidRPr="00E07F6F">
              <w:rPr>
                <w:rFonts w:asciiTheme="majorHAnsi" w:hAnsiTheme="majorHAnsi" w:cstheme="majorHAnsi"/>
                <w:sz w:val="26"/>
                <w:szCs w:val="26"/>
              </w:rPr>
              <w:t>2</w:t>
            </w:r>
            <w:r w:rsidR="004919E2" w:rsidRPr="00E07F6F">
              <w:rPr>
                <w:rFonts w:asciiTheme="majorHAnsi" w:hAnsiTheme="majorHAnsi" w:cstheme="majorHAnsi"/>
                <w:sz w:val="26"/>
                <w:szCs w:val="26"/>
              </w:rPr>
              <w:t>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rPr>
          <w:trHeight w:val="50"/>
        </w:trPr>
        <w:tc>
          <w:tcPr>
            <w:tcW w:w="0" w:type="auto"/>
            <w:vMerge/>
            <w:tcBorders>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Không có quy trình nội bộ</w:t>
            </w:r>
          </w:p>
        </w:tc>
        <w:tc>
          <w:tcPr>
            <w:tcW w:w="6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9F4FD2" w:rsidP="00B81C30">
            <w:pPr>
              <w:jc w:val="center"/>
              <w:rPr>
                <w:rFonts w:asciiTheme="majorHAnsi" w:hAnsiTheme="majorHAnsi" w:cstheme="majorHAnsi"/>
                <w:b/>
                <w:sz w:val="26"/>
                <w:szCs w:val="26"/>
              </w:rPr>
            </w:pPr>
            <w:r w:rsidRPr="00E07F6F">
              <w:rPr>
                <w:rFonts w:asciiTheme="majorHAnsi" w:hAnsiTheme="majorHAnsi" w:cstheme="majorHAnsi"/>
                <w:b/>
                <w:sz w:val="26"/>
                <w:szCs w:val="26"/>
              </w:rPr>
              <w:lastRenderedPageBreak/>
              <w:t>2</w:t>
            </w: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both"/>
              <w:rPr>
                <w:rFonts w:asciiTheme="majorHAnsi" w:hAnsiTheme="majorHAnsi" w:cstheme="majorHAnsi"/>
                <w:b/>
                <w:sz w:val="26"/>
                <w:szCs w:val="26"/>
              </w:rPr>
            </w:pPr>
            <w:r w:rsidRPr="00E07F6F">
              <w:rPr>
                <w:rFonts w:asciiTheme="majorHAnsi" w:hAnsiTheme="majorHAnsi" w:cstheme="majorHAnsi"/>
                <w:b/>
                <w:sz w:val="26"/>
                <w:szCs w:val="26"/>
              </w:rPr>
              <w:t xml:space="preserve">Mức độ ứng dụng Hệ thống đầu tư công của người đứng đầu đơn vị </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4919E2" w:rsidP="00B81C30">
            <w:pPr>
              <w:jc w:val="center"/>
              <w:rPr>
                <w:rFonts w:asciiTheme="majorHAnsi" w:hAnsiTheme="majorHAnsi" w:cstheme="majorHAnsi"/>
                <w:b/>
                <w:sz w:val="26"/>
                <w:szCs w:val="26"/>
              </w:rPr>
            </w:pPr>
            <w:r w:rsidRPr="00E07F6F">
              <w:rPr>
                <w:rFonts w:asciiTheme="majorHAnsi" w:hAnsiTheme="majorHAnsi" w:cstheme="majorHAnsi"/>
                <w:b/>
                <w:sz w:val="26"/>
                <w:szCs w:val="26"/>
              </w:rPr>
              <w:t>20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 </w:t>
            </w: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 </w:t>
            </w: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vMerge w:val="restart"/>
            <w:tcBorders>
              <w:left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p>
        </w:tc>
        <w:tc>
          <w:tcPr>
            <w:tcW w:w="7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Số đợt xây dựng kế hoạch đầu tư công</w:t>
            </w:r>
          </w:p>
        </w:tc>
        <w:tc>
          <w:tcPr>
            <w:tcW w:w="76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 xml:space="preserve"> Số đợt kế hoạch có tác nghiệp trên Hệ thống</w:t>
            </w: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Tỷ lệ %</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 </w:t>
            </w:r>
          </w:p>
        </w:tc>
        <w:tc>
          <w:tcPr>
            <w:tcW w:w="621"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 </w:t>
            </w:r>
          </w:p>
        </w:tc>
        <w:tc>
          <w:tcPr>
            <w:tcW w:w="1231"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 </w:t>
            </w: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right w:val="nil"/>
              <w:tl2br w:val="nil"/>
              <w:tr2bl w:val="nil"/>
            </w:tcBorders>
            <w:shd w:val="clear" w:color="auto" w:fill="auto"/>
            <w:vAlign w:val="center"/>
          </w:tcPr>
          <w:p w:rsidR="004919E2" w:rsidRPr="00E07F6F" w:rsidRDefault="004919E2" w:rsidP="00B81C30">
            <w:pPr>
              <w:rPr>
                <w:rFonts w:asciiTheme="majorHAnsi" w:hAnsiTheme="majorHAnsi" w:cstheme="majorHAnsi"/>
                <w:sz w:val="26"/>
                <w:szCs w:val="26"/>
              </w:rPr>
            </w:pPr>
          </w:p>
        </w:tc>
        <w:tc>
          <w:tcPr>
            <w:tcW w:w="771" w:type="pct"/>
            <w:vMerge w:val="restart"/>
            <w:tcBorders>
              <w:top w:val="nil"/>
              <w:left w:val="single" w:sz="8" w:space="0" w:color="auto"/>
              <w:right w:val="nil"/>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 </w:t>
            </w:r>
          </w:p>
        </w:tc>
        <w:tc>
          <w:tcPr>
            <w:tcW w:w="765" w:type="pct"/>
            <w:vMerge w:val="restart"/>
            <w:tcBorders>
              <w:top w:val="nil"/>
              <w:left w:val="single" w:sz="8" w:space="0" w:color="auto"/>
              <w:right w:val="nil"/>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 </w:t>
            </w: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1% - 20%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5 điểm</w:t>
            </w:r>
          </w:p>
        </w:tc>
        <w:tc>
          <w:tcPr>
            <w:tcW w:w="621" w:type="pct"/>
            <w:vMerge/>
            <w:tcBorders>
              <w:top w:val="nil"/>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1231"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0" w:type="auto"/>
            <w:vMerge/>
            <w:tcBorders>
              <w:left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0" w:type="auto"/>
            <w:vMerge/>
            <w:tcBorders>
              <w:left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21% - 40%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10 điểm</w:t>
            </w:r>
          </w:p>
        </w:tc>
        <w:tc>
          <w:tcPr>
            <w:tcW w:w="621" w:type="pct"/>
            <w:vMerge/>
            <w:tcBorders>
              <w:top w:val="nil"/>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1231"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0" w:type="auto"/>
            <w:vMerge/>
            <w:tcBorders>
              <w:left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0" w:type="auto"/>
            <w:vMerge/>
            <w:tcBorders>
              <w:left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41%- 60%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15 điểm</w:t>
            </w:r>
          </w:p>
        </w:tc>
        <w:tc>
          <w:tcPr>
            <w:tcW w:w="621" w:type="pct"/>
            <w:vMerge/>
            <w:tcBorders>
              <w:top w:val="nil"/>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1231"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0" w:type="auto"/>
            <w:vMerge/>
            <w:tcBorders>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0" w:type="auto"/>
            <w:vMerge/>
            <w:tcBorders>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61%-100%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20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07F6F"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9F4FD2" w:rsidP="00B81C30">
            <w:pPr>
              <w:jc w:val="center"/>
              <w:rPr>
                <w:rFonts w:asciiTheme="majorHAnsi" w:hAnsiTheme="majorHAnsi" w:cstheme="majorHAnsi"/>
                <w:b/>
                <w:sz w:val="26"/>
                <w:szCs w:val="26"/>
              </w:rPr>
            </w:pPr>
            <w:r w:rsidRPr="00E07F6F">
              <w:rPr>
                <w:rFonts w:asciiTheme="majorHAnsi" w:hAnsiTheme="majorHAnsi" w:cstheme="majorHAnsi"/>
                <w:b/>
                <w:sz w:val="26"/>
                <w:szCs w:val="26"/>
              </w:rPr>
              <w:t>3</w:t>
            </w: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4919E2">
            <w:pPr>
              <w:jc w:val="both"/>
              <w:rPr>
                <w:rFonts w:asciiTheme="majorHAnsi" w:hAnsiTheme="majorHAnsi" w:cstheme="majorHAnsi"/>
                <w:b/>
                <w:sz w:val="26"/>
                <w:szCs w:val="26"/>
              </w:rPr>
            </w:pPr>
            <w:r w:rsidRPr="00E07F6F">
              <w:rPr>
                <w:rFonts w:asciiTheme="majorHAnsi" w:hAnsiTheme="majorHAnsi" w:cstheme="majorHAnsi"/>
                <w:b/>
                <w:sz w:val="26"/>
                <w:szCs w:val="26"/>
              </w:rPr>
              <w:t>Mức độ ứng dụng Hệ thống đầu tư công của các cán bộ trong đơn vị</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9F4FD2" w:rsidP="00B81C30">
            <w:pPr>
              <w:jc w:val="center"/>
              <w:rPr>
                <w:rFonts w:asciiTheme="majorHAnsi" w:hAnsiTheme="majorHAnsi" w:cstheme="majorHAnsi"/>
                <w:b/>
                <w:sz w:val="26"/>
                <w:szCs w:val="26"/>
              </w:rPr>
            </w:pPr>
            <w:r w:rsidRPr="00E07F6F">
              <w:rPr>
                <w:rFonts w:asciiTheme="majorHAnsi" w:hAnsiTheme="majorHAnsi" w:cstheme="majorHAnsi"/>
                <w:b/>
                <w:sz w:val="26"/>
                <w:szCs w:val="26"/>
              </w:rPr>
              <w:t>4</w:t>
            </w:r>
            <w:r w:rsidR="004919E2" w:rsidRPr="00E07F6F">
              <w:rPr>
                <w:rFonts w:asciiTheme="majorHAnsi" w:hAnsiTheme="majorHAnsi" w:cstheme="majorHAnsi"/>
                <w:b/>
                <w:sz w:val="26"/>
                <w:szCs w:val="26"/>
              </w:rPr>
              <w:t>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 </w:t>
            </w: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 </w:t>
            </w: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Dưới 20% tổng số cán bộ sử dụng</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4919E2" w:rsidP="00B81C30">
            <w:pPr>
              <w:jc w:val="center"/>
              <w:rPr>
                <w:rFonts w:asciiTheme="majorHAnsi" w:hAnsiTheme="majorHAnsi" w:cstheme="majorHAnsi"/>
                <w:sz w:val="26"/>
                <w:szCs w:val="26"/>
              </w:rPr>
            </w:pPr>
            <w:r w:rsidRPr="00E07F6F">
              <w:rPr>
                <w:rFonts w:asciiTheme="majorHAnsi" w:hAnsiTheme="majorHAnsi" w:cstheme="majorHAnsi"/>
                <w:sz w:val="26"/>
                <w:szCs w:val="26"/>
              </w:rPr>
              <w:t>5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21% - 40% cán bộ sử dụng</w:t>
            </w:r>
          </w:p>
        </w:tc>
        <w:tc>
          <w:tcPr>
            <w:tcW w:w="68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4919E2" w:rsidRPr="00E07F6F" w:rsidRDefault="004919E2" w:rsidP="00B81C30">
            <w:pPr>
              <w:jc w:val="center"/>
              <w:rPr>
                <w:rFonts w:asciiTheme="majorHAnsi" w:hAnsiTheme="majorHAnsi" w:cstheme="majorHAnsi"/>
                <w:bCs/>
                <w:sz w:val="26"/>
                <w:szCs w:val="26"/>
              </w:rPr>
            </w:pPr>
            <w:r w:rsidRPr="00E07F6F">
              <w:rPr>
                <w:rFonts w:asciiTheme="majorHAnsi" w:hAnsiTheme="majorHAnsi" w:cstheme="majorHAnsi"/>
                <w:bCs/>
                <w:sz w:val="26"/>
                <w:szCs w:val="26"/>
              </w:rPr>
              <w:t>10 điểm</w:t>
            </w:r>
          </w:p>
        </w:tc>
        <w:tc>
          <w:tcPr>
            <w:tcW w:w="621"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rPr>
                <w:rFonts w:asciiTheme="majorHAnsi" w:hAnsiTheme="majorHAnsi" w:cstheme="majorHAnsi"/>
                <w:sz w:val="26"/>
                <w:szCs w:val="26"/>
              </w:rPr>
            </w:pPr>
          </w:p>
        </w:tc>
        <w:tc>
          <w:tcPr>
            <w:tcW w:w="1231"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p>
        </w:tc>
        <w:tc>
          <w:tcPr>
            <w:tcW w:w="2190" w:type="pct"/>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41% - 60% cán bộ sử dụng</w:t>
            </w:r>
          </w:p>
        </w:tc>
        <w:tc>
          <w:tcPr>
            <w:tcW w:w="68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919E2" w:rsidRPr="00E07F6F" w:rsidRDefault="009F4FD2" w:rsidP="00B81C30">
            <w:pPr>
              <w:jc w:val="center"/>
              <w:rPr>
                <w:rFonts w:asciiTheme="majorHAnsi" w:hAnsiTheme="majorHAnsi" w:cstheme="majorHAnsi"/>
                <w:bCs/>
                <w:sz w:val="26"/>
                <w:szCs w:val="26"/>
              </w:rPr>
            </w:pPr>
            <w:r w:rsidRPr="00E07F6F">
              <w:rPr>
                <w:rFonts w:asciiTheme="majorHAnsi" w:hAnsiTheme="majorHAnsi" w:cstheme="majorHAnsi"/>
                <w:bCs/>
                <w:sz w:val="26"/>
                <w:szCs w:val="26"/>
              </w:rPr>
              <w:t>20</w:t>
            </w:r>
            <w:r w:rsidR="004919E2" w:rsidRPr="00E07F6F">
              <w:rPr>
                <w:rFonts w:asciiTheme="majorHAnsi" w:hAnsiTheme="majorHAnsi" w:cstheme="majorHAnsi"/>
                <w:bCs/>
                <w:sz w:val="26"/>
                <w:szCs w:val="26"/>
              </w:rPr>
              <w:t xml:space="preserve"> điểm</w:t>
            </w:r>
          </w:p>
        </w:tc>
        <w:tc>
          <w:tcPr>
            <w:tcW w:w="62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919E2" w:rsidRPr="00E07F6F" w:rsidRDefault="004919E2" w:rsidP="00B81C30">
            <w:pPr>
              <w:rPr>
                <w:rFonts w:asciiTheme="majorHAnsi" w:hAnsiTheme="majorHAnsi" w:cstheme="majorHAnsi"/>
                <w:sz w:val="26"/>
                <w:szCs w:val="26"/>
              </w:rPr>
            </w:pPr>
          </w:p>
        </w:tc>
        <w:tc>
          <w:tcPr>
            <w:tcW w:w="12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p>
        </w:tc>
        <w:tc>
          <w:tcPr>
            <w:tcW w:w="2190" w:type="pct"/>
            <w:gridSpan w:val="3"/>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61% - 80% cán bộ sử dụng</w:t>
            </w:r>
          </w:p>
        </w:tc>
        <w:tc>
          <w:tcPr>
            <w:tcW w:w="68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9F4FD2" w:rsidP="00B81C30">
            <w:pPr>
              <w:jc w:val="center"/>
              <w:rPr>
                <w:rFonts w:asciiTheme="majorHAnsi" w:hAnsiTheme="majorHAnsi" w:cstheme="majorHAnsi"/>
                <w:bCs/>
                <w:sz w:val="26"/>
                <w:szCs w:val="26"/>
              </w:rPr>
            </w:pPr>
            <w:r w:rsidRPr="00E07F6F">
              <w:rPr>
                <w:rFonts w:asciiTheme="majorHAnsi" w:hAnsiTheme="majorHAnsi" w:cstheme="majorHAnsi"/>
                <w:bCs/>
                <w:sz w:val="26"/>
                <w:szCs w:val="26"/>
              </w:rPr>
              <w:t>3</w:t>
            </w:r>
            <w:r w:rsidR="004919E2" w:rsidRPr="00E07F6F">
              <w:rPr>
                <w:rFonts w:asciiTheme="majorHAnsi" w:hAnsiTheme="majorHAnsi" w:cstheme="majorHAnsi"/>
                <w:bCs/>
                <w:sz w:val="26"/>
                <w:szCs w:val="26"/>
              </w:rPr>
              <w:t>0 điểm</w:t>
            </w:r>
          </w:p>
        </w:tc>
        <w:tc>
          <w:tcPr>
            <w:tcW w:w="621"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rPr>
                <w:rFonts w:asciiTheme="majorHAnsi" w:hAnsiTheme="majorHAnsi" w:cstheme="majorHAnsi"/>
                <w:sz w:val="26"/>
                <w:szCs w:val="26"/>
              </w:rPr>
            </w:pPr>
          </w:p>
        </w:tc>
        <w:tc>
          <w:tcPr>
            <w:tcW w:w="1231"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81% - 100% cán bộ sử dụng</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9F4FD2" w:rsidP="00B81C30">
            <w:pPr>
              <w:jc w:val="center"/>
              <w:rPr>
                <w:rFonts w:asciiTheme="majorHAnsi" w:hAnsiTheme="majorHAnsi" w:cstheme="majorHAnsi"/>
                <w:bCs/>
                <w:sz w:val="26"/>
                <w:szCs w:val="26"/>
              </w:rPr>
            </w:pPr>
            <w:r w:rsidRPr="00E07F6F">
              <w:rPr>
                <w:rFonts w:asciiTheme="majorHAnsi" w:hAnsiTheme="majorHAnsi" w:cstheme="majorHAnsi"/>
                <w:bCs/>
                <w:sz w:val="26"/>
                <w:szCs w:val="26"/>
              </w:rPr>
              <w:t>4</w:t>
            </w:r>
            <w:r w:rsidR="004919E2" w:rsidRPr="00E07F6F">
              <w:rPr>
                <w:rFonts w:asciiTheme="majorHAnsi" w:hAnsiTheme="majorHAnsi" w:cstheme="majorHAnsi"/>
                <w:bCs/>
                <w:sz w:val="26"/>
                <w:szCs w:val="26"/>
              </w:rPr>
              <w:t>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9F4FD2" w:rsidP="00B81C30">
            <w:pPr>
              <w:jc w:val="center"/>
              <w:rPr>
                <w:rFonts w:asciiTheme="majorHAnsi" w:hAnsiTheme="majorHAnsi" w:cstheme="majorHAnsi"/>
                <w:b/>
                <w:sz w:val="26"/>
                <w:szCs w:val="26"/>
              </w:rPr>
            </w:pPr>
            <w:r w:rsidRPr="00E07F6F">
              <w:rPr>
                <w:rFonts w:asciiTheme="majorHAnsi" w:hAnsiTheme="majorHAnsi" w:cstheme="majorHAnsi"/>
                <w:b/>
                <w:sz w:val="26"/>
                <w:szCs w:val="26"/>
              </w:rPr>
              <w:t>4</w:t>
            </w: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9F4FD2" w:rsidP="00B81C30">
            <w:pPr>
              <w:jc w:val="both"/>
              <w:rPr>
                <w:rFonts w:asciiTheme="majorHAnsi" w:hAnsiTheme="majorHAnsi" w:cstheme="majorHAnsi"/>
                <w:b/>
                <w:sz w:val="26"/>
                <w:szCs w:val="26"/>
              </w:rPr>
            </w:pPr>
            <w:r w:rsidRPr="00E07F6F">
              <w:rPr>
                <w:rFonts w:asciiTheme="majorHAnsi" w:hAnsiTheme="majorHAnsi" w:cstheme="majorHAnsi"/>
                <w:b/>
                <w:sz w:val="26"/>
                <w:szCs w:val="26"/>
                <w:lang w:val="en-US"/>
              </w:rPr>
              <w:t>Đơn vị có đầu mối triển khai Hệ  thống, tiếp nhận các văn bản hướng dẫn và hướng dẫn lại trong đơn vị</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9F4FD2" w:rsidP="00B81C30">
            <w:pPr>
              <w:jc w:val="center"/>
              <w:rPr>
                <w:rFonts w:asciiTheme="majorHAnsi" w:hAnsiTheme="majorHAnsi" w:cstheme="majorHAnsi"/>
                <w:sz w:val="26"/>
                <w:szCs w:val="26"/>
              </w:rPr>
            </w:pPr>
            <w:r w:rsidRPr="00E07F6F">
              <w:rPr>
                <w:rFonts w:asciiTheme="majorHAnsi" w:hAnsiTheme="majorHAnsi" w:cstheme="majorHAnsi"/>
                <w:b/>
                <w:bCs/>
                <w:sz w:val="26"/>
                <w:szCs w:val="26"/>
              </w:rPr>
              <w:t>2</w:t>
            </w:r>
            <w:r w:rsidR="004919E2" w:rsidRPr="00E07F6F">
              <w:rPr>
                <w:rFonts w:asciiTheme="majorHAnsi" w:hAnsiTheme="majorHAnsi" w:cstheme="majorHAnsi"/>
                <w:b/>
                <w:bCs/>
                <w:sz w:val="26"/>
                <w:szCs w:val="26"/>
              </w:rPr>
              <w:t>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 </w:t>
            </w: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r w:rsidRPr="00E07F6F">
              <w:rPr>
                <w:rFonts w:asciiTheme="majorHAnsi" w:hAnsiTheme="majorHAnsi" w:cstheme="majorHAnsi"/>
                <w:sz w:val="26"/>
                <w:szCs w:val="26"/>
              </w:rPr>
              <w:t> </w:t>
            </w: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9F4FD2" w:rsidP="009F4FD2">
            <w:pPr>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Có đầu mối tiếp nhận và hướng dẫn</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9F4FD2" w:rsidP="00B81C30">
            <w:pPr>
              <w:jc w:val="center"/>
              <w:rPr>
                <w:rFonts w:asciiTheme="majorHAnsi" w:hAnsiTheme="majorHAnsi" w:cstheme="majorHAnsi"/>
                <w:bCs/>
                <w:sz w:val="26"/>
                <w:szCs w:val="26"/>
                <w:lang w:val="en-US"/>
              </w:rPr>
            </w:pPr>
            <w:r w:rsidRPr="00E07F6F">
              <w:rPr>
                <w:rFonts w:asciiTheme="majorHAnsi" w:hAnsiTheme="majorHAnsi" w:cstheme="majorHAnsi"/>
                <w:bCs/>
                <w:sz w:val="26"/>
                <w:szCs w:val="26"/>
                <w:lang w:val="en-US"/>
              </w:rPr>
              <w:t xml:space="preserve">20 </w:t>
            </w:r>
            <w:r w:rsidRPr="00E07F6F">
              <w:rPr>
                <w:rFonts w:asciiTheme="majorHAnsi" w:hAnsiTheme="majorHAnsi" w:cstheme="majorHAnsi"/>
                <w:bCs/>
                <w:sz w:val="26"/>
                <w:szCs w:val="26"/>
              </w:rPr>
              <w:t>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07F6F" w:rsidRDefault="009F4FD2" w:rsidP="009F4FD2">
            <w:pPr>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Có đầu mối tiếp nhận nhưng hướng dẫn không đầy đủ</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9F4FD2" w:rsidP="00B81C30">
            <w:pPr>
              <w:jc w:val="center"/>
              <w:rPr>
                <w:rFonts w:asciiTheme="majorHAnsi" w:hAnsiTheme="majorHAnsi" w:cstheme="majorHAnsi"/>
                <w:bCs/>
                <w:sz w:val="26"/>
                <w:szCs w:val="26"/>
                <w:lang w:val="en-US"/>
              </w:rPr>
            </w:pPr>
            <w:r w:rsidRPr="00E07F6F">
              <w:rPr>
                <w:rFonts w:asciiTheme="majorHAnsi" w:hAnsiTheme="majorHAnsi" w:cstheme="majorHAnsi"/>
                <w:bCs/>
                <w:sz w:val="26"/>
                <w:szCs w:val="26"/>
                <w:lang w:val="en-US"/>
              </w:rPr>
              <w:t xml:space="preserve">10 </w:t>
            </w:r>
            <w:r w:rsidRPr="00E07F6F">
              <w:rPr>
                <w:rFonts w:asciiTheme="majorHAnsi" w:hAnsiTheme="majorHAnsi" w:cstheme="majorHAnsi"/>
                <w:bCs/>
                <w:sz w:val="26"/>
                <w:szCs w:val="26"/>
              </w:rPr>
              <w:t>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07F6F" w:rsidRDefault="004919E2" w:rsidP="00B81C30">
            <w:pPr>
              <w:rPr>
                <w:rFonts w:asciiTheme="majorHAnsi" w:hAnsiTheme="majorHAnsi" w:cstheme="majorHAnsi"/>
                <w:sz w:val="26"/>
                <w:szCs w:val="26"/>
              </w:rPr>
            </w:pPr>
          </w:p>
        </w:tc>
      </w:tr>
      <w:tr w:rsidR="009F4FD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FD2" w:rsidRPr="00E07F6F" w:rsidRDefault="009F4FD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FD2" w:rsidRPr="00E07F6F" w:rsidRDefault="009F4FD2" w:rsidP="00B81C30">
            <w:pPr>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Không có đầu mối tiếp nhận và hướng dẫn</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4FD2" w:rsidRPr="00E07F6F" w:rsidRDefault="009F4FD2" w:rsidP="00B81C30">
            <w:pPr>
              <w:jc w:val="center"/>
              <w:rPr>
                <w:rFonts w:asciiTheme="majorHAnsi" w:hAnsiTheme="majorHAnsi" w:cstheme="majorHAnsi"/>
                <w:bCs/>
                <w:sz w:val="26"/>
                <w:szCs w:val="26"/>
                <w:lang w:val="en-US"/>
              </w:rPr>
            </w:pPr>
            <w:r w:rsidRPr="00E07F6F">
              <w:rPr>
                <w:rFonts w:asciiTheme="majorHAnsi" w:hAnsiTheme="majorHAnsi" w:cstheme="majorHAnsi"/>
                <w:bCs/>
                <w:sz w:val="26"/>
                <w:szCs w:val="26"/>
                <w:lang w:val="en-US"/>
              </w:rPr>
              <w:t xml:space="preserve">0 </w:t>
            </w:r>
            <w:r w:rsidRPr="00E07F6F">
              <w:rPr>
                <w:rFonts w:asciiTheme="majorHAnsi" w:hAnsiTheme="majorHAnsi" w:cstheme="majorHAnsi"/>
                <w:bCs/>
                <w:sz w:val="26"/>
                <w:szCs w:val="26"/>
              </w:rPr>
              <w:t>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4FD2" w:rsidRPr="00E07F6F" w:rsidRDefault="009F4FD2" w:rsidP="00B81C30">
            <w:pP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F4FD2" w:rsidRPr="00E07F6F" w:rsidRDefault="009F4FD2" w:rsidP="00B81C30">
            <w:pPr>
              <w:rPr>
                <w:rFonts w:asciiTheme="majorHAnsi" w:hAnsiTheme="majorHAnsi" w:cstheme="majorHAnsi"/>
                <w:sz w:val="26"/>
                <w:szCs w:val="26"/>
              </w:rPr>
            </w:pPr>
          </w:p>
        </w:tc>
      </w:tr>
      <w:tr w:rsidR="009F4FD2" w:rsidRPr="00E63C39" w:rsidTr="009F4FD2">
        <w:tblPrEx>
          <w:tblBorders>
            <w:top w:val="none" w:sz="0" w:space="0" w:color="auto"/>
            <w:bottom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F4FD2" w:rsidRPr="00E07F6F" w:rsidRDefault="009F4FD2" w:rsidP="00B81C30">
            <w:pPr>
              <w:jc w:val="center"/>
              <w:rPr>
                <w:rFonts w:asciiTheme="majorHAnsi" w:hAnsiTheme="majorHAnsi" w:cstheme="majorHAnsi"/>
                <w:b/>
                <w:sz w:val="26"/>
                <w:szCs w:val="26"/>
              </w:rPr>
            </w:pPr>
          </w:p>
        </w:tc>
        <w:tc>
          <w:tcPr>
            <w:tcW w:w="287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F4FD2" w:rsidRPr="00E07F6F" w:rsidRDefault="009F4FD2" w:rsidP="00B81C30">
            <w:pPr>
              <w:jc w:val="center"/>
              <w:rPr>
                <w:rFonts w:asciiTheme="majorHAnsi" w:hAnsiTheme="majorHAnsi" w:cstheme="majorHAnsi"/>
                <w:b/>
                <w:sz w:val="26"/>
                <w:szCs w:val="26"/>
              </w:rPr>
            </w:pPr>
            <w:r w:rsidRPr="00E07F6F">
              <w:rPr>
                <w:rFonts w:asciiTheme="majorHAnsi" w:hAnsiTheme="majorHAnsi" w:cstheme="majorHAnsi"/>
                <w:b/>
                <w:sz w:val="26"/>
                <w:szCs w:val="26"/>
              </w:rPr>
              <w:t>Tổng điểm</w:t>
            </w:r>
          </w:p>
        </w:tc>
        <w:tc>
          <w:tcPr>
            <w:tcW w:w="62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F4FD2" w:rsidRPr="00E07F6F" w:rsidRDefault="009F4FD2" w:rsidP="00B81C30">
            <w:pPr>
              <w:jc w:val="center"/>
              <w:rPr>
                <w:rFonts w:asciiTheme="majorHAnsi" w:hAnsiTheme="majorHAnsi" w:cstheme="majorHAnsi"/>
                <w:b/>
                <w:sz w:val="26"/>
                <w:szCs w:val="26"/>
              </w:rPr>
            </w:pPr>
          </w:p>
        </w:tc>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F4FD2" w:rsidRPr="00E07F6F" w:rsidRDefault="009F4FD2" w:rsidP="00B81C30">
            <w:pPr>
              <w:jc w:val="center"/>
              <w:rPr>
                <w:rFonts w:asciiTheme="majorHAnsi" w:hAnsiTheme="majorHAnsi" w:cstheme="majorHAnsi"/>
                <w:b/>
                <w:sz w:val="26"/>
                <w:szCs w:val="26"/>
              </w:rPr>
            </w:pPr>
          </w:p>
        </w:tc>
      </w:tr>
    </w:tbl>
    <w:p w:rsidR="00E63C39" w:rsidRDefault="00E63C39" w:rsidP="00E63C39">
      <w:pPr>
        <w:spacing w:after="0" w:line="240" w:lineRule="auto"/>
        <w:ind w:firstLine="720"/>
        <w:jc w:val="both"/>
        <w:rPr>
          <w:rFonts w:ascii="Times New Roman" w:hAnsi="Times New Roman" w:cs="Times New Roman"/>
          <w:b/>
          <w:bCs/>
          <w:sz w:val="28"/>
          <w:szCs w:val="28"/>
          <w:lang w:val="en-US"/>
        </w:rPr>
      </w:pPr>
      <w:bookmarkStart w:id="178" w:name="chuong_pl_2_name"/>
      <w:bookmarkEnd w:id="171"/>
    </w:p>
    <w:p w:rsidR="00E63C39" w:rsidRPr="00E65C29" w:rsidRDefault="00E63C39" w:rsidP="00E07F6F">
      <w:pPr>
        <w:spacing w:before="120" w:after="120" w:line="240" w:lineRule="auto"/>
        <w:ind w:firstLine="720"/>
        <w:jc w:val="both"/>
        <w:rPr>
          <w:rFonts w:ascii="Times New Roman" w:hAnsi="Times New Roman" w:cs="Times New Roman"/>
          <w:b/>
          <w:bCs/>
          <w:sz w:val="28"/>
          <w:szCs w:val="28"/>
          <w:lang w:val="en-US"/>
        </w:rPr>
      </w:pPr>
      <w:r w:rsidRPr="00E65C29">
        <w:rPr>
          <w:rFonts w:ascii="Times New Roman" w:hAnsi="Times New Roman" w:cs="Times New Roman"/>
          <w:b/>
          <w:bCs/>
          <w:sz w:val="28"/>
          <w:szCs w:val="28"/>
          <w:lang w:val="en-US"/>
        </w:rPr>
        <w:t>Một số giải thích về tiêu chí đánh giá:</w:t>
      </w:r>
    </w:p>
    <w:p w:rsidR="00701913" w:rsidRDefault="00E14E92" w:rsidP="00E07F6F">
      <w:pPr>
        <w:spacing w:before="120" w:after="120" w:line="240" w:lineRule="auto"/>
        <w:ind w:firstLine="720"/>
        <w:jc w:val="both"/>
        <w:rPr>
          <w:rFonts w:ascii="Times New Roman" w:hAnsi="Times New Roman" w:cs="Times New Roman"/>
          <w:bCs/>
          <w:sz w:val="28"/>
          <w:szCs w:val="28"/>
          <w:lang w:val="en-US"/>
        </w:rPr>
      </w:pPr>
      <w:r w:rsidRPr="00B91A37">
        <w:rPr>
          <w:rFonts w:ascii="Times New Roman" w:hAnsi="Times New Roman" w:cs="Times New Roman"/>
          <w:bCs/>
          <w:sz w:val="28"/>
          <w:szCs w:val="28"/>
          <w:lang w:val="en-US"/>
        </w:rPr>
        <w:t>Hệ thống quản lý đầu tư công là một phần thuộc Hệ thống thông tin về đầu tư sử dụng vốn nhà nước do Bộ Kế hoạch và Đầu tư xây dựng, triển khai, ứng dụng công nghệ thông tin trong công tác giám sát, đánh giá đầu tư, lập kế hoạch và theo dõi, quản lý đầu tư công. Hệ thống phân cấp các chức năng cơ bản theo 2 đối tượng sử dụng chính. Trong đó, các Bộ, ngành, cơ quan Trung ương, địa phương, các tổng công ty nhà nước có thể thực hiện chức năng lập kế hoạch đầu tư công đối với nguồn ngân sách trung ương trong nước, nguồn ODA và vốn đối ứng</w:t>
      </w:r>
      <w:r>
        <w:rPr>
          <w:rFonts w:ascii="Times New Roman" w:hAnsi="Times New Roman" w:cs="Times New Roman"/>
          <w:bCs/>
          <w:sz w:val="28"/>
          <w:szCs w:val="28"/>
          <w:lang w:val="en-US"/>
        </w:rPr>
        <w:t>.</w:t>
      </w:r>
    </w:p>
    <w:p w:rsidR="00E14E92" w:rsidRPr="00E14E92" w:rsidRDefault="00E14E92" w:rsidP="00E07F6F">
      <w:pPr>
        <w:spacing w:before="120" w:after="120" w:line="240" w:lineRule="auto"/>
        <w:ind w:firstLine="720"/>
        <w:jc w:val="both"/>
        <w:rPr>
          <w:rFonts w:ascii="Times New Roman" w:hAnsi="Times New Roman" w:cs="Times New Roman"/>
          <w:bCs/>
          <w:sz w:val="28"/>
          <w:szCs w:val="28"/>
          <w:lang w:val="en-US"/>
        </w:rPr>
      </w:pPr>
      <w:r w:rsidRPr="00E14E92">
        <w:rPr>
          <w:rFonts w:ascii="Times New Roman" w:hAnsi="Times New Roman" w:cs="Times New Roman"/>
          <w:bCs/>
          <w:sz w:val="28"/>
          <w:szCs w:val="28"/>
          <w:lang w:val="en-US"/>
        </w:rPr>
        <w:t>Việc áp dụng Hệ thống quản lý đầu tư công trong công tác xây dựng kế hoạch đầu tư công năm 2018 được thực hiện theo quy định tại Thông tư số 03/2017/TT-BKHĐT; Chỉ thị số 29/CT-TTg và Công văn số</w:t>
      </w:r>
      <w:r>
        <w:rPr>
          <w:rFonts w:ascii="Times New Roman" w:hAnsi="Times New Roman" w:cs="Times New Roman"/>
          <w:bCs/>
          <w:sz w:val="28"/>
          <w:szCs w:val="28"/>
          <w:lang w:val="en-US"/>
        </w:rPr>
        <w:t xml:space="preserve"> 5598/BKHĐT-TH.</w:t>
      </w:r>
    </w:p>
    <w:p w:rsidR="00E14E92" w:rsidRPr="00E14E92" w:rsidRDefault="00E14E92" w:rsidP="00E07F6F">
      <w:pPr>
        <w:spacing w:before="120" w:after="120" w:line="240" w:lineRule="auto"/>
        <w:ind w:firstLine="720"/>
        <w:jc w:val="both"/>
        <w:rPr>
          <w:rFonts w:ascii="Times New Roman" w:hAnsi="Times New Roman" w:cs="Times New Roman"/>
          <w:bCs/>
          <w:sz w:val="28"/>
          <w:szCs w:val="28"/>
          <w:lang w:val="en-US"/>
        </w:rPr>
      </w:pPr>
      <w:r w:rsidRPr="00E14E92">
        <w:rPr>
          <w:rFonts w:ascii="Times New Roman" w:hAnsi="Times New Roman" w:cs="Times New Roman"/>
          <w:bCs/>
          <w:sz w:val="28"/>
          <w:szCs w:val="28"/>
          <w:lang w:val="en-US"/>
        </w:rPr>
        <w:t>Theo quy định tại Thông tư số 03/2017/TT-BKHĐT ngày 25/4/2017 của Bộ Kế hoạch và Đầu tư quy định chế độ báo cáo việc lập, theo dõi và đánh giá thực hiện kế hoạch đầu tư công, hình thức báo cáo trực tuyến trên Hệ thống quản lý đầu tư công tại địa chỉ https://dautucong.mpi.gov.vn sẽ thay thế cho việc gửi văn bản giấy theo quy định của pháp luật về đầu tư công. Các biểu mẫu báo cáo sẽ được tổng hợp và in trực tiếp từ Hệ thố</w:t>
      </w:r>
      <w:r>
        <w:rPr>
          <w:rFonts w:ascii="Times New Roman" w:hAnsi="Times New Roman" w:cs="Times New Roman"/>
          <w:bCs/>
          <w:sz w:val="28"/>
          <w:szCs w:val="28"/>
          <w:lang w:val="en-US"/>
        </w:rPr>
        <w:t>ng.</w:t>
      </w:r>
    </w:p>
    <w:p w:rsidR="00E14E92" w:rsidRDefault="00E14E92" w:rsidP="00E07F6F">
      <w:pPr>
        <w:spacing w:before="120" w:after="120" w:line="240" w:lineRule="auto"/>
        <w:ind w:firstLine="720"/>
        <w:jc w:val="both"/>
        <w:rPr>
          <w:rFonts w:ascii="Times New Roman" w:hAnsi="Times New Roman" w:cs="Times New Roman"/>
          <w:bCs/>
          <w:sz w:val="28"/>
          <w:szCs w:val="28"/>
          <w:lang w:val="en-US"/>
        </w:rPr>
      </w:pPr>
      <w:r w:rsidRPr="00E14E92">
        <w:rPr>
          <w:rFonts w:ascii="Times New Roman" w:hAnsi="Times New Roman" w:cs="Times New Roman"/>
          <w:bCs/>
          <w:sz w:val="28"/>
          <w:szCs w:val="28"/>
          <w:lang w:val="en-US"/>
        </w:rPr>
        <w:t>Căn cứ Chỉ thị số 29/CT-TTg ngày 05/7/2017 của Thủ tướng Chính phủ về xây dựng kế hoạch phát triển kinh tế - xã hội và dự toán ngân sách nhà nước năm 2018, Bộ Kế hoạch và Đầu tư đã ban hành Công văn số 5598/BKHĐT-TH ngày 10/7/2017 hướng dẫn các Bộ, ngành Trung ương và địa phương về lập kế hoạch đầu tư công năm 2018. Trong đó nêu rõ, Bộ Kế hoạch và Đầu tư sẽ không tổng hợp kế hoạch đầu tư năm 2018 đối với Bộ, ngành Trung ương và địa phương không cập nhật báo cáo trực tuyến trên Hệ thống, trừ trường hợp được cấp có thẩm quyền cho phép khi báo cáo được nguyên nhân khách quan không cập nhật được thông tin trên Hệ thống.</w:t>
      </w:r>
    </w:p>
    <w:p w:rsidR="00F242B3" w:rsidRDefault="00F242B3"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Do vậy, xuất phát từ sự quan trọng của Hệ thống đầu tư công, nhóm nghiên cứu đề tài đề xuất xây dựng một chỉ số riêng để làm cơ sở đánh giá đối với các đơn vị trong Bộ có sử dụng Hệ thống này.</w:t>
      </w:r>
    </w:p>
    <w:p w:rsidR="00E14E92" w:rsidRDefault="005947B3"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 xml:space="preserve">Việc </w:t>
      </w:r>
      <w:r w:rsidRPr="005947B3">
        <w:rPr>
          <w:rFonts w:ascii="Times New Roman" w:hAnsi="Times New Roman" w:cs="Times New Roman"/>
          <w:bCs/>
          <w:sz w:val="28"/>
          <w:szCs w:val="28"/>
          <w:lang w:val="en-US"/>
        </w:rPr>
        <w:t xml:space="preserve">đánh giá ứng dụng công nghệ thông tin trong xây dựng kế hoạch đầu tư công </w:t>
      </w:r>
      <w:r>
        <w:rPr>
          <w:rFonts w:ascii="Times New Roman" w:hAnsi="Times New Roman" w:cs="Times New Roman"/>
          <w:bCs/>
          <w:sz w:val="28"/>
          <w:szCs w:val="28"/>
          <w:lang w:val="en-US"/>
        </w:rPr>
        <w:t>được đánh giá trên 03 nội dung, cụ thể:</w:t>
      </w:r>
    </w:p>
    <w:p w:rsidR="005947B3" w:rsidRDefault="005947B3"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5947B3">
        <w:rPr>
          <w:rFonts w:ascii="Times New Roman" w:hAnsi="Times New Roman" w:cs="Times New Roman"/>
          <w:bCs/>
          <w:sz w:val="28"/>
          <w:szCs w:val="28"/>
          <w:lang w:val="en-US"/>
        </w:rPr>
        <w:t>Đơn vị có quy định nội bộ về phân công, phân quyền, quy trình nội bộ về việc tác nghiệp trên Hệ thống đầu tư công</w:t>
      </w:r>
      <w:r>
        <w:rPr>
          <w:rFonts w:ascii="Times New Roman" w:hAnsi="Times New Roman" w:cs="Times New Roman"/>
          <w:bCs/>
          <w:sz w:val="28"/>
          <w:szCs w:val="28"/>
          <w:lang w:val="en-US"/>
        </w:rPr>
        <w:t>: 20 điểm;</w:t>
      </w:r>
    </w:p>
    <w:p w:rsidR="005947B3" w:rsidRDefault="005947B3"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5947B3">
        <w:rPr>
          <w:rFonts w:ascii="Times New Roman" w:hAnsi="Times New Roman" w:cs="Times New Roman"/>
          <w:bCs/>
          <w:sz w:val="28"/>
          <w:szCs w:val="28"/>
          <w:lang w:val="en-US"/>
        </w:rPr>
        <w:t>Mức độ ứng dụng Hệ thống đầu tư công của người đứng đầu đơn vị</w:t>
      </w:r>
      <w:r w:rsidR="00EE5AB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20 điểm;</w:t>
      </w:r>
    </w:p>
    <w:p w:rsidR="005947B3" w:rsidRDefault="005947B3"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5947B3">
        <w:rPr>
          <w:rFonts w:ascii="Times New Roman" w:hAnsi="Times New Roman" w:cs="Times New Roman"/>
          <w:bCs/>
          <w:sz w:val="28"/>
          <w:szCs w:val="28"/>
          <w:lang w:val="en-US"/>
        </w:rPr>
        <w:t>Mức độ ứng dụng Hệ thống đầu tư công của các cán bộ trong đơn vị</w:t>
      </w:r>
      <w:r>
        <w:rPr>
          <w:rFonts w:ascii="Times New Roman" w:hAnsi="Times New Roman" w:cs="Times New Roman"/>
          <w:bCs/>
          <w:sz w:val="28"/>
          <w:szCs w:val="28"/>
          <w:lang w:val="en-US"/>
        </w:rPr>
        <w:t>: 40 điểm;</w:t>
      </w:r>
    </w:p>
    <w:p w:rsidR="005947B3" w:rsidRDefault="005947B3"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5947B3">
        <w:rPr>
          <w:rFonts w:ascii="Times New Roman" w:hAnsi="Times New Roman" w:cs="Times New Roman"/>
          <w:bCs/>
          <w:sz w:val="28"/>
          <w:szCs w:val="28"/>
          <w:lang w:val="en-US"/>
        </w:rPr>
        <w:t>Đơn vị có đầu mối triển khai Hệ</w:t>
      </w:r>
      <w:r w:rsidR="00A51546">
        <w:rPr>
          <w:rFonts w:ascii="Times New Roman" w:hAnsi="Times New Roman" w:cs="Times New Roman"/>
          <w:bCs/>
          <w:sz w:val="28"/>
          <w:szCs w:val="28"/>
          <w:lang w:val="en-US"/>
        </w:rPr>
        <w:t xml:space="preserve"> </w:t>
      </w:r>
      <w:r w:rsidRPr="005947B3">
        <w:rPr>
          <w:rFonts w:ascii="Times New Roman" w:hAnsi="Times New Roman" w:cs="Times New Roman"/>
          <w:bCs/>
          <w:sz w:val="28"/>
          <w:szCs w:val="28"/>
          <w:lang w:val="en-US"/>
        </w:rPr>
        <w:t>thống, tiếp nhận các văn bản hướng dẫn và hướng dẫn lại trong đơn vị</w:t>
      </w:r>
      <w:r>
        <w:rPr>
          <w:rFonts w:ascii="Times New Roman" w:hAnsi="Times New Roman" w:cs="Times New Roman"/>
          <w:bCs/>
          <w:sz w:val="28"/>
          <w:szCs w:val="28"/>
          <w:lang w:val="en-US"/>
        </w:rPr>
        <w:t>: 20 điểm.</w:t>
      </w:r>
    </w:p>
    <w:p w:rsidR="005947B3" w:rsidRDefault="005947B3"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Xây dựng kế hoạch đầu tư công hằng năm có nhiều quy trình, nghiệp vụ phù hợp với từng văn bản, từng giai đoạn, chính vì thế khi triển khai trên Hệ thống cũng phức tạp, đòi hỏi phải có những quy định nội bộ về phân công, phân quyền, quy trình nội bộ về tác nghiệp trên Hệ thống để đẩy nhanh quá trình ứng dụng trên Hệ thống. Với mỗi đơn vị có quy định, quy trình nội bộ sẽ được tính 20 điểm. </w:t>
      </w:r>
    </w:p>
    <w:p w:rsidR="00A51546" w:rsidRDefault="002A2035"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Để đảm bảo đề cao vai trò</w:t>
      </w:r>
      <w:r w:rsidR="00A51546">
        <w:rPr>
          <w:rFonts w:ascii="Times New Roman" w:hAnsi="Times New Roman" w:cs="Times New Roman"/>
          <w:bCs/>
          <w:sz w:val="28"/>
          <w:szCs w:val="28"/>
          <w:lang w:val="en-US"/>
        </w:rPr>
        <w:t xml:space="preserve"> của người đứng đầu</w:t>
      </w:r>
      <w:r>
        <w:rPr>
          <w:rFonts w:ascii="Times New Roman" w:hAnsi="Times New Roman" w:cs="Times New Roman"/>
          <w:bCs/>
          <w:sz w:val="28"/>
          <w:szCs w:val="28"/>
          <w:lang w:val="en-US"/>
        </w:rPr>
        <w:t xml:space="preserve"> đơn vị sử dụng</w:t>
      </w:r>
      <w:r w:rsidR="00A51546">
        <w:rPr>
          <w:rFonts w:ascii="Times New Roman" w:hAnsi="Times New Roman" w:cs="Times New Roman"/>
          <w:bCs/>
          <w:sz w:val="28"/>
          <w:szCs w:val="28"/>
          <w:lang w:val="en-US"/>
        </w:rPr>
        <w:t xml:space="preserve">, nên </w:t>
      </w:r>
      <w:r>
        <w:rPr>
          <w:rFonts w:ascii="Times New Roman" w:hAnsi="Times New Roman" w:cs="Times New Roman"/>
          <w:bCs/>
          <w:sz w:val="28"/>
          <w:szCs w:val="28"/>
          <w:lang w:val="en-US"/>
        </w:rPr>
        <w:t>tiêu chí</w:t>
      </w:r>
      <w:r w:rsidR="00A51546">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w:t>
      </w:r>
      <w:r w:rsidR="00A51546">
        <w:rPr>
          <w:rFonts w:ascii="Times New Roman" w:hAnsi="Times New Roman" w:cs="Times New Roman"/>
          <w:bCs/>
          <w:sz w:val="28"/>
          <w:szCs w:val="28"/>
          <w:lang w:val="en-US"/>
        </w:rPr>
        <w:t>gười đứng đầu có ứng dụng Hệ thống đầu tư công được</w:t>
      </w:r>
      <w:r>
        <w:rPr>
          <w:rFonts w:ascii="Times New Roman" w:hAnsi="Times New Roman" w:cs="Times New Roman"/>
          <w:bCs/>
          <w:sz w:val="28"/>
          <w:szCs w:val="28"/>
          <w:lang w:val="en-US"/>
        </w:rPr>
        <w:t xml:space="preserve"> đề xuất mức điểm</w:t>
      </w:r>
      <w:r w:rsidR="00A51546">
        <w:rPr>
          <w:rFonts w:ascii="Times New Roman" w:hAnsi="Times New Roman" w:cs="Times New Roman"/>
          <w:bCs/>
          <w:sz w:val="28"/>
          <w:szCs w:val="28"/>
          <w:lang w:val="en-US"/>
        </w:rPr>
        <w:t xml:space="preserve"> tính</w:t>
      </w:r>
      <w:r>
        <w:rPr>
          <w:rFonts w:ascii="Times New Roman" w:hAnsi="Times New Roman" w:cs="Times New Roman"/>
          <w:bCs/>
          <w:sz w:val="28"/>
          <w:szCs w:val="28"/>
          <w:lang w:val="en-US"/>
        </w:rPr>
        <w:t xml:space="preserve"> là</w:t>
      </w:r>
      <w:r w:rsidR="00A51546">
        <w:rPr>
          <w:rFonts w:ascii="Times New Roman" w:hAnsi="Times New Roman" w:cs="Times New Roman"/>
          <w:bCs/>
          <w:sz w:val="28"/>
          <w:szCs w:val="28"/>
          <w:lang w:val="en-US"/>
        </w:rPr>
        <w:t xml:space="preserve"> 20 điểm, không ứng dụng thì không có điểm. </w:t>
      </w:r>
      <w:r>
        <w:rPr>
          <w:rFonts w:ascii="Times New Roman" w:hAnsi="Times New Roman" w:cs="Times New Roman"/>
          <w:bCs/>
          <w:sz w:val="28"/>
          <w:szCs w:val="28"/>
          <w:lang w:val="en-US"/>
        </w:rPr>
        <w:t xml:space="preserve">Mức đề xuất này tuy </w:t>
      </w:r>
      <w:r w:rsidR="00A51546">
        <w:rPr>
          <w:rFonts w:ascii="Times New Roman" w:hAnsi="Times New Roman" w:cs="Times New Roman"/>
          <w:bCs/>
          <w:sz w:val="28"/>
          <w:szCs w:val="28"/>
          <w:lang w:val="en-US"/>
        </w:rPr>
        <w:t>cao</w:t>
      </w:r>
      <w:r>
        <w:rPr>
          <w:rFonts w:ascii="Times New Roman" w:hAnsi="Times New Roman" w:cs="Times New Roman"/>
          <w:bCs/>
          <w:sz w:val="28"/>
          <w:szCs w:val="28"/>
          <w:lang w:val="en-US"/>
        </w:rPr>
        <w:t>, nhưng sẽ</w:t>
      </w:r>
      <w:r w:rsidR="00A51546">
        <w:rPr>
          <w:rFonts w:ascii="Times New Roman" w:hAnsi="Times New Roman" w:cs="Times New Roman"/>
          <w:bCs/>
          <w:sz w:val="28"/>
          <w:szCs w:val="28"/>
          <w:lang w:val="en-US"/>
        </w:rPr>
        <w:t xml:space="preserve"> là phù hợp trong giai đoạn hiện nay.</w:t>
      </w:r>
    </w:p>
    <w:p w:rsidR="0058783C" w:rsidRDefault="002A2035"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Một tiêu chí đánh giá</w:t>
      </w:r>
      <w:r w:rsidR="0058783C">
        <w:rPr>
          <w:rFonts w:ascii="Times New Roman" w:hAnsi="Times New Roman" w:cs="Times New Roman"/>
          <w:bCs/>
          <w:sz w:val="28"/>
          <w:szCs w:val="28"/>
          <w:lang w:val="en-US"/>
        </w:rPr>
        <w:t xml:space="preserve"> trong chỉ số này là đ</w:t>
      </w:r>
      <w:r w:rsidR="0058783C" w:rsidRPr="005947B3">
        <w:rPr>
          <w:rFonts w:ascii="Times New Roman" w:hAnsi="Times New Roman" w:cs="Times New Roman"/>
          <w:bCs/>
          <w:sz w:val="28"/>
          <w:szCs w:val="28"/>
          <w:lang w:val="en-US"/>
        </w:rPr>
        <w:t>ơn vị có đầu mối triển khai Hệ</w:t>
      </w:r>
      <w:r w:rsidR="0058783C">
        <w:rPr>
          <w:rFonts w:ascii="Times New Roman" w:hAnsi="Times New Roman" w:cs="Times New Roman"/>
          <w:bCs/>
          <w:sz w:val="28"/>
          <w:szCs w:val="28"/>
          <w:lang w:val="en-US"/>
        </w:rPr>
        <w:t xml:space="preserve"> </w:t>
      </w:r>
      <w:r w:rsidR="0058783C" w:rsidRPr="005947B3">
        <w:rPr>
          <w:rFonts w:ascii="Times New Roman" w:hAnsi="Times New Roman" w:cs="Times New Roman"/>
          <w:bCs/>
          <w:sz w:val="28"/>
          <w:szCs w:val="28"/>
          <w:lang w:val="en-US"/>
        </w:rPr>
        <w:t>thống, tiếp nhận các văn bản hướng dẫn và hướng dẫn lại trong đơn vị</w:t>
      </w:r>
      <w:r w:rsidR="0058783C">
        <w:rPr>
          <w:rFonts w:ascii="Times New Roman" w:hAnsi="Times New Roman" w:cs="Times New Roman"/>
          <w:bCs/>
          <w:sz w:val="28"/>
          <w:szCs w:val="28"/>
          <w:lang w:val="en-US"/>
        </w:rPr>
        <w:t xml:space="preserve"> được tính 20 điểm. </w:t>
      </w:r>
      <w:r>
        <w:rPr>
          <w:rFonts w:ascii="Times New Roman" w:hAnsi="Times New Roman" w:cs="Times New Roman"/>
          <w:bCs/>
          <w:sz w:val="28"/>
          <w:szCs w:val="28"/>
          <w:lang w:val="en-US"/>
        </w:rPr>
        <w:t>Bởi vì, v</w:t>
      </w:r>
      <w:r w:rsidR="0058783C">
        <w:rPr>
          <w:rFonts w:ascii="Times New Roman" w:hAnsi="Times New Roman" w:cs="Times New Roman"/>
          <w:bCs/>
          <w:sz w:val="28"/>
          <w:szCs w:val="28"/>
          <w:lang w:val="en-US"/>
        </w:rPr>
        <w:t>iệc ứng dụng trên Hệ thống đầu tư công có những quy trình riêng đối với từng</w:t>
      </w:r>
      <w:r w:rsidR="00135B62">
        <w:rPr>
          <w:rFonts w:ascii="Times New Roman" w:hAnsi="Times New Roman" w:cs="Times New Roman"/>
          <w:bCs/>
          <w:sz w:val="28"/>
          <w:szCs w:val="28"/>
          <w:lang w:val="en-US"/>
        </w:rPr>
        <w:t xml:space="preserve"> đợt lập kế hoạch vốn;</w:t>
      </w:r>
      <w:r w:rsidR="00216321">
        <w:rPr>
          <w:rFonts w:ascii="Times New Roman" w:hAnsi="Times New Roman" w:cs="Times New Roman"/>
          <w:bCs/>
          <w:sz w:val="28"/>
          <w:szCs w:val="28"/>
          <w:lang w:val="en-US"/>
        </w:rPr>
        <w:t xml:space="preserve"> nên để triển khai kịp tiến độ thì việc hướng dẫn đến từng đơn vị là cần thiết. </w:t>
      </w:r>
      <w:r w:rsidR="00135B62">
        <w:rPr>
          <w:rFonts w:ascii="Times New Roman" w:hAnsi="Times New Roman" w:cs="Times New Roman"/>
          <w:bCs/>
          <w:sz w:val="28"/>
          <w:szCs w:val="28"/>
          <w:lang w:val="en-US"/>
        </w:rPr>
        <w:t>D</w:t>
      </w:r>
      <w:r w:rsidR="00216321">
        <w:rPr>
          <w:rFonts w:ascii="Times New Roman" w:hAnsi="Times New Roman" w:cs="Times New Roman"/>
          <w:bCs/>
          <w:sz w:val="28"/>
          <w:szCs w:val="28"/>
          <w:lang w:val="en-US"/>
        </w:rPr>
        <w:t>o đó, mỗi đơn vị cần có một đầu mối triên khai Hệ thống, sẽ tiếp nhận các văn bản hướng dẫn và hướng dẫn lại trong đơn vị. Điểm tối đa cho nội dung này là 20 điểm là phù hợp trong bối cảnh hiện nay.</w:t>
      </w:r>
    </w:p>
    <w:p w:rsidR="00135B62" w:rsidRDefault="0031226F" w:rsidP="00E07F6F">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Các nội dung </w:t>
      </w:r>
      <w:r w:rsidRPr="0031226F">
        <w:rPr>
          <w:rFonts w:ascii="Times New Roman" w:hAnsi="Times New Roman" w:cs="Times New Roman"/>
          <w:bCs/>
          <w:sz w:val="28"/>
          <w:szCs w:val="28"/>
          <w:lang w:val="en-US"/>
        </w:rPr>
        <w:t xml:space="preserve">đánh giá ứng dụng công nghệ thông tin trong xây dựng kế hoạch đầu tư công </w:t>
      </w:r>
      <w:r>
        <w:rPr>
          <w:rFonts w:ascii="Times New Roman" w:hAnsi="Times New Roman" w:cs="Times New Roman"/>
          <w:bCs/>
          <w:sz w:val="28"/>
          <w:szCs w:val="28"/>
          <w:lang w:val="en-US"/>
        </w:rPr>
        <w:t xml:space="preserve">còn </w:t>
      </w:r>
      <w:r w:rsidR="00135B62">
        <w:rPr>
          <w:rFonts w:ascii="Times New Roman" w:hAnsi="Times New Roman" w:cs="Times New Roman"/>
          <w:bCs/>
          <w:sz w:val="28"/>
          <w:szCs w:val="28"/>
          <w:lang w:val="en-US"/>
        </w:rPr>
        <w:t>một số tiêu chí có thể</w:t>
      </w:r>
      <w:r>
        <w:rPr>
          <w:rFonts w:ascii="Times New Roman" w:hAnsi="Times New Roman" w:cs="Times New Roman"/>
          <w:bCs/>
          <w:sz w:val="28"/>
          <w:szCs w:val="28"/>
          <w:lang w:val="en-US"/>
        </w:rPr>
        <w:t xml:space="preserve"> đưa vào Chỉ số đánh giá mang tính toàn quốc như các Sở kế hoạch tham gia vào xây dựng kế hoạch đầu tư công, các chủ đầu tư thực hiện việc cập nhật kế hoạch; nội dung về báo cáo giám sát đánh giá đầu tư…</w:t>
      </w:r>
      <w:r w:rsidR="00135B62">
        <w:rPr>
          <w:rFonts w:ascii="Times New Roman" w:hAnsi="Times New Roman" w:cs="Times New Roman"/>
          <w:bCs/>
          <w:sz w:val="28"/>
          <w:szCs w:val="28"/>
          <w:lang w:val="en-US"/>
        </w:rPr>
        <w:t>T</w:t>
      </w:r>
      <w:r>
        <w:rPr>
          <w:rFonts w:ascii="Times New Roman" w:hAnsi="Times New Roman" w:cs="Times New Roman"/>
          <w:bCs/>
          <w:sz w:val="28"/>
          <w:szCs w:val="28"/>
          <w:lang w:val="en-US"/>
        </w:rPr>
        <w:t>uy nhiên</w:t>
      </w:r>
      <w:r w:rsidR="00135B6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thời gian đầu triển khai </w:t>
      </w:r>
      <w:r w:rsidR="00135B62">
        <w:rPr>
          <w:rFonts w:ascii="Times New Roman" w:hAnsi="Times New Roman" w:cs="Times New Roman"/>
          <w:bCs/>
          <w:sz w:val="28"/>
          <w:szCs w:val="28"/>
          <w:lang w:val="en-US"/>
        </w:rPr>
        <w:t>đánh giá cần thực hiện trong nội bộ Bộ Kế hoạch và Đầu tư trước. Về lâu dài, nhóm nghiên cứu cho rằng, có thẻ mở rộng tiêu chí và phạm vi đánh giá mức độ ứng dụng Hệ thống đầu tư công ra toàn quốc, với nhiều tiêu chí hơn.</w:t>
      </w:r>
    </w:p>
    <w:p w:rsidR="0031226F" w:rsidRPr="00B91A37" w:rsidRDefault="0037452D" w:rsidP="00B91A37">
      <w:pPr>
        <w:pStyle w:val="Heading3"/>
        <w:ind w:firstLine="720"/>
        <w:jc w:val="both"/>
        <w:rPr>
          <w:sz w:val="28"/>
          <w:szCs w:val="28"/>
        </w:rPr>
      </w:pPr>
      <w:bookmarkStart w:id="179" w:name="_Toc5902562"/>
      <w:bookmarkStart w:id="180" w:name="_Toc5977548"/>
      <w:bookmarkStart w:id="181" w:name="_Toc8142862"/>
      <w:r w:rsidRPr="00B91A37">
        <w:rPr>
          <w:rFonts w:asciiTheme="majorHAnsi" w:hAnsiTheme="majorHAnsi" w:cstheme="majorHAnsi"/>
          <w:sz w:val="28"/>
          <w:szCs w:val="28"/>
        </w:rPr>
        <w:t>4</w:t>
      </w:r>
      <w:r w:rsidR="0031226F" w:rsidRPr="00B91A37">
        <w:rPr>
          <w:rFonts w:asciiTheme="majorHAnsi" w:hAnsiTheme="majorHAnsi" w:cstheme="majorHAnsi"/>
          <w:sz w:val="28"/>
          <w:szCs w:val="28"/>
        </w:rPr>
        <w:t>.</w:t>
      </w:r>
      <w:r w:rsidRPr="00B91A37">
        <w:rPr>
          <w:rFonts w:asciiTheme="majorHAnsi" w:hAnsiTheme="majorHAnsi" w:cstheme="majorHAnsi"/>
          <w:sz w:val="28"/>
          <w:szCs w:val="28"/>
        </w:rPr>
        <w:t xml:space="preserve"> </w:t>
      </w:r>
      <w:r w:rsidR="00B81C30" w:rsidRPr="00B91A37">
        <w:rPr>
          <w:sz w:val="28"/>
          <w:szCs w:val="28"/>
        </w:rPr>
        <w:t>Chỉ số đánh giá công tác phối hợp cung cấ</w:t>
      </w:r>
      <w:r w:rsidR="00FF1C91" w:rsidRPr="00B91A37">
        <w:rPr>
          <w:sz w:val="28"/>
          <w:szCs w:val="28"/>
        </w:rPr>
        <w:t xml:space="preserve">p thông tin trên </w:t>
      </w:r>
      <w:r w:rsidR="00B81C30" w:rsidRPr="00B91A37">
        <w:rPr>
          <w:sz w:val="28"/>
          <w:szCs w:val="28"/>
        </w:rPr>
        <w:t>Cổng thông tin điện tử của Bộ Kế hoạch và Đầu tư</w:t>
      </w:r>
      <w:bookmarkEnd w:id="179"/>
      <w:bookmarkEnd w:id="180"/>
      <w:bookmarkEnd w:id="181"/>
    </w:p>
    <w:p w:rsidR="00FF1C91" w:rsidRPr="00B91A37" w:rsidRDefault="00B81C30" w:rsidP="00946B50">
      <w:pPr>
        <w:spacing w:after="0" w:line="240" w:lineRule="auto"/>
        <w:ind w:firstLine="720"/>
        <w:jc w:val="both"/>
        <w:rPr>
          <w:rFonts w:ascii="Times New Roman" w:hAnsi="Times New Roman" w:cs="Times New Roman"/>
          <w:sz w:val="28"/>
          <w:szCs w:val="28"/>
          <w:lang w:val="pt-PT"/>
        </w:rPr>
      </w:pPr>
      <w:r w:rsidRPr="00B91A37">
        <w:rPr>
          <w:rFonts w:ascii="Times New Roman" w:hAnsi="Times New Roman" w:cs="Times New Roman"/>
          <w:sz w:val="28"/>
          <w:szCs w:val="28"/>
          <w:lang w:val="pt-PT"/>
        </w:rPr>
        <w:t>Áp dụng đánh giá cho tất cả các đơn vị thuộc Bộ, thang điểm 100</w:t>
      </w: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
        <w:gridCol w:w="4118"/>
        <w:gridCol w:w="3991"/>
      </w:tblGrid>
      <w:tr w:rsidR="00FF1C91" w:rsidRPr="00FD317E" w:rsidTr="00C121CD">
        <w:tc>
          <w:tcPr>
            <w:tcW w:w="298" w:type="pct"/>
            <w:shd w:val="solid" w:color="FFFFFF" w:fill="auto"/>
            <w:tcMar>
              <w:top w:w="0" w:type="dxa"/>
              <w:left w:w="0" w:type="dxa"/>
              <w:bottom w:w="0" w:type="dxa"/>
              <w:right w:w="0" w:type="dxa"/>
            </w:tcMar>
            <w:vAlign w:val="center"/>
          </w:tcPr>
          <w:p w:rsidR="00FF1C91" w:rsidRPr="00E07F6F" w:rsidRDefault="00FF1C91" w:rsidP="00C121CD">
            <w:pPr>
              <w:spacing w:before="120" w:after="120"/>
              <w:jc w:val="center"/>
              <w:rPr>
                <w:rFonts w:ascii="Times New Roman" w:hAnsi="Times New Roman" w:cs="Times New Roman"/>
                <w:sz w:val="26"/>
                <w:szCs w:val="26"/>
              </w:rPr>
            </w:pPr>
            <w:r w:rsidRPr="00E07F6F">
              <w:rPr>
                <w:rFonts w:ascii="Times New Roman" w:hAnsi="Times New Roman" w:cs="Times New Roman"/>
                <w:b/>
                <w:bCs/>
                <w:sz w:val="26"/>
                <w:szCs w:val="26"/>
              </w:rPr>
              <w:lastRenderedPageBreak/>
              <w:t>TT</w:t>
            </w:r>
          </w:p>
        </w:tc>
        <w:tc>
          <w:tcPr>
            <w:tcW w:w="4702" w:type="pct"/>
            <w:gridSpan w:val="2"/>
            <w:shd w:val="solid" w:color="FFFFFF" w:fill="auto"/>
            <w:tcMar>
              <w:top w:w="0" w:type="dxa"/>
              <w:left w:w="0" w:type="dxa"/>
              <w:bottom w:w="0" w:type="dxa"/>
              <w:right w:w="0" w:type="dxa"/>
            </w:tcMar>
            <w:vAlign w:val="center"/>
          </w:tcPr>
          <w:p w:rsidR="00FF1C91" w:rsidRPr="00E07F6F" w:rsidRDefault="00FF1C91" w:rsidP="00C121CD">
            <w:pPr>
              <w:spacing w:before="120" w:after="120"/>
              <w:jc w:val="center"/>
              <w:rPr>
                <w:rFonts w:ascii="Times New Roman" w:hAnsi="Times New Roman" w:cs="Times New Roman"/>
                <w:sz w:val="26"/>
                <w:szCs w:val="26"/>
              </w:rPr>
            </w:pPr>
            <w:r w:rsidRPr="00E07F6F">
              <w:rPr>
                <w:rFonts w:ascii="Times New Roman" w:hAnsi="Times New Roman" w:cs="Times New Roman"/>
                <w:b/>
                <w:bCs/>
                <w:sz w:val="26"/>
                <w:szCs w:val="26"/>
              </w:rPr>
              <w:t>Nội dung</w:t>
            </w:r>
          </w:p>
        </w:tc>
      </w:tr>
      <w:tr w:rsidR="00FF1C91" w:rsidRPr="00FD317E" w:rsidTr="00C121CD">
        <w:tc>
          <w:tcPr>
            <w:tcW w:w="5000" w:type="pct"/>
            <w:gridSpan w:val="3"/>
            <w:shd w:val="solid" w:color="FFFFFF" w:fill="auto"/>
            <w:tcMar>
              <w:top w:w="0" w:type="dxa"/>
              <w:left w:w="0" w:type="dxa"/>
              <w:bottom w:w="0" w:type="dxa"/>
              <w:right w:w="0" w:type="dxa"/>
            </w:tcMar>
            <w:vAlign w:val="center"/>
          </w:tcPr>
          <w:p w:rsidR="00FF1C91" w:rsidRPr="00E07F6F" w:rsidRDefault="00FF1C91" w:rsidP="00C121CD">
            <w:pPr>
              <w:spacing w:before="120" w:after="120"/>
              <w:jc w:val="center"/>
              <w:rPr>
                <w:rFonts w:ascii="Times New Roman" w:hAnsi="Times New Roman" w:cs="Times New Roman"/>
                <w:b/>
                <w:spacing w:val="-6"/>
                <w:sz w:val="26"/>
                <w:szCs w:val="26"/>
              </w:rPr>
            </w:pPr>
            <w:r w:rsidRPr="00E07F6F">
              <w:rPr>
                <w:rFonts w:ascii="Times New Roman" w:hAnsi="Times New Roman" w:cs="Times New Roman"/>
                <w:b/>
                <w:spacing w:val="-6"/>
                <w:sz w:val="26"/>
                <w:szCs w:val="26"/>
              </w:rPr>
              <w:t>Cung cấp thông tin theo Quy chế cung cấp thông tin cho Cổng thông tin điện tử của Bộ</w:t>
            </w:r>
          </w:p>
        </w:tc>
      </w:tr>
      <w:tr w:rsidR="00FF1C91" w:rsidRPr="00FD317E" w:rsidTr="00C121CD">
        <w:tc>
          <w:tcPr>
            <w:tcW w:w="298" w:type="pct"/>
            <w:shd w:val="clear" w:color="auto" w:fill="auto"/>
            <w:vAlign w:val="center"/>
          </w:tcPr>
          <w:p w:rsidR="00FF1C91" w:rsidRPr="00E07F6F" w:rsidRDefault="00FF1C91" w:rsidP="00C121CD">
            <w:pPr>
              <w:jc w:val="center"/>
              <w:rPr>
                <w:rFonts w:ascii="Times New Roman" w:hAnsi="Times New Roman" w:cs="Times New Roman"/>
                <w:b/>
                <w:sz w:val="26"/>
                <w:szCs w:val="26"/>
              </w:rPr>
            </w:pPr>
            <w:r w:rsidRPr="00E07F6F">
              <w:rPr>
                <w:rFonts w:ascii="Times New Roman" w:hAnsi="Times New Roman" w:cs="Times New Roman"/>
                <w:b/>
                <w:sz w:val="26"/>
                <w:szCs w:val="26"/>
              </w:rPr>
              <w:t>1</w:t>
            </w:r>
          </w:p>
        </w:tc>
        <w:tc>
          <w:tcPr>
            <w:tcW w:w="2388" w:type="pct"/>
            <w:shd w:val="solid" w:color="FFFFFF" w:fill="auto"/>
            <w:tcMar>
              <w:top w:w="0" w:type="dxa"/>
              <w:left w:w="0" w:type="dxa"/>
              <w:bottom w:w="0" w:type="dxa"/>
              <w:right w:w="0" w:type="dxa"/>
            </w:tcMar>
          </w:tcPr>
          <w:p w:rsidR="00FF1C91" w:rsidRPr="00E07F6F" w:rsidRDefault="00584D21" w:rsidP="00C121CD">
            <w:pPr>
              <w:rPr>
                <w:rFonts w:ascii="Times New Roman" w:hAnsi="Times New Roman" w:cs="Times New Roman"/>
                <w:b/>
                <w:sz w:val="26"/>
                <w:szCs w:val="26"/>
              </w:rPr>
            </w:pPr>
            <w:r w:rsidRPr="00E07F6F">
              <w:rPr>
                <w:rFonts w:ascii="Times New Roman" w:hAnsi="Times New Roman" w:cs="Times New Roman"/>
                <w:b/>
                <w:sz w:val="26"/>
                <w:szCs w:val="26"/>
                <w:lang w:val="en-US"/>
              </w:rPr>
              <w:t>Đăng ký kế hoạch hằng năm</w:t>
            </w:r>
          </w:p>
        </w:tc>
        <w:tc>
          <w:tcPr>
            <w:tcW w:w="2314" w:type="pct"/>
            <w:shd w:val="solid" w:color="FFFFFF" w:fill="auto"/>
            <w:tcMar>
              <w:top w:w="0" w:type="dxa"/>
              <w:left w:w="0" w:type="dxa"/>
              <w:bottom w:w="0" w:type="dxa"/>
              <w:right w:w="0" w:type="dxa"/>
            </w:tcMar>
            <w:vAlign w:val="center"/>
          </w:tcPr>
          <w:p w:rsidR="00FF1C91" w:rsidRPr="00E07F6F" w:rsidRDefault="00FF1C91" w:rsidP="00C121CD">
            <w:pPr>
              <w:jc w:val="center"/>
              <w:rPr>
                <w:rFonts w:ascii="Times New Roman" w:hAnsi="Times New Roman" w:cs="Times New Roman"/>
                <w:sz w:val="26"/>
                <w:szCs w:val="26"/>
              </w:rPr>
            </w:pPr>
          </w:p>
        </w:tc>
      </w:tr>
      <w:tr w:rsidR="00584D21" w:rsidRPr="00FD317E" w:rsidTr="00C121CD">
        <w:tc>
          <w:tcPr>
            <w:tcW w:w="298" w:type="pct"/>
            <w:shd w:val="clear" w:color="auto" w:fill="auto"/>
            <w:vAlign w:val="center"/>
          </w:tcPr>
          <w:p w:rsidR="00584D21" w:rsidRPr="00E07F6F" w:rsidRDefault="00584D21" w:rsidP="00584D21">
            <w:pPr>
              <w:jc w:val="center"/>
              <w:rPr>
                <w:rFonts w:ascii="Times New Roman" w:hAnsi="Times New Roman" w:cs="Times New Roman"/>
                <w:sz w:val="26"/>
                <w:szCs w:val="26"/>
              </w:rPr>
            </w:pPr>
          </w:p>
        </w:tc>
        <w:tc>
          <w:tcPr>
            <w:tcW w:w="2388" w:type="pct"/>
            <w:shd w:val="solid" w:color="FFFFFF" w:fill="auto"/>
            <w:tcMar>
              <w:top w:w="0" w:type="dxa"/>
              <w:left w:w="0" w:type="dxa"/>
              <w:bottom w:w="0" w:type="dxa"/>
              <w:right w:w="0" w:type="dxa"/>
            </w:tcMar>
          </w:tcPr>
          <w:p w:rsidR="00584D21" w:rsidRPr="00E07F6F" w:rsidRDefault="00584D21" w:rsidP="00584D21">
            <w:pPr>
              <w:rPr>
                <w:rFonts w:ascii="Times New Roman" w:hAnsi="Times New Roman" w:cs="Times New Roman"/>
                <w:sz w:val="26"/>
                <w:szCs w:val="26"/>
              </w:rPr>
            </w:pPr>
            <w:r w:rsidRPr="00E07F6F">
              <w:rPr>
                <w:rFonts w:ascii="Times New Roman" w:hAnsi="Times New Roman" w:cs="Times New Roman"/>
                <w:sz w:val="26"/>
                <w:szCs w:val="26"/>
              </w:rPr>
              <w:t>  Có đăng ký kế hoạch</w:t>
            </w:r>
          </w:p>
        </w:tc>
        <w:tc>
          <w:tcPr>
            <w:tcW w:w="2314" w:type="pct"/>
            <w:shd w:val="solid" w:color="FFFFFF" w:fill="auto"/>
            <w:tcMar>
              <w:top w:w="0" w:type="dxa"/>
              <w:left w:w="0" w:type="dxa"/>
              <w:bottom w:w="0" w:type="dxa"/>
              <w:right w:w="0" w:type="dxa"/>
            </w:tcMar>
            <w:vAlign w:val="center"/>
          </w:tcPr>
          <w:p w:rsidR="00584D21" w:rsidRPr="00E07F6F" w:rsidRDefault="00584D21" w:rsidP="00584D21">
            <w:pPr>
              <w:jc w:val="center"/>
              <w:rPr>
                <w:rFonts w:ascii="Times New Roman" w:hAnsi="Times New Roman" w:cs="Times New Roman"/>
                <w:sz w:val="26"/>
                <w:szCs w:val="26"/>
              </w:rPr>
            </w:pPr>
            <w:r w:rsidRPr="00E07F6F">
              <w:rPr>
                <w:rFonts w:ascii="Times New Roman" w:hAnsi="Times New Roman" w:cs="Times New Roman"/>
                <w:sz w:val="26"/>
                <w:szCs w:val="26"/>
              </w:rPr>
              <w:t>10 điểm</w:t>
            </w:r>
          </w:p>
        </w:tc>
      </w:tr>
      <w:tr w:rsidR="00584D21" w:rsidRPr="00FD317E" w:rsidTr="00C121CD">
        <w:tc>
          <w:tcPr>
            <w:tcW w:w="298" w:type="pct"/>
            <w:shd w:val="clear" w:color="auto" w:fill="auto"/>
            <w:vAlign w:val="center"/>
          </w:tcPr>
          <w:p w:rsidR="00584D21" w:rsidRPr="00E07F6F" w:rsidRDefault="00584D21" w:rsidP="00584D21">
            <w:pPr>
              <w:jc w:val="center"/>
              <w:rPr>
                <w:rFonts w:ascii="Times New Roman" w:hAnsi="Times New Roman" w:cs="Times New Roman"/>
                <w:sz w:val="26"/>
                <w:szCs w:val="26"/>
              </w:rPr>
            </w:pPr>
          </w:p>
        </w:tc>
        <w:tc>
          <w:tcPr>
            <w:tcW w:w="2388" w:type="pct"/>
            <w:shd w:val="solid" w:color="FFFFFF" w:fill="auto"/>
            <w:tcMar>
              <w:top w:w="0" w:type="dxa"/>
              <w:left w:w="0" w:type="dxa"/>
              <w:bottom w:w="0" w:type="dxa"/>
              <w:right w:w="0" w:type="dxa"/>
            </w:tcMar>
          </w:tcPr>
          <w:p w:rsidR="00584D21" w:rsidRPr="00E07F6F" w:rsidRDefault="00584D21" w:rsidP="00584D21">
            <w:pPr>
              <w:rPr>
                <w:rFonts w:ascii="Times New Roman" w:hAnsi="Times New Roman" w:cs="Times New Roman"/>
                <w:sz w:val="26"/>
                <w:szCs w:val="26"/>
              </w:rPr>
            </w:pPr>
            <w:r w:rsidRPr="00E07F6F">
              <w:rPr>
                <w:rFonts w:ascii="Times New Roman" w:hAnsi="Times New Roman" w:cs="Times New Roman"/>
                <w:sz w:val="26"/>
                <w:szCs w:val="26"/>
              </w:rPr>
              <w:t>  Không đăng ký kế hoạch</w:t>
            </w:r>
          </w:p>
        </w:tc>
        <w:tc>
          <w:tcPr>
            <w:tcW w:w="2314" w:type="pct"/>
            <w:shd w:val="solid" w:color="FFFFFF" w:fill="auto"/>
            <w:tcMar>
              <w:top w:w="0" w:type="dxa"/>
              <w:left w:w="0" w:type="dxa"/>
              <w:bottom w:w="0" w:type="dxa"/>
              <w:right w:w="0" w:type="dxa"/>
            </w:tcMar>
            <w:vAlign w:val="center"/>
          </w:tcPr>
          <w:p w:rsidR="00584D21" w:rsidRPr="00E07F6F" w:rsidRDefault="00584D21" w:rsidP="00584D21">
            <w:pPr>
              <w:jc w:val="center"/>
              <w:rPr>
                <w:rFonts w:ascii="Times New Roman" w:hAnsi="Times New Roman" w:cs="Times New Roman"/>
                <w:sz w:val="26"/>
                <w:szCs w:val="26"/>
              </w:rPr>
            </w:pPr>
            <w:r w:rsidRPr="00E07F6F">
              <w:rPr>
                <w:rFonts w:ascii="Times New Roman" w:hAnsi="Times New Roman" w:cs="Times New Roman"/>
                <w:sz w:val="26"/>
                <w:szCs w:val="26"/>
              </w:rPr>
              <w:t>0 điểm</w:t>
            </w:r>
          </w:p>
        </w:tc>
      </w:tr>
      <w:tr w:rsidR="00584D21" w:rsidRPr="00FD317E" w:rsidTr="00C121CD">
        <w:tc>
          <w:tcPr>
            <w:tcW w:w="298" w:type="pct"/>
            <w:shd w:val="clear" w:color="auto" w:fill="auto"/>
            <w:vAlign w:val="center"/>
          </w:tcPr>
          <w:p w:rsidR="00584D21" w:rsidRPr="00E07F6F" w:rsidRDefault="00584D21" w:rsidP="00584D21">
            <w:pPr>
              <w:jc w:val="center"/>
              <w:rPr>
                <w:rFonts w:ascii="Times New Roman" w:hAnsi="Times New Roman" w:cs="Times New Roman"/>
                <w:b/>
                <w:sz w:val="26"/>
                <w:szCs w:val="26"/>
              </w:rPr>
            </w:pPr>
            <w:r w:rsidRPr="00E07F6F">
              <w:rPr>
                <w:rFonts w:ascii="Times New Roman" w:hAnsi="Times New Roman" w:cs="Times New Roman"/>
                <w:b/>
                <w:sz w:val="26"/>
                <w:szCs w:val="26"/>
              </w:rPr>
              <w:t>2</w:t>
            </w:r>
          </w:p>
        </w:tc>
        <w:tc>
          <w:tcPr>
            <w:tcW w:w="2388" w:type="pct"/>
            <w:shd w:val="solid" w:color="FFFFFF" w:fill="auto"/>
            <w:tcMar>
              <w:top w:w="0" w:type="dxa"/>
              <w:left w:w="0" w:type="dxa"/>
              <w:bottom w:w="0" w:type="dxa"/>
              <w:right w:w="0" w:type="dxa"/>
            </w:tcMar>
          </w:tcPr>
          <w:p w:rsidR="00584D21" w:rsidRPr="00E07F6F" w:rsidRDefault="00584D21" w:rsidP="00B91A37">
            <w:pPr>
              <w:rPr>
                <w:rFonts w:ascii="Times New Roman" w:hAnsi="Times New Roman" w:cs="Times New Roman"/>
                <w:b/>
                <w:sz w:val="26"/>
                <w:szCs w:val="26"/>
              </w:rPr>
            </w:pPr>
            <w:r w:rsidRPr="00E07F6F">
              <w:rPr>
                <w:rFonts w:ascii="Times New Roman" w:hAnsi="Times New Roman" w:cs="Times New Roman"/>
                <w:b/>
                <w:sz w:val="26"/>
                <w:szCs w:val="26"/>
              </w:rPr>
              <w:t>Tỷ lệ</w:t>
            </w:r>
            <w:r w:rsidRPr="00E07F6F">
              <w:rPr>
                <w:rFonts w:ascii="Times New Roman" w:hAnsi="Times New Roman" w:cs="Times New Roman"/>
                <w:b/>
                <w:sz w:val="26"/>
                <w:szCs w:val="26"/>
                <w:lang w:val="en-US"/>
              </w:rPr>
              <w:t xml:space="preserve"> cung cấp thông tin theo quy chế</w:t>
            </w:r>
          </w:p>
        </w:tc>
        <w:tc>
          <w:tcPr>
            <w:tcW w:w="2314" w:type="pct"/>
            <w:shd w:val="solid" w:color="FFFFFF" w:fill="auto"/>
            <w:tcMar>
              <w:top w:w="0" w:type="dxa"/>
              <w:left w:w="0" w:type="dxa"/>
              <w:bottom w:w="0" w:type="dxa"/>
              <w:right w:w="0" w:type="dxa"/>
            </w:tcMar>
            <w:vAlign w:val="center"/>
          </w:tcPr>
          <w:p w:rsidR="00584D21" w:rsidRPr="00E07F6F" w:rsidRDefault="00584D21" w:rsidP="00584D21">
            <w:pPr>
              <w:jc w:val="center"/>
              <w:rPr>
                <w:rFonts w:ascii="Times New Roman" w:hAnsi="Times New Roman" w:cs="Times New Roman"/>
                <w:b/>
                <w:sz w:val="26"/>
                <w:szCs w:val="26"/>
              </w:rPr>
            </w:pPr>
            <w:r w:rsidRPr="00E07F6F">
              <w:rPr>
                <w:rFonts w:ascii="Times New Roman" w:hAnsi="Times New Roman" w:cs="Times New Roman"/>
                <w:b/>
                <w:sz w:val="26"/>
                <w:szCs w:val="26"/>
              </w:rPr>
              <w:t>Thang điểm tối đa</w:t>
            </w:r>
          </w:p>
        </w:tc>
      </w:tr>
      <w:tr w:rsidR="00584D21" w:rsidRPr="00FD317E" w:rsidTr="00C121CD">
        <w:trPr>
          <w:trHeight w:val="329"/>
        </w:trPr>
        <w:tc>
          <w:tcPr>
            <w:tcW w:w="298" w:type="pct"/>
            <w:shd w:val="clear" w:color="auto" w:fill="auto"/>
            <w:vAlign w:val="center"/>
          </w:tcPr>
          <w:p w:rsidR="00584D21" w:rsidRPr="00E07F6F" w:rsidRDefault="00584D21" w:rsidP="00584D21">
            <w:pPr>
              <w:jc w:val="center"/>
              <w:rPr>
                <w:rFonts w:ascii="Times New Roman" w:hAnsi="Times New Roman" w:cs="Times New Roman"/>
                <w:sz w:val="26"/>
                <w:szCs w:val="26"/>
              </w:rPr>
            </w:pPr>
          </w:p>
        </w:tc>
        <w:tc>
          <w:tcPr>
            <w:tcW w:w="2388" w:type="pct"/>
            <w:shd w:val="clear" w:color="auto" w:fill="auto"/>
            <w:vAlign w:val="center"/>
          </w:tcPr>
          <w:p w:rsidR="00584D21" w:rsidRPr="00E07F6F" w:rsidRDefault="00584D21" w:rsidP="00584D21">
            <w:pPr>
              <w:jc w:val="center"/>
              <w:rPr>
                <w:rFonts w:ascii="Times New Roman" w:hAnsi="Times New Roman" w:cs="Times New Roman"/>
                <w:sz w:val="26"/>
                <w:szCs w:val="26"/>
              </w:rPr>
            </w:pPr>
            <w:r w:rsidRPr="00E07F6F">
              <w:rPr>
                <w:rFonts w:ascii="Times New Roman" w:hAnsi="Times New Roman" w:cs="Times New Roman"/>
                <w:sz w:val="26"/>
                <w:szCs w:val="26"/>
              </w:rPr>
              <w:t>Dưới 20%</w:t>
            </w:r>
          </w:p>
        </w:tc>
        <w:tc>
          <w:tcPr>
            <w:tcW w:w="2314" w:type="pct"/>
            <w:shd w:val="solid" w:color="FFFFFF" w:fill="auto"/>
            <w:tcMar>
              <w:top w:w="0" w:type="dxa"/>
              <w:left w:w="0" w:type="dxa"/>
              <w:bottom w:w="0" w:type="dxa"/>
              <w:right w:w="0" w:type="dxa"/>
            </w:tcMar>
            <w:vAlign w:val="center"/>
          </w:tcPr>
          <w:p w:rsidR="00584D21" w:rsidRPr="00E07F6F" w:rsidRDefault="00584D21" w:rsidP="00584D21">
            <w:pPr>
              <w:jc w:val="center"/>
              <w:rPr>
                <w:rFonts w:ascii="Times New Roman" w:hAnsi="Times New Roman" w:cs="Times New Roman"/>
                <w:sz w:val="26"/>
                <w:szCs w:val="26"/>
              </w:rPr>
            </w:pPr>
            <w:r w:rsidRPr="00E07F6F">
              <w:rPr>
                <w:rFonts w:ascii="Times New Roman" w:hAnsi="Times New Roman" w:cs="Times New Roman"/>
                <w:sz w:val="26"/>
                <w:szCs w:val="26"/>
              </w:rPr>
              <w:t xml:space="preserve">20 </w:t>
            </w:r>
          </w:p>
        </w:tc>
      </w:tr>
      <w:tr w:rsidR="00584D21" w:rsidRPr="00FD317E" w:rsidTr="00C121CD">
        <w:tc>
          <w:tcPr>
            <w:tcW w:w="298" w:type="pct"/>
            <w:shd w:val="clear" w:color="auto" w:fill="auto"/>
            <w:vAlign w:val="center"/>
          </w:tcPr>
          <w:p w:rsidR="00584D21" w:rsidRPr="00E07F6F" w:rsidRDefault="00584D21" w:rsidP="00584D21">
            <w:pPr>
              <w:jc w:val="center"/>
              <w:rPr>
                <w:rFonts w:ascii="Times New Roman" w:hAnsi="Times New Roman" w:cs="Times New Roman"/>
                <w:sz w:val="26"/>
                <w:szCs w:val="26"/>
              </w:rPr>
            </w:pPr>
          </w:p>
        </w:tc>
        <w:tc>
          <w:tcPr>
            <w:tcW w:w="2388" w:type="pct"/>
            <w:shd w:val="solid" w:color="FFFFFF" w:fill="auto"/>
            <w:tcMar>
              <w:top w:w="0" w:type="dxa"/>
              <w:left w:w="0" w:type="dxa"/>
              <w:bottom w:w="0" w:type="dxa"/>
              <w:right w:w="0" w:type="dxa"/>
            </w:tcMar>
          </w:tcPr>
          <w:p w:rsidR="00584D21" w:rsidRPr="00E07F6F" w:rsidRDefault="00584D21" w:rsidP="00584D21">
            <w:pPr>
              <w:jc w:val="center"/>
              <w:rPr>
                <w:rFonts w:ascii="Times New Roman" w:hAnsi="Times New Roman" w:cs="Times New Roman"/>
                <w:sz w:val="26"/>
                <w:szCs w:val="26"/>
              </w:rPr>
            </w:pPr>
            <w:r w:rsidRPr="00E07F6F">
              <w:rPr>
                <w:rFonts w:ascii="Times New Roman" w:hAnsi="Times New Roman" w:cs="Times New Roman"/>
                <w:sz w:val="26"/>
                <w:szCs w:val="26"/>
              </w:rPr>
              <w:t>Từ 20-50%</w:t>
            </w:r>
          </w:p>
        </w:tc>
        <w:tc>
          <w:tcPr>
            <w:tcW w:w="2314" w:type="pct"/>
            <w:shd w:val="solid" w:color="FFFFFF" w:fill="auto"/>
            <w:tcMar>
              <w:top w:w="0" w:type="dxa"/>
              <w:left w:w="0" w:type="dxa"/>
              <w:bottom w:w="0" w:type="dxa"/>
              <w:right w:w="0" w:type="dxa"/>
            </w:tcMar>
            <w:vAlign w:val="center"/>
          </w:tcPr>
          <w:p w:rsidR="00584D21" w:rsidRPr="00E07F6F" w:rsidRDefault="00584D21" w:rsidP="00584D21">
            <w:pPr>
              <w:jc w:val="center"/>
              <w:rPr>
                <w:rFonts w:ascii="Times New Roman" w:hAnsi="Times New Roman" w:cs="Times New Roman"/>
                <w:sz w:val="26"/>
                <w:szCs w:val="26"/>
              </w:rPr>
            </w:pPr>
            <w:r w:rsidRPr="00E07F6F">
              <w:rPr>
                <w:rFonts w:ascii="Times New Roman" w:hAnsi="Times New Roman" w:cs="Times New Roman"/>
                <w:sz w:val="26"/>
                <w:szCs w:val="26"/>
              </w:rPr>
              <w:t xml:space="preserve">50 </w:t>
            </w:r>
          </w:p>
        </w:tc>
      </w:tr>
      <w:tr w:rsidR="00584D21" w:rsidRPr="00FD317E" w:rsidTr="00C121CD">
        <w:tc>
          <w:tcPr>
            <w:tcW w:w="298" w:type="pct"/>
            <w:shd w:val="clear" w:color="auto" w:fill="auto"/>
            <w:vAlign w:val="center"/>
          </w:tcPr>
          <w:p w:rsidR="00584D21" w:rsidRPr="00E07F6F" w:rsidRDefault="00584D21" w:rsidP="00584D21">
            <w:pPr>
              <w:jc w:val="center"/>
              <w:rPr>
                <w:rFonts w:ascii="Times New Roman" w:hAnsi="Times New Roman" w:cs="Times New Roman"/>
                <w:sz w:val="26"/>
                <w:szCs w:val="26"/>
              </w:rPr>
            </w:pPr>
          </w:p>
        </w:tc>
        <w:tc>
          <w:tcPr>
            <w:tcW w:w="2388" w:type="pct"/>
            <w:shd w:val="solid" w:color="FFFFFF" w:fill="auto"/>
            <w:tcMar>
              <w:top w:w="0" w:type="dxa"/>
              <w:left w:w="0" w:type="dxa"/>
              <w:bottom w:w="0" w:type="dxa"/>
              <w:right w:w="0" w:type="dxa"/>
            </w:tcMar>
          </w:tcPr>
          <w:p w:rsidR="00584D21" w:rsidRPr="00E07F6F" w:rsidRDefault="00584D21" w:rsidP="00584D21">
            <w:pPr>
              <w:jc w:val="center"/>
              <w:rPr>
                <w:rFonts w:ascii="Times New Roman" w:hAnsi="Times New Roman" w:cs="Times New Roman"/>
                <w:sz w:val="26"/>
                <w:szCs w:val="26"/>
              </w:rPr>
            </w:pPr>
            <w:r w:rsidRPr="00E07F6F">
              <w:rPr>
                <w:rFonts w:ascii="Times New Roman" w:hAnsi="Times New Roman" w:cs="Times New Roman"/>
                <w:sz w:val="26"/>
                <w:szCs w:val="26"/>
              </w:rPr>
              <w:t>Từ 51-80%</w:t>
            </w:r>
          </w:p>
        </w:tc>
        <w:tc>
          <w:tcPr>
            <w:tcW w:w="2314" w:type="pct"/>
            <w:shd w:val="solid" w:color="FFFFFF" w:fill="auto"/>
            <w:tcMar>
              <w:top w:w="0" w:type="dxa"/>
              <w:left w:w="0" w:type="dxa"/>
              <w:bottom w:w="0" w:type="dxa"/>
              <w:right w:w="0" w:type="dxa"/>
            </w:tcMar>
            <w:vAlign w:val="center"/>
          </w:tcPr>
          <w:p w:rsidR="00584D21" w:rsidRPr="00E07F6F" w:rsidRDefault="00584D21" w:rsidP="00584D21">
            <w:pPr>
              <w:jc w:val="center"/>
              <w:rPr>
                <w:rFonts w:ascii="Times New Roman" w:hAnsi="Times New Roman" w:cs="Times New Roman"/>
                <w:sz w:val="26"/>
                <w:szCs w:val="26"/>
              </w:rPr>
            </w:pPr>
            <w:r w:rsidRPr="00E07F6F">
              <w:rPr>
                <w:rFonts w:ascii="Times New Roman" w:hAnsi="Times New Roman" w:cs="Times New Roman"/>
                <w:sz w:val="26"/>
                <w:szCs w:val="26"/>
              </w:rPr>
              <w:t>70</w:t>
            </w:r>
          </w:p>
        </w:tc>
      </w:tr>
      <w:tr w:rsidR="00584D21" w:rsidRPr="00FD317E" w:rsidTr="00C121CD">
        <w:tc>
          <w:tcPr>
            <w:tcW w:w="298" w:type="pct"/>
            <w:shd w:val="clear" w:color="auto" w:fill="auto"/>
            <w:vAlign w:val="center"/>
          </w:tcPr>
          <w:p w:rsidR="00584D21" w:rsidRPr="00E07F6F" w:rsidRDefault="00584D21" w:rsidP="00584D21">
            <w:pPr>
              <w:jc w:val="center"/>
              <w:rPr>
                <w:rFonts w:ascii="Times New Roman" w:hAnsi="Times New Roman" w:cs="Times New Roman"/>
                <w:sz w:val="26"/>
                <w:szCs w:val="26"/>
              </w:rPr>
            </w:pPr>
          </w:p>
        </w:tc>
        <w:tc>
          <w:tcPr>
            <w:tcW w:w="2388" w:type="pct"/>
            <w:shd w:val="solid" w:color="FFFFFF" w:fill="auto"/>
            <w:tcMar>
              <w:top w:w="0" w:type="dxa"/>
              <w:left w:w="0" w:type="dxa"/>
              <w:bottom w:w="0" w:type="dxa"/>
              <w:right w:w="0" w:type="dxa"/>
            </w:tcMar>
          </w:tcPr>
          <w:p w:rsidR="00584D21" w:rsidRPr="00E07F6F" w:rsidRDefault="00584D21" w:rsidP="00584D21">
            <w:pPr>
              <w:jc w:val="center"/>
              <w:rPr>
                <w:rFonts w:ascii="Times New Roman" w:hAnsi="Times New Roman" w:cs="Times New Roman"/>
                <w:sz w:val="26"/>
                <w:szCs w:val="26"/>
              </w:rPr>
            </w:pPr>
            <w:r w:rsidRPr="00E07F6F">
              <w:rPr>
                <w:rFonts w:ascii="Times New Roman" w:hAnsi="Times New Roman" w:cs="Times New Roman"/>
                <w:sz w:val="26"/>
                <w:szCs w:val="26"/>
              </w:rPr>
              <w:t>Từ 81-100%</w:t>
            </w:r>
          </w:p>
        </w:tc>
        <w:tc>
          <w:tcPr>
            <w:tcW w:w="2314" w:type="pct"/>
            <w:shd w:val="solid" w:color="FFFFFF" w:fill="auto"/>
            <w:tcMar>
              <w:top w:w="0" w:type="dxa"/>
              <w:left w:w="0" w:type="dxa"/>
              <w:bottom w:w="0" w:type="dxa"/>
              <w:right w:w="0" w:type="dxa"/>
            </w:tcMar>
            <w:vAlign w:val="center"/>
          </w:tcPr>
          <w:p w:rsidR="00584D21" w:rsidRPr="00E07F6F" w:rsidRDefault="00584D21" w:rsidP="00584D21">
            <w:pPr>
              <w:jc w:val="center"/>
              <w:rPr>
                <w:rFonts w:ascii="Times New Roman" w:hAnsi="Times New Roman" w:cs="Times New Roman"/>
                <w:sz w:val="26"/>
                <w:szCs w:val="26"/>
              </w:rPr>
            </w:pPr>
            <w:r w:rsidRPr="00E07F6F">
              <w:rPr>
                <w:rFonts w:ascii="Times New Roman" w:hAnsi="Times New Roman" w:cs="Times New Roman"/>
                <w:sz w:val="26"/>
                <w:szCs w:val="26"/>
              </w:rPr>
              <w:t>90</w:t>
            </w:r>
          </w:p>
        </w:tc>
      </w:tr>
      <w:tr w:rsidR="00584D21" w:rsidRPr="00FD317E" w:rsidTr="00C121CD">
        <w:tc>
          <w:tcPr>
            <w:tcW w:w="298" w:type="pct"/>
            <w:shd w:val="clear" w:color="auto" w:fill="auto"/>
            <w:vAlign w:val="center"/>
          </w:tcPr>
          <w:p w:rsidR="00584D21" w:rsidRPr="00E07F6F" w:rsidRDefault="00584D21" w:rsidP="00584D21">
            <w:pPr>
              <w:jc w:val="center"/>
              <w:rPr>
                <w:rFonts w:ascii="Times New Roman" w:hAnsi="Times New Roman" w:cs="Times New Roman"/>
                <w:sz w:val="26"/>
                <w:szCs w:val="26"/>
              </w:rPr>
            </w:pPr>
            <w:r w:rsidRPr="00E07F6F">
              <w:rPr>
                <w:rFonts w:ascii="Times New Roman" w:hAnsi="Times New Roman" w:cs="Times New Roman"/>
                <w:sz w:val="26"/>
                <w:szCs w:val="26"/>
              </w:rPr>
              <w:t>3</w:t>
            </w:r>
          </w:p>
        </w:tc>
        <w:tc>
          <w:tcPr>
            <w:tcW w:w="4702" w:type="pct"/>
            <w:gridSpan w:val="2"/>
            <w:shd w:val="solid" w:color="FFFFFF" w:fill="auto"/>
            <w:tcMar>
              <w:top w:w="0" w:type="dxa"/>
              <w:left w:w="0" w:type="dxa"/>
              <w:bottom w:w="0" w:type="dxa"/>
              <w:right w:w="0" w:type="dxa"/>
            </w:tcMar>
          </w:tcPr>
          <w:p w:rsidR="00584D21" w:rsidRPr="00E07F6F" w:rsidRDefault="00584D21" w:rsidP="00584D21">
            <w:pPr>
              <w:jc w:val="center"/>
              <w:rPr>
                <w:rFonts w:ascii="Times New Roman" w:hAnsi="Times New Roman" w:cs="Times New Roman"/>
                <w:b/>
                <w:sz w:val="26"/>
                <w:szCs w:val="26"/>
              </w:rPr>
            </w:pPr>
            <w:r w:rsidRPr="00E07F6F">
              <w:rPr>
                <w:rFonts w:ascii="Times New Roman" w:hAnsi="Times New Roman" w:cs="Times New Roman"/>
                <w:b/>
                <w:sz w:val="26"/>
                <w:szCs w:val="26"/>
              </w:rPr>
              <w:t>Tổng = (1) + (2)</w:t>
            </w:r>
          </w:p>
        </w:tc>
      </w:tr>
    </w:tbl>
    <w:bookmarkEnd w:id="178"/>
    <w:p w:rsidR="00FD317E" w:rsidRPr="00E65C29" w:rsidRDefault="00FD317E" w:rsidP="00E07F6F">
      <w:pPr>
        <w:spacing w:before="120" w:after="120" w:line="240" w:lineRule="auto"/>
        <w:ind w:firstLine="720"/>
        <w:jc w:val="both"/>
        <w:rPr>
          <w:rFonts w:ascii="Times New Roman" w:hAnsi="Times New Roman" w:cs="Times New Roman"/>
          <w:b/>
          <w:bCs/>
          <w:sz w:val="28"/>
          <w:szCs w:val="28"/>
          <w:lang w:val="en-US"/>
        </w:rPr>
      </w:pPr>
      <w:r w:rsidRPr="00E65C29">
        <w:rPr>
          <w:rFonts w:ascii="Times New Roman" w:hAnsi="Times New Roman" w:cs="Times New Roman"/>
          <w:b/>
          <w:bCs/>
          <w:sz w:val="28"/>
          <w:szCs w:val="28"/>
          <w:lang w:val="en-US"/>
        </w:rPr>
        <w:t>Một số giải thích về tiêu chí đánh giá:</w:t>
      </w:r>
    </w:p>
    <w:p w:rsidR="00277B3A" w:rsidRDefault="00451F57"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Ngày 15/5/2015, Bộ trưởng Bộ Kế hoạch và Đầu tư đã ký Quyết định sô 568/QĐ-BKHĐT ban hành Quy chế cung cấp thông tin cho Cổng thông tin điện tử Bộ Kế hoạch và Đầu tư. Quy chế này quy định chi tiết về việc phối hợp cung cấp thông tin giữa các đơn vị trong Bộ Kế hoạch và Đầu tư cho Cổng thông tin điện tử Bộ Kế hoạch và Đầu tư có địa chỉ tại </w:t>
      </w:r>
      <w:hyperlink r:id="rId13" w:history="1">
        <w:r w:rsidRPr="00617590">
          <w:rPr>
            <w:rStyle w:val="Hyperlink"/>
            <w:rFonts w:asciiTheme="majorHAnsi" w:hAnsiTheme="majorHAnsi" w:cstheme="majorHAnsi"/>
            <w:sz w:val="28"/>
            <w:szCs w:val="28"/>
            <w:lang w:val="sv-SE"/>
          </w:rPr>
          <w:t>www.mpi.gov.vn</w:t>
        </w:r>
      </w:hyperlink>
      <w:r>
        <w:rPr>
          <w:rFonts w:asciiTheme="majorHAnsi" w:hAnsiTheme="majorHAnsi" w:cstheme="majorHAnsi"/>
          <w:sz w:val="28"/>
          <w:szCs w:val="28"/>
          <w:lang w:val="sv-SE"/>
        </w:rPr>
        <w:t xml:space="preserve"> gồm các nội dung: nguyên t</w:t>
      </w:r>
      <w:r w:rsidR="002F306C">
        <w:rPr>
          <w:rFonts w:asciiTheme="majorHAnsi" w:hAnsiTheme="majorHAnsi" w:cstheme="majorHAnsi"/>
          <w:sz w:val="28"/>
          <w:szCs w:val="28"/>
          <w:lang w:val="sv-SE"/>
        </w:rPr>
        <w:t>ắ</w:t>
      </w:r>
      <w:r>
        <w:rPr>
          <w:rFonts w:asciiTheme="majorHAnsi" w:hAnsiTheme="majorHAnsi" w:cstheme="majorHAnsi"/>
          <w:sz w:val="28"/>
          <w:szCs w:val="28"/>
          <w:lang w:val="sv-SE"/>
        </w:rPr>
        <w:t xml:space="preserve">c cung cấp thông tin; nội dung thông tin cung cấp; trách nhiệm cung cấp thông tin của các đối tượng liên quan. </w:t>
      </w:r>
    </w:p>
    <w:p w:rsidR="0031226F" w:rsidRDefault="00277B3A"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451F57">
        <w:rPr>
          <w:rFonts w:asciiTheme="majorHAnsi" w:hAnsiTheme="majorHAnsi" w:cstheme="majorHAnsi"/>
          <w:sz w:val="28"/>
          <w:szCs w:val="28"/>
          <w:lang w:val="sv-SE"/>
        </w:rPr>
        <w:t>Quy chế được ban hành nhằm mục đích:</w:t>
      </w:r>
    </w:p>
    <w:p w:rsidR="00451F57" w:rsidRDefault="00277B3A"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w:t>
      </w:r>
      <w:r w:rsidR="00451F57">
        <w:rPr>
          <w:rFonts w:asciiTheme="majorHAnsi" w:hAnsiTheme="majorHAnsi" w:cstheme="majorHAnsi"/>
          <w:sz w:val="28"/>
          <w:szCs w:val="28"/>
          <w:lang w:val="sv-SE"/>
        </w:rPr>
        <w:t xml:space="preserve"> Tăng cường việc cung cấp thông tin phục vụ công tác điều hành và quản lý nhà nước của Bộ theo quy định của pháp luật;</w:t>
      </w:r>
    </w:p>
    <w:p w:rsidR="00451F57" w:rsidRDefault="00277B3A"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w:t>
      </w:r>
      <w:r w:rsidR="00451F57">
        <w:rPr>
          <w:rFonts w:asciiTheme="majorHAnsi" w:hAnsiTheme="majorHAnsi" w:cstheme="majorHAnsi"/>
          <w:sz w:val="28"/>
          <w:szCs w:val="28"/>
          <w:lang w:val="sv-SE"/>
        </w:rPr>
        <w:t xml:space="preserve"> Tăng cường trách nhiệm, đảm bảo sự phối hợp thống nhất giữa các đơn vị trong việc cung cấp thông tin cho MPI Portal;</w:t>
      </w:r>
    </w:p>
    <w:p w:rsidR="00451F57" w:rsidRDefault="00277B3A"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w:t>
      </w:r>
      <w:r w:rsidR="00451F57">
        <w:rPr>
          <w:rFonts w:asciiTheme="majorHAnsi" w:hAnsiTheme="majorHAnsi" w:cstheme="majorHAnsi"/>
          <w:sz w:val="28"/>
          <w:szCs w:val="28"/>
          <w:lang w:val="sv-SE"/>
        </w:rPr>
        <w:t xml:space="preserve"> Đưa thông tin của MPI Portal trở thành nguồn thông tin được các cơ quan, tổ chức, cá nhân trong nước, quốc tế quan tâm, sử dụng và góp phần làm công khai, minh bạch thông tin hoạt động của Bộ.</w:t>
      </w:r>
    </w:p>
    <w:p w:rsidR="00584D21" w:rsidRDefault="002F306C"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Vì vậy, trong giai đoạn đầu thực hiện xây dựng Bộ tiêu chí đánh giá, nhóm nghiên cứu đề xuất có chỉ số </w:t>
      </w:r>
      <w:r w:rsidRPr="00E07F6F">
        <w:rPr>
          <w:rFonts w:asciiTheme="majorHAnsi" w:hAnsiTheme="majorHAnsi" w:cstheme="majorHAnsi"/>
          <w:sz w:val="28"/>
          <w:szCs w:val="28"/>
          <w:lang w:val="sv-SE"/>
        </w:rPr>
        <w:t>đánh giá công tác phối hợp cung cấp thông tin trên Cổng thông tin điện tử của Bộ Kế hoạch và Đầu tư</w:t>
      </w:r>
      <w:r>
        <w:rPr>
          <w:rFonts w:asciiTheme="majorHAnsi" w:hAnsiTheme="majorHAnsi" w:cstheme="majorHAnsi"/>
          <w:sz w:val="28"/>
          <w:szCs w:val="28"/>
          <w:lang w:val="sv-SE"/>
        </w:rPr>
        <w:t xml:space="preserve"> nhằm nâng cao ý thức và hiệu quả phối hợp cung cấp thông tin </w:t>
      </w:r>
      <w:r w:rsidR="00584D21" w:rsidRPr="00B91A37">
        <w:rPr>
          <w:rFonts w:asciiTheme="majorHAnsi" w:hAnsiTheme="majorHAnsi" w:cstheme="majorHAnsi"/>
          <w:sz w:val="28"/>
          <w:szCs w:val="28"/>
          <w:lang w:val="sv-SE"/>
        </w:rPr>
        <w:t>trên Cổng thông tin điện tử của Bộ Kế hoạch và Đầu tư</w:t>
      </w:r>
      <w:r>
        <w:rPr>
          <w:rFonts w:asciiTheme="majorHAnsi" w:hAnsiTheme="majorHAnsi" w:cstheme="majorHAnsi"/>
          <w:sz w:val="28"/>
          <w:szCs w:val="28"/>
          <w:lang w:val="sv-SE"/>
        </w:rPr>
        <w:t xml:space="preserve">; </w:t>
      </w:r>
      <w:r w:rsidR="00584D21">
        <w:rPr>
          <w:rFonts w:asciiTheme="majorHAnsi" w:hAnsiTheme="majorHAnsi" w:cstheme="majorHAnsi"/>
          <w:sz w:val="28"/>
          <w:szCs w:val="28"/>
          <w:lang w:val="sv-SE"/>
        </w:rPr>
        <w:t xml:space="preserve">bao gồm 02 </w:t>
      </w:r>
      <w:r>
        <w:rPr>
          <w:rFonts w:asciiTheme="majorHAnsi" w:hAnsiTheme="majorHAnsi" w:cstheme="majorHAnsi"/>
          <w:sz w:val="28"/>
          <w:szCs w:val="28"/>
          <w:lang w:val="sv-SE"/>
        </w:rPr>
        <w:t>tiêu chí</w:t>
      </w:r>
      <w:r w:rsidR="00584D21">
        <w:rPr>
          <w:rFonts w:asciiTheme="majorHAnsi" w:hAnsiTheme="majorHAnsi" w:cstheme="majorHAnsi"/>
          <w:sz w:val="28"/>
          <w:szCs w:val="28"/>
          <w:lang w:val="sv-SE"/>
        </w:rPr>
        <w:t>:</w:t>
      </w:r>
    </w:p>
    <w:p w:rsidR="00584D21" w:rsidRDefault="00584D21" w:rsidP="00E07F6F">
      <w:pPr>
        <w:spacing w:before="120" w:after="12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lastRenderedPageBreak/>
        <w:tab/>
        <w:t xml:space="preserve">+ </w:t>
      </w:r>
      <w:r w:rsidR="00960490">
        <w:rPr>
          <w:rFonts w:asciiTheme="majorHAnsi" w:hAnsiTheme="majorHAnsi" w:cstheme="majorHAnsi"/>
          <w:sz w:val="28"/>
          <w:szCs w:val="28"/>
          <w:lang w:val="sv-SE"/>
        </w:rPr>
        <w:t xml:space="preserve">Có </w:t>
      </w:r>
      <w:r>
        <w:rPr>
          <w:rFonts w:asciiTheme="majorHAnsi" w:hAnsiTheme="majorHAnsi" w:cstheme="majorHAnsi"/>
          <w:sz w:val="28"/>
          <w:szCs w:val="28"/>
          <w:lang w:val="sv-SE"/>
        </w:rPr>
        <w:t>Đăng ký kế hoạch hằng năm: điểm tối đa 10 điểm</w:t>
      </w:r>
    </w:p>
    <w:p w:rsidR="00584D21" w:rsidRDefault="00584D21" w:rsidP="00E07F6F">
      <w:pPr>
        <w:spacing w:before="120" w:after="12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ab/>
        <w:t xml:space="preserve">+ Tỷ lệ cung cấp thông tin theo quy chế: điểm tối đa 90 điểm. </w:t>
      </w:r>
    </w:p>
    <w:p w:rsidR="0031226F" w:rsidRPr="00B91A37" w:rsidRDefault="00584D21"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Nội dung đánh giá tỷ lệ cung cấp thông tin theo quy chế được chia ra thành từng ngưỡng áp dụng với mức thang điểm tối đa cho từng mức. Việc áp dụng cách tính này phụ thuộc vào sự theo dõi sát </w:t>
      </w:r>
      <w:r w:rsidR="00D53872">
        <w:rPr>
          <w:rFonts w:asciiTheme="majorHAnsi" w:hAnsiTheme="majorHAnsi" w:cstheme="majorHAnsi"/>
          <w:sz w:val="28"/>
          <w:szCs w:val="28"/>
          <w:lang w:val="sv-SE"/>
        </w:rPr>
        <w:t xml:space="preserve">sao của đơn vị tổng hợp. Tuy nhiên, </w:t>
      </w:r>
      <w:r w:rsidR="00EB3C00">
        <w:rPr>
          <w:rFonts w:asciiTheme="majorHAnsi" w:hAnsiTheme="majorHAnsi" w:cstheme="majorHAnsi"/>
          <w:sz w:val="28"/>
          <w:szCs w:val="28"/>
          <w:lang w:val="sv-SE"/>
        </w:rPr>
        <w:t>với cách tính điểm theo từng ngưỡng này sẽ giúp việc đánh giá phù hợp với thực tế nhất.</w:t>
      </w:r>
    </w:p>
    <w:p w:rsidR="00F23050" w:rsidRPr="00B91A37" w:rsidRDefault="0037452D" w:rsidP="00B91A37">
      <w:pPr>
        <w:pStyle w:val="Heading3"/>
        <w:ind w:firstLine="720"/>
        <w:jc w:val="both"/>
        <w:rPr>
          <w:sz w:val="28"/>
          <w:szCs w:val="28"/>
        </w:rPr>
      </w:pPr>
      <w:bookmarkStart w:id="182" w:name="_Toc5902563"/>
      <w:bookmarkStart w:id="183" w:name="_Toc5977549"/>
      <w:bookmarkStart w:id="184" w:name="_Toc8142863"/>
      <w:r w:rsidRPr="00B91A37">
        <w:rPr>
          <w:sz w:val="28"/>
          <w:szCs w:val="28"/>
        </w:rPr>
        <w:t>5</w:t>
      </w:r>
      <w:r w:rsidR="00EB3C00" w:rsidRPr="00B91A37">
        <w:rPr>
          <w:sz w:val="28"/>
          <w:szCs w:val="28"/>
        </w:rPr>
        <w:t>.</w:t>
      </w:r>
      <w:r w:rsidRPr="00B91A37">
        <w:rPr>
          <w:sz w:val="28"/>
          <w:szCs w:val="28"/>
        </w:rPr>
        <w:t xml:space="preserve"> Chỉ số</w:t>
      </w:r>
      <w:r w:rsidR="00227911" w:rsidRPr="00B91A37">
        <w:rPr>
          <w:sz w:val="28"/>
          <w:szCs w:val="28"/>
        </w:rPr>
        <w:t xml:space="preserve"> ứng dụng đặc thù riêng của từng đơn vị</w:t>
      </w:r>
      <w:bookmarkEnd w:id="182"/>
      <w:bookmarkEnd w:id="183"/>
      <w:bookmarkEnd w:id="184"/>
      <w:r w:rsidRPr="00B91A37">
        <w:rPr>
          <w:sz w:val="28"/>
          <w:szCs w:val="28"/>
        </w:rPr>
        <w:t xml:space="preserve"> </w:t>
      </w:r>
    </w:p>
    <w:p w:rsidR="00227911" w:rsidRPr="00B91A37" w:rsidRDefault="0037452D" w:rsidP="00E07F6F">
      <w:pPr>
        <w:spacing w:before="120" w:after="120" w:line="240" w:lineRule="auto"/>
        <w:ind w:firstLine="720"/>
        <w:jc w:val="both"/>
        <w:rPr>
          <w:rFonts w:ascii="Times New Roman" w:hAnsi="Times New Roman" w:cs="Times New Roman"/>
          <w:sz w:val="28"/>
          <w:szCs w:val="28"/>
        </w:rPr>
      </w:pPr>
      <w:r w:rsidRPr="00B91A37">
        <w:rPr>
          <w:rFonts w:ascii="Times New Roman" w:hAnsi="Times New Roman" w:cs="Times New Roman"/>
          <w:sz w:val="28"/>
          <w:szCs w:val="28"/>
        </w:rPr>
        <w:t xml:space="preserve">Áp dụng đánh giá cho các đơn vị thuộc </w:t>
      </w:r>
      <w:r w:rsidRPr="00B91A37">
        <w:rPr>
          <w:rFonts w:ascii="Times New Roman" w:hAnsi="Times New Roman" w:cs="Times New Roman"/>
          <w:sz w:val="28"/>
          <w:szCs w:val="28"/>
          <w:lang w:val="en-US"/>
        </w:rPr>
        <w:t>có sử dụng các ứng dụng đặc thù riêng</w:t>
      </w:r>
      <w:r w:rsidRPr="00B91A37">
        <w:rPr>
          <w:rFonts w:ascii="Times New Roman" w:hAnsi="Times New Roman" w:cs="Times New Roman"/>
          <w:sz w:val="28"/>
          <w:szCs w:val="28"/>
        </w:rPr>
        <w:t>, thang điểm 100</w:t>
      </w:r>
    </w:p>
    <w:p w:rsidR="00227911" w:rsidRPr="00B91A37" w:rsidRDefault="00F23050" w:rsidP="00E07F6F">
      <w:pPr>
        <w:spacing w:before="120" w:after="120" w:line="240" w:lineRule="auto"/>
        <w:ind w:firstLine="720"/>
        <w:jc w:val="both"/>
        <w:rPr>
          <w:rFonts w:asciiTheme="majorHAnsi" w:hAnsiTheme="majorHAnsi" w:cstheme="majorHAnsi"/>
          <w:i/>
          <w:sz w:val="28"/>
          <w:szCs w:val="28"/>
          <w:lang w:val="sv-SE"/>
        </w:rPr>
      </w:pPr>
      <w:r w:rsidRPr="00B91A37">
        <w:rPr>
          <w:rFonts w:asciiTheme="majorHAnsi" w:hAnsiTheme="majorHAnsi" w:cstheme="majorHAnsi"/>
          <w:i/>
          <w:sz w:val="28"/>
          <w:szCs w:val="28"/>
          <w:lang w:val="sv-SE"/>
        </w:rPr>
        <w:t>a)</w:t>
      </w:r>
      <w:r w:rsidR="00227911" w:rsidRPr="00B91A37">
        <w:rPr>
          <w:rFonts w:asciiTheme="majorHAnsi" w:hAnsiTheme="majorHAnsi" w:cstheme="majorHAnsi"/>
          <w:i/>
          <w:sz w:val="28"/>
          <w:szCs w:val="28"/>
          <w:lang w:val="sv-SE"/>
        </w:rPr>
        <w:t xml:space="preserve"> Ứng dụng CNTT trong phần mềm Quản lý cán bộ (Đối với Vụ Tổ chức cán bộ và các đơn vị phân cấp)</w:t>
      </w:r>
    </w:p>
    <w:tbl>
      <w:tblPr>
        <w:tblW w:w="5096" w:type="pct"/>
        <w:tblBorders>
          <w:top w:val="nil"/>
          <w:bottom w:val="nil"/>
          <w:insideH w:val="nil"/>
          <w:insideV w:val="nil"/>
        </w:tblBorders>
        <w:tblCellMar>
          <w:left w:w="0" w:type="dxa"/>
          <w:right w:w="0" w:type="dxa"/>
        </w:tblCellMar>
        <w:tblLook w:val="04A0" w:firstRow="1" w:lastRow="0" w:firstColumn="1" w:lastColumn="0" w:noHBand="0" w:noVBand="1"/>
      </w:tblPr>
      <w:tblGrid>
        <w:gridCol w:w="473"/>
        <w:gridCol w:w="4196"/>
        <w:gridCol w:w="992"/>
        <w:gridCol w:w="1418"/>
        <w:gridCol w:w="1558"/>
      </w:tblGrid>
      <w:tr w:rsidR="00C121CD" w:rsidRPr="00CD5A89" w:rsidTr="00C121CD">
        <w:tc>
          <w:tcPr>
            <w:tcW w:w="2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TT</w:t>
            </w:r>
          </w:p>
        </w:tc>
        <w:tc>
          <w:tcPr>
            <w:tcW w:w="2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Nội dung</w:t>
            </w:r>
          </w:p>
        </w:tc>
        <w:tc>
          <w:tcPr>
            <w:tcW w:w="5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Thang điểm</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Đơn vị tự đánh giá số điểm</w:t>
            </w:r>
          </w:p>
        </w:tc>
        <w:tc>
          <w:tcPr>
            <w:tcW w:w="9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Ghi chú/ Tài liệu kiểm chứng</w:t>
            </w:r>
          </w:p>
        </w:tc>
      </w:tr>
      <w:tr w:rsidR="00C121CD" w:rsidRPr="00CD5A89" w:rsidTr="00C121CD">
        <w:tblPrEx>
          <w:tblBorders>
            <w:top w:val="none" w:sz="0" w:space="0" w:color="auto"/>
            <w:bottom w:val="none" w:sz="0" w:space="0" w:color="auto"/>
            <w:insideH w:val="none" w:sz="0" w:space="0" w:color="auto"/>
            <w:insideV w:val="none" w:sz="0" w:space="0" w:color="auto"/>
          </w:tblBorders>
        </w:tblPrEx>
        <w:tc>
          <w:tcPr>
            <w:tcW w:w="2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1</w:t>
            </w:r>
          </w:p>
        </w:tc>
        <w:tc>
          <w:tcPr>
            <w:tcW w:w="2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Cập nhật đầy đủ hồ sơ cán bộ, công chức, viên chức và người lao động của đơn vị</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50 điểm</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lang w:val="en-US"/>
              </w:rPr>
            </w:pPr>
          </w:p>
        </w:tc>
        <w:tc>
          <w:tcPr>
            <w:tcW w:w="9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21CD" w:rsidRPr="00E07F6F" w:rsidRDefault="00C121CD" w:rsidP="00C121CD">
            <w:pPr>
              <w:spacing w:before="80" w:after="80" w:line="240" w:lineRule="auto"/>
              <w:rPr>
                <w:rFonts w:asciiTheme="majorHAnsi" w:hAnsiTheme="majorHAnsi" w:cstheme="majorHAnsi"/>
                <w:sz w:val="26"/>
                <w:szCs w:val="26"/>
              </w:rPr>
            </w:pPr>
          </w:p>
        </w:tc>
      </w:tr>
      <w:tr w:rsidR="00C121CD" w:rsidRPr="00CD5A89" w:rsidTr="00C121CD">
        <w:tblPrEx>
          <w:tblBorders>
            <w:top w:val="none" w:sz="0" w:space="0" w:color="auto"/>
            <w:bottom w:val="none" w:sz="0" w:space="0" w:color="auto"/>
            <w:insideH w:val="none" w:sz="0" w:space="0" w:color="auto"/>
            <w:insideV w:val="none" w:sz="0" w:space="0" w:color="auto"/>
          </w:tblBorders>
        </w:tblPrEx>
        <w:tc>
          <w:tcPr>
            <w:tcW w:w="2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w:t>
            </w:r>
          </w:p>
        </w:tc>
        <w:tc>
          <w:tcPr>
            <w:tcW w:w="2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Thực hiện theo dõi, quản lý, tổng hợp các thông tin liên quan đến cán bộ, công chức, viên chức và người lao động từ Phần mềm</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50 điểm</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rPr>
            </w:pPr>
          </w:p>
        </w:tc>
        <w:tc>
          <w:tcPr>
            <w:tcW w:w="9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21CD" w:rsidRPr="00E07F6F" w:rsidRDefault="00C121CD" w:rsidP="00C121CD">
            <w:pPr>
              <w:spacing w:before="80" w:after="80" w:line="240" w:lineRule="auto"/>
              <w:rPr>
                <w:rFonts w:asciiTheme="majorHAnsi" w:hAnsiTheme="majorHAnsi" w:cstheme="majorHAnsi"/>
                <w:sz w:val="26"/>
                <w:szCs w:val="26"/>
              </w:rPr>
            </w:pPr>
          </w:p>
        </w:tc>
      </w:tr>
      <w:tr w:rsidR="00C121CD" w:rsidRPr="00CD5A89" w:rsidTr="00C121CD">
        <w:tblPrEx>
          <w:tblBorders>
            <w:top w:val="none" w:sz="0" w:space="0" w:color="auto"/>
            <w:bottom w:val="none" w:sz="0" w:space="0" w:color="auto"/>
            <w:insideH w:val="none" w:sz="0" w:space="0" w:color="auto"/>
            <w:insideV w:val="none" w:sz="0" w:space="0" w:color="auto"/>
          </w:tblBorders>
        </w:tblPrEx>
        <w:tc>
          <w:tcPr>
            <w:tcW w:w="2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b/>
                <w:sz w:val="26"/>
                <w:szCs w:val="26"/>
                <w:lang w:val="en-US"/>
              </w:rPr>
            </w:pPr>
          </w:p>
        </w:tc>
        <w:tc>
          <w:tcPr>
            <w:tcW w:w="2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b/>
                <w:sz w:val="26"/>
                <w:szCs w:val="26"/>
                <w:lang w:val="en-US"/>
              </w:rPr>
            </w:pPr>
            <w:r w:rsidRPr="00E07F6F">
              <w:rPr>
                <w:rFonts w:asciiTheme="majorHAnsi" w:hAnsiTheme="majorHAnsi" w:cstheme="majorHAnsi"/>
                <w:b/>
                <w:sz w:val="26"/>
                <w:szCs w:val="26"/>
                <w:lang w:val="en-US"/>
              </w:rPr>
              <w:t>Tổng điểm</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lang w:val="en-US"/>
              </w:rPr>
            </w:pP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07F6F" w:rsidRDefault="00C121CD" w:rsidP="00C121CD">
            <w:pPr>
              <w:spacing w:before="80" w:after="80" w:line="240" w:lineRule="auto"/>
              <w:jc w:val="center"/>
              <w:rPr>
                <w:rFonts w:asciiTheme="majorHAnsi" w:hAnsiTheme="majorHAnsi" w:cstheme="majorHAnsi"/>
                <w:sz w:val="26"/>
                <w:szCs w:val="26"/>
              </w:rPr>
            </w:pPr>
          </w:p>
        </w:tc>
        <w:tc>
          <w:tcPr>
            <w:tcW w:w="9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21CD" w:rsidRPr="00E07F6F" w:rsidRDefault="00C121CD" w:rsidP="00C121CD">
            <w:pPr>
              <w:spacing w:before="80" w:after="80" w:line="240" w:lineRule="auto"/>
              <w:rPr>
                <w:rFonts w:asciiTheme="majorHAnsi" w:hAnsiTheme="majorHAnsi" w:cstheme="majorHAnsi"/>
                <w:sz w:val="26"/>
                <w:szCs w:val="26"/>
              </w:rPr>
            </w:pPr>
          </w:p>
        </w:tc>
      </w:tr>
    </w:tbl>
    <w:p w:rsidR="00227911" w:rsidRPr="00B91A37" w:rsidRDefault="00F23050" w:rsidP="00227911">
      <w:pPr>
        <w:ind w:firstLine="720"/>
        <w:jc w:val="both"/>
        <w:rPr>
          <w:rFonts w:asciiTheme="majorHAnsi" w:hAnsiTheme="majorHAnsi" w:cstheme="majorHAnsi"/>
          <w:i/>
          <w:sz w:val="28"/>
          <w:szCs w:val="28"/>
          <w:lang w:val="sv-SE"/>
        </w:rPr>
      </w:pPr>
      <w:r w:rsidRPr="00B91A37">
        <w:rPr>
          <w:rFonts w:asciiTheme="majorHAnsi" w:hAnsiTheme="majorHAnsi" w:cstheme="majorHAnsi"/>
          <w:i/>
          <w:sz w:val="28"/>
          <w:szCs w:val="28"/>
          <w:lang w:val="sv-SE"/>
        </w:rPr>
        <w:t>b)</w:t>
      </w:r>
      <w:r w:rsidR="00227911" w:rsidRPr="00B91A37">
        <w:rPr>
          <w:rFonts w:asciiTheme="majorHAnsi" w:hAnsiTheme="majorHAnsi" w:cstheme="majorHAnsi"/>
          <w:i/>
          <w:sz w:val="28"/>
          <w:szCs w:val="28"/>
          <w:lang w:val="sv-SE"/>
        </w:rPr>
        <w:t xml:space="preserve"> Ứng dụng CNTT trong công tác Kế toán, tiền lương (đối với Văn phòng Bộ và các đơn vị phân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3918"/>
        <w:gridCol w:w="1200"/>
        <w:gridCol w:w="1202"/>
        <w:gridCol w:w="1680"/>
      </w:tblGrid>
      <w:tr w:rsidR="00227911" w:rsidRPr="00CD5A89" w:rsidTr="0099610A">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TT</w:t>
            </w:r>
          </w:p>
        </w:tc>
        <w:tc>
          <w:tcPr>
            <w:tcW w:w="23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Nội dung</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Thang điểm</w:t>
            </w:r>
          </w:p>
        </w:tc>
        <w:tc>
          <w:tcPr>
            <w:tcW w:w="7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Đơn vị tự đánh giá số điểm</w:t>
            </w:r>
          </w:p>
        </w:tc>
        <w:tc>
          <w:tcPr>
            <w:tcW w:w="9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Ghi chú/ Tài liệu kiểm chứng</w:t>
            </w: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1</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Sử dụng phần mềm để tính lương hàng tháng</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5</w:t>
            </w:r>
            <w:r w:rsidR="0037452D" w:rsidRPr="00E07F6F">
              <w:rPr>
                <w:rFonts w:asciiTheme="majorHAnsi" w:hAnsiTheme="majorHAnsi" w:cstheme="majorHAnsi"/>
                <w:sz w:val="26"/>
                <w:szCs w:val="26"/>
                <w:lang w:val="en-US"/>
              </w:rPr>
              <w:t>0</w:t>
            </w:r>
            <w:r w:rsidRPr="00E07F6F">
              <w:rPr>
                <w:rFonts w:asciiTheme="majorHAnsi" w:hAnsiTheme="majorHAnsi" w:cstheme="majorHAnsi"/>
                <w:sz w:val="26"/>
                <w:szCs w:val="26"/>
                <w:lang w:val="en-US"/>
              </w:rPr>
              <w:t xml:space="preserve">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07F6F" w:rsidRDefault="00227911" w:rsidP="00227911">
            <w:pPr>
              <w:spacing w:before="80" w:after="8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07F6F" w:rsidRDefault="00227911" w:rsidP="00227911">
            <w:pPr>
              <w:spacing w:before="80" w:after="8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Sử dụng bảng tính lương/báo cáo được in từ phần mềm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5</w:t>
            </w:r>
            <w:r w:rsidR="0037452D" w:rsidRPr="00E07F6F">
              <w:rPr>
                <w:rFonts w:asciiTheme="majorHAnsi" w:hAnsiTheme="majorHAnsi" w:cstheme="majorHAnsi"/>
                <w:sz w:val="26"/>
                <w:szCs w:val="26"/>
                <w:lang w:val="en-US"/>
              </w:rPr>
              <w:t>0</w:t>
            </w:r>
            <w:r w:rsidRPr="00E07F6F">
              <w:rPr>
                <w:rFonts w:asciiTheme="majorHAnsi" w:hAnsiTheme="majorHAnsi" w:cstheme="majorHAnsi"/>
                <w:sz w:val="26"/>
                <w:szCs w:val="26"/>
                <w:lang w:val="en-US"/>
              </w:rPr>
              <w:t xml:space="preserve">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07F6F" w:rsidRDefault="00227911" w:rsidP="00227911">
            <w:pPr>
              <w:spacing w:before="80" w:after="8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07F6F" w:rsidRDefault="00227911" w:rsidP="00227911">
            <w:pPr>
              <w:spacing w:before="80" w:after="8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b/>
                <w:sz w:val="26"/>
                <w:szCs w:val="26"/>
                <w:lang w:val="en-US"/>
              </w:rPr>
            </w:pP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b/>
                <w:sz w:val="26"/>
                <w:szCs w:val="26"/>
                <w:lang w:val="en-US"/>
              </w:rPr>
            </w:pPr>
            <w:r w:rsidRPr="00E07F6F">
              <w:rPr>
                <w:rFonts w:asciiTheme="majorHAnsi" w:hAnsiTheme="majorHAnsi" w:cstheme="majorHAnsi"/>
                <w:b/>
                <w:sz w:val="26"/>
                <w:szCs w:val="26"/>
                <w:lang w:val="en-US"/>
              </w:rPr>
              <w:t>Tổng điểm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227911">
            <w:pPr>
              <w:spacing w:before="80" w:after="80" w:line="240" w:lineRule="auto"/>
              <w:jc w:val="center"/>
              <w:rPr>
                <w:rFonts w:asciiTheme="majorHAnsi" w:hAnsiTheme="majorHAnsi" w:cstheme="majorHAnsi"/>
                <w:sz w:val="26"/>
                <w:szCs w:val="26"/>
                <w:lang w:val="en-US"/>
              </w:rPr>
            </w:pP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07F6F" w:rsidRDefault="00227911" w:rsidP="00227911">
            <w:pPr>
              <w:spacing w:before="80" w:after="8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07F6F" w:rsidRDefault="00227911" w:rsidP="00227911">
            <w:pPr>
              <w:spacing w:before="80" w:after="80" w:line="240" w:lineRule="auto"/>
              <w:rPr>
                <w:rFonts w:asciiTheme="majorHAnsi" w:hAnsiTheme="majorHAnsi" w:cstheme="majorHAnsi"/>
                <w:sz w:val="26"/>
                <w:szCs w:val="26"/>
              </w:rPr>
            </w:pPr>
          </w:p>
        </w:tc>
      </w:tr>
    </w:tbl>
    <w:p w:rsidR="00227911" w:rsidRPr="00B91A37" w:rsidRDefault="00F23050" w:rsidP="00227911">
      <w:pPr>
        <w:ind w:firstLine="720"/>
        <w:jc w:val="both"/>
        <w:rPr>
          <w:rFonts w:asciiTheme="majorHAnsi" w:hAnsiTheme="majorHAnsi" w:cstheme="majorHAnsi"/>
          <w:i/>
          <w:sz w:val="28"/>
          <w:szCs w:val="28"/>
          <w:lang w:val="sv-SE"/>
        </w:rPr>
      </w:pPr>
      <w:r w:rsidRPr="00B91A37">
        <w:rPr>
          <w:rFonts w:asciiTheme="majorHAnsi" w:hAnsiTheme="majorHAnsi" w:cstheme="majorHAnsi"/>
          <w:i/>
          <w:sz w:val="28"/>
          <w:szCs w:val="28"/>
          <w:lang w:val="sv-SE"/>
        </w:rPr>
        <w:t>c)</w:t>
      </w:r>
      <w:r w:rsidR="00227911" w:rsidRPr="00B91A37">
        <w:rPr>
          <w:rFonts w:asciiTheme="majorHAnsi" w:hAnsiTheme="majorHAnsi" w:cstheme="majorHAnsi"/>
          <w:i/>
          <w:sz w:val="28"/>
          <w:szCs w:val="28"/>
          <w:lang w:val="sv-SE"/>
        </w:rPr>
        <w:t xml:space="preserve"> Ứng dụng CNTT trong quản lý tài sản (đối với Văn phòng Bộ và các đơn vị phân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3918"/>
        <w:gridCol w:w="1200"/>
        <w:gridCol w:w="1202"/>
        <w:gridCol w:w="1680"/>
      </w:tblGrid>
      <w:tr w:rsidR="00227911" w:rsidRPr="00CD5A89" w:rsidTr="0099610A">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lastRenderedPageBreak/>
              <w:t>TT</w:t>
            </w:r>
          </w:p>
        </w:tc>
        <w:tc>
          <w:tcPr>
            <w:tcW w:w="23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Nội dung</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Thang điểm</w:t>
            </w:r>
          </w:p>
        </w:tc>
        <w:tc>
          <w:tcPr>
            <w:tcW w:w="7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Đơn vị tự đánh giá số điểm</w:t>
            </w:r>
          </w:p>
        </w:tc>
        <w:tc>
          <w:tcPr>
            <w:tcW w:w="9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sz w:val="26"/>
                <w:szCs w:val="26"/>
              </w:rPr>
            </w:pPr>
            <w:r w:rsidRPr="00E07F6F">
              <w:rPr>
                <w:rFonts w:asciiTheme="majorHAnsi" w:hAnsiTheme="majorHAnsi" w:cstheme="majorHAnsi"/>
                <w:b/>
                <w:bCs/>
                <w:sz w:val="26"/>
                <w:szCs w:val="26"/>
              </w:rPr>
              <w:t>Ghi chú/ Tài liệu kiểm chứng</w:t>
            </w: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1</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Cập nhật đầy đủ thông tin tài sản lên phần mềm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37452D" w:rsidP="0099610A">
            <w:pPr>
              <w:spacing w:before="120" w:after="12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w:t>
            </w:r>
            <w:r w:rsidR="00227911" w:rsidRPr="00E07F6F">
              <w:rPr>
                <w:rFonts w:asciiTheme="majorHAnsi" w:hAnsiTheme="majorHAnsi" w:cstheme="majorHAnsi"/>
                <w:sz w:val="26"/>
                <w:szCs w:val="26"/>
                <w:lang w:val="en-US"/>
              </w:rPr>
              <w:t>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07F6F" w:rsidRDefault="00227911" w:rsidP="0099610A">
            <w:pPr>
              <w:spacing w:before="120" w:after="12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07F6F" w:rsidRDefault="00227911" w:rsidP="0099610A">
            <w:pPr>
              <w:spacing w:before="120" w:after="12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Sử dụng phần mềm để tính khấu hao tài sản</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37452D" w:rsidP="0099610A">
            <w:pPr>
              <w:spacing w:before="120" w:after="12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w:t>
            </w:r>
            <w:r w:rsidR="00227911" w:rsidRPr="00E07F6F">
              <w:rPr>
                <w:rFonts w:asciiTheme="majorHAnsi" w:hAnsiTheme="majorHAnsi" w:cstheme="majorHAnsi"/>
                <w:sz w:val="26"/>
                <w:szCs w:val="26"/>
                <w:lang w:val="en-US"/>
              </w:rPr>
              <w:t>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07F6F" w:rsidRDefault="00227911" w:rsidP="0099610A">
            <w:pPr>
              <w:spacing w:before="120" w:after="12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07F6F" w:rsidRDefault="00227911" w:rsidP="0099610A">
            <w:pPr>
              <w:spacing w:before="120" w:after="12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3</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Theo dõi tài sản qua phần mềm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37452D" w:rsidP="0099610A">
            <w:pPr>
              <w:spacing w:before="120" w:after="12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w:t>
            </w:r>
            <w:r w:rsidR="00227911" w:rsidRPr="00E07F6F">
              <w:rPr>
                <w:rFonts w:asciiTheme="majorHAnsi" w:hAnsiTheme="majorHAnsi" w:cstheme="majorHAnsi"/>
                <w:sz w:val="26"/>
                <w:szCs w:val="26"/>
                <w:lang w:val="en-US"/>
              </w:rPr>
              <w:t>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07F6F" w:rsidRDefault="00227911" w:rsidP="0099610A">
            <w:pPr>
              <w:spacing w:before="120" w:after="12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07F6F" w:rsidRDefault="00227911" w:rsidP="0099610A">
            <w:pPr>
              <w:spacing w:before="120" w:after="12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4</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both"/>
              <w:rPr>
                <w:rFonts w:asciiTheme="majorHAnsi" w:hAnsiTheme="majorHAnsi" w:cstheme="majorHAnsi"/>
                <w:sz w:val="26"/>
                <w:szCs w:val="26"/>
                <w:lang w:val="en-US"/>
              </w:rPr>
            </w:pPr>
            <w:r w:rsidRPr="00E07F6F">
              <w:rPr>
                <w:rFonts w:asciiTheme="majorHAnsi" w:hAnsiTheme="majorHAnsi" w:cstheme="majorHAnsi"/>
                <w:sz w:val="26"/>
                <w:szCs w:val="26"/>
                <w:lang w:val="en-US"/>
              </w:rPr>
              <w:t>Sử dụng phần mềm để làm công tác kế toán tài sản</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37452D" w:rsidP="0099610A">
            <w:pPr>
              <w:spacing w:before="120" w:after="120" w:line="240" w:lineRule="auto"/>
              <w:jc w:val="center"/>
              <w:rPr>
                <w:rFonts w:asciiTheme="majorHAnsi" w:hAnsiTheme="majorHAnsi" w:cstheme="majorHAnsi"/>
                <w:sz w:val="26"/>
                <w:szCs w:val="26"/>
                <w:lang w:val="en-US"/>
              </w:rPr>
            </w:pPr>
            <w:r w:rsidRPr="00E07F6F">
              <w:rPr>
                <w:rFonts w:asciiTheme="majorHAnsi" w:hAnsiTheme="majorHAnsi" w:cstheme="majorHAnsi"/>
                <w:sz w:val="26"/>
                <w:szCs w:val="26"/>
                <w:lang w:val="en-US"/>
              </w:rPr>
              <w:t>2</w:t>
            </w:r>
            <w:r w:rsidR="00227911" w:rsidRPr="00E07F6F">
              <w:rPr>
                <w:rFonts w:asciiTheme="majorHAnsi" w:hAnsiTheme="majorHAnsi" w:cstheme="majorHAnsi"/>
                <w:sz w:val="26"/>
                <w:szCs w:val="26"/>
                <w:lang w:val="en-US"/>
              </w:rPr>
              <w:t>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07F6F" w:rsidRDefault="00227911" w:rsidP="0099610A">
            <w:pPr>
              <w:spacing w:before="120" w:after="12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07F6F" w:rsidRDefault="00227911" w:rsidP="0099610A">
            <w:pPr>
              <w:spacing w:before="120" w:after="12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b/>
                <w:sz w:val="26"/>
                <w:szCs w:val="26"/>
                <w:lang w:val="en-US"/>
              </w:rPr>
            </w:pP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b/>
                <w:sz w:val="26"/>
                <w:szCs w:val="26"/>
                <w:lang w:val="en-US"/>
              </w:rPr>
            </w:pPr>
            <w:r w:rsidRPr="00E07F6F">
              <w:rPr>
                <w:rFonts w:asciiTheme="majorHAnsi" w:hAnsiTheme="majorHAnsi" w:cstheme="majorHAnsi"/>
                <w:b/>
                <w:sz w:val="26"/>
                <w:szCs w:val="26"/>
                <w:lang w:val="en-US"/>
              </w:rPr>
              <w:t>Tổng điểm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07F6F" w:rsidRDefault="00227911" w:rsidP="0099610A">
            <w:pPr>
              <w:spacing w:before="120" w:after="120" w:line="240" w:lineRule="auto"/>
              <w:jc w:val="center"/>
              <w:rPr>
                <w:rFonts w:asciiTheme="majorHAnsi" w:hAnsiTheme="majorHAnsi" w:cstheme="majorHAnsi"/>
                <w:sz w:val="26"/>
                <w:szCs w:val="26"/>
                <w:lang w:val="en-US"/>
              </w:rPr>
            </w:pP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07F6F" w:rsidRDefault="00227911" w:rsidP="0099610A">
            <w:pPr>
              <w:spacing w:before="120" w:after="12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07F6F" w:rsidRDefault="00227911" w:rsidP="0099610A">
            <w:pPr>
              <w:spacing w:before="120" w:after="120" w:line="240" w:lineRule="auto"/>
              <w:rPr>
                <w:rFonts w:asciiTheme="majorHAnsi" w:hAnsiTheme="majorHAnsi" w:cstheme="majorHAnsi"/>
                <w:sz w:val="26"/>
                <w:szCs w:val="26"/>
              </w:rPr>
            </w:pPr>
          </w:p>
        </w:tc>
      </w:tr>
    </w:tbl>
    <w:p w:rsidR="00CD5A89" w:rsidRDefault="00CD5A89" w:rsidP="00CD5A89">
      <w:pPr>
        <w:spacing w:after="0" w:line="240" w:lineRule="auto"/>
        <w:ind w:firstLine="720"/>
        <w:jc w:val="both"/>
        <w:rPr>
          <w:rFonts w:ascii="Times New Roman" w:hAnsi="Times New Roman" w:cs="Times New Roman"/>
          <w:b/>
          <w:bCs/>
          <w:sz w:val="28"/>
          <w:szCs w:val="28"/>
          <w:lang w:val="en-US"/>
        </w:rPr>
      </w:pPr>
    </w:p>
    <w:p w:rsidR="00CD5A89" w:rsidRPr="00E65C29" w:rsidRDefault="00CD5A89" w:rsidP="00E07F6F">
      <w:pPr>
        <w:spacing w:before="120" w:after="120" w:line="240" w:lineRule="auto"/>
        <w:ind w:firstLine="720"/>
        <w:jc w:val="both"/>
        <w:rPr>
          <w:rFonts w:ascii="Times New Roman" w:hAnsi="Times New Roman" w:cs="Times New Roman"/>
          <w:b/>
          <w:bCs/>
          <w:sz w:val="28"/>
          <w:szCs w:val="28"/>
          <w:lang w:val="en-US"/>
        </w:rPr>
      </w:pPr>
      <w:r w:rsidRPr="00E65C29">
        <w:rPr>
          <w:rFonts w:ascii="Times New Roman" w:hAnsi="Times New Roman" w:cs="Times New Roman"/>
          <w:b/>
          <w:bCs/>
          <w:sz w:val="28"/>
          <w:szCs w:val="28"/>
          <w:lang w:val="en-US"/>
        </w:rPr>
        <w:t>Một số giải thích về tiêu chí đánh giá:</w:t>
      </w:r>
    </w:p>
    <w:p w:rsidR="00F23050" w:rsidRPr="00B91A37" w:rsidRDefault="00F23050" w:rsidP="00E07F6F">
      <w:pPr>
        <w:spacing w:before="120" w:after="120" w:line="240" w:lineRule="auto"/>
        <w:jc w:val="both"/>
        <w:rPr>
          <w:rFonts w:asciiTheme="majorHAnsi" w:hAnsiTheme="majorHAnsi" w:cstheme="majorHAnsi"/>
          <w:sz w:val="28"/>
          <w:szCs w:val="28"/>
          <w:lang w:val="sv-SE"/>
        </w:rPr>
      </w:pPr>
      <w:r>
        <w:rPr>
          <w:rFonts w:asciiTheme="majorHAnsi" w:hAnsiTheme="majorHAnsi" w:cstheme="majorHAnsi"/>
          <w:b/>
          <w:sz w:val="28"/>
          <w:szCs w:val="28"/>
          <w:lang w:val="sv-SE"/>
        </w:rPr>
        <w:tab/>
      </w:r>
      <w:r w:rsidR="003015A1" w:rsidRPr="00B91A37">
        <w:rPr>
          <w:rFonts w:asciiTheme="majorHAnsi" w:hAnsiTheme="majorHAnsi" w:cstheme="majorHAnsi"/>
          <w:sz w:val="28"/>
          <w:szCs w:val="28"/>
          <w:lang w:val="sv-SE"/>
        </w:rPr>
        <w:t xml:space="preserve">Bộ </w:t>
      </w:r>
      <w:r w:rsidR="003015A1">
        <w:rPr>
          <w:rFonts w:asciiTheme="majorHAnsi" w:hAnsiTheme="majorHAnsi" w:cstheme="majorHAnsi"/>
          <w:sz w:val="28"/>
          <w:szCs w:val="28"/>
          <w:lang w:val="sv-SE"/>
        </w:rPr>
        <w:t xml:space="preserve">Kế hoạch và Đầu tư có nhiều ứng dụng nội bộ để phục vụ công tác chuyên môn đặc thù của một số đơn vị như: </w:t>
      </w:r>
      <w:r w:rsidR="003015A1" w:rsidRPr="003015A1">
        <w:rPr>
          <w:rFonts w:asciiTheme="majorHAnsi" w:hAnsiTheme="majorHAnsi" w:cstheme="majorHAnsi"/>
          <w:sz w:val="28"/>
          <w:szCs w:val="28"/>
          <w:lang w:val="sv-SE"/>
        </w:rPr>
        <w:t>Ứng dụng CNTT trong phần mềm Quản lý cán bộ</w:t>
      </w:r>
      <w:r w:rsidR="003015A1">
        <w:rPr>
          <w:rFonts w:asciiTheme="majorHAnsi" w:hAnsiTheme="majorHAnsi" w:cstheme="majorHAnsi"/>
          <w:sz w:val="28"/>
          <w:szCs w:val="28"/>
          <w:lang w:val="sv-SE"/>
        </w:rPr>
        <w:t xml:space="preserve"> áp dụng đ</w:t>
      </w:r>
      <w:r w:rsidR="003015A1" w:rsidRPr="003015A1">
        <w:rPr>
          <w:rFonts w:asciiTheme="majorHAnsi" w:hAnsiTheme="majorHAnsi" w:cstheme="majorHAnsi"/>
          <w:sz w:val="28"/>
          <w:szCs w:val="28"/>
          <w:lang w:val="sv-SE"/>
        </w:rPr>
        <w:t>ối với Vụ Tổ chức cán bộ và các đơn vị phân cấ</w:t>
      </w:r>
      <w:r w:rsidR="003015A1">
        <w:rPr>
          <w:rFonts w:asciiTheme="majorHAnsi" w:hAnsiTheme="majorHAnsi" w:cstheme="majorHAnsi"/>
          <w:sz w:val="28"/>
          <w:szCs w:val="28"/>
          <w:lang w:val="sv-SE"/>
        </w:rPr>
        <w:t xml:space="preserve">p; </w:t>
      </w:r>
      <w:r w:rsidR="003015A1" w:rsidRPr="003015A1">
        <w:rPr>
          <w:rFonts w:asciiTheme="majorHAnsi" w:hAnsiTheme="majorHAnsi" w:cstheme="majorHAnsi"/>
          <w:sz w:val="28"/>
          <w:szCs w:val="28"/>
          <w:lang w:val="sv-SE"/>
        </w:rPr>
        <w:t>Ứng dụng CNTT trong công tác Kế toán, tiề</w:t>
      </w:r>
      <w:r w:rsidR="003015A1">
        <w:rPr>
          <w:rFonts w:asciiTheme="majorHAnsi" w:hAnsiTheme="majorHAnsi" w:cstheme="majorHAnsi"/>
          <w:sz w:val="28"/>
          <w:szCs w:val="28"/>
          <w:lang w:val="sv-SE"/>
        </w:rPr>
        <w:t xml:space="preserve">n lương áp dụng </w:t>
      </w:r>
      <w:r w:rsidR="003015A1" w:rsidRPr="003015A1">
        <w:rPr>
          <w:rFonts w:asciiTheme="majorHAnsi" w:hAnsiTheme="majorHAnsi" w:cstheme="majorHAnsi"/>
          <w:sz w:val="28"/>
          <w:szCs w:val="28"/>
          <w:lang w:val="sv-SE"/>
        </w:rPr>
        <w:t>đối với Văn phòng Bộ và các đơn vị phân cấ</w:t>
      </w:r>
      <w:r w:rsidR="003015A1">
        <w:rPr>
          <w:rFonts w:asciiTheme="majorHAnsi" w:hAnsiTheme="majorHAnsi" w:cstheme="majorHAnsi"/>
          <w:sz w:val="28"/>
          <w:szCs w:val="28"/>
          <w:lang w:val="sv-SE"/>
        </w:rPr>
        <w:t xml:space="preserve">p; </w:t>
      </w:r>
      <w:r w:rsidR="003015A1" w:rsidRPr="003015A1">
        <w:rPr>
          <w:rFonts w:asciiTheme="majorHAnsi" w:hAnsiTheme="majorHAnsi" w:cstheme="majorHAnsi"/>
          <w:sz w:val="28"/>
          <w:szCs w:val="28"/>
          <w:lang w:val="sv-SE"/>
        </w:rPr>
        <w:t>Ứng dụng CNTT trong quản lý tài sả</w:t>
      </w:r>
      <w:r w:rsidR="00B14BC4">
        <w:rPr>
          <w:rFonts w:asciiTheme="majorHAnsi" w:hAnsiTheme="majorHAnsi" w:cstheme="majorHAnsi"/>
          <w:sz w:val="28"/>
          <w:szCs w:val="28"/>
          <w:lang w:val="sv-SE"/>
        </w:rPr>
        <w:t xml:space="preserve">n </w:t>
      </w:r>
      <w:r w:rsidR="003015A1" w:rsidRPr="003015A1">
        <w:rPr>
          <w:rFonts w:asciiTheme="majorHAnsi" w:hAnsiTheme="majorHAnsi" w:cstheme="majorHAnsi"/>
          <w:sz w:val="28"/>
          <w:szCs w:val="28"/>
          <w:lang w:val="sv-SE"/>
        </w:rPr>
        <w:t>đối với Văn phòng Bộ và các đơn vị phân cấ</w:t>
      </w:r>
      <w:r w:rsidR="00B14BC4">
        <w:rPr>
          <w:rFonts w:asciiTheme="majorHAnsi" w:hAnsiTheme="majorHAnsi" w:cstheme="majorHAnsi"/>
          <w:sz w:val="28"/>
          <w:szCs w:val="28"/>
          <w:lang w:val="sv-SE"/>
        </w:rPr>
        <w:t>p</w:t>
      </w:r>
      <w:r w:rsidR="00CD5A89">
        <w:rPr>
          <w:rFonts w:asciiTheme="majorHAnsi" w:hAnsiTheme="majorHAnsi" w:cstheme="majorHAnsi"/>
          <w:sz w:val="28"/>
          <w:szCs w:val="28"/>
          <w:lang w:val="sv-SE"/>
        </w:rPr>
        <w:t>..</w:t>
      </w:r>
      <w:r w:rsidR="00B14BC4">
        <w:rPr>
          <w:rFonts w:asciiTheme="majorHAnsi" w:hAnsiTheme="majorHAnsi" w:cstheme="majorHAnsi"/>
          <w:sz w:val="28"/>
          <w:szCs w:val="28"/>
          <w:lang w:val="sv-SE"/>
        </w:rPr>
        <w:t>.</w:t>
      </w:r>
    </w:p>
    <w:p w:rsidR="00F23050" w:rsidRDefault="004B49B3" w:rsidP="00E07F6F">
      <w:pPr>
        <w:spacing w:before="120" w:after="120" w:line="240" w:lineRule="auto"/>
        <w:jc w:val="both"/>
        <w:rPr>
          <w:rFonts w:asciiTheme="majorHAnsi" w:hAnsiTheme="majorHAnsi" w:cstheme="majorHAnsi"/>
          <w:sz w:val="28"/>
          <w:szCs w:val="28"/>
          <w:lang w:val="sv-SE"/>
        </w:rPr>
      </w:pPr>
      <w:r>
        <w:rPr>
          <w:rFonts w:asciiTheme="majorHAnsi" w:hAnsiTheme="majorHAnsi" w:cstheme="majorHAnsi"/>
          <w:b/>
          <w:sz w:val="28"/>
          <w:szCs w:val="28"/>
          <w:lang w:val="sv-SE"/>
        </w:rPr>
        <w:tab/>
      </w:r>
      <w:r w:rsidR="00FB7EB0">
        <w:rPr>
          <w:rFonts w:asciiTheme="majorHAnsi" w:hAnsiTheme="majorHAnsi" w:cstheme="majorHAnsi"/>
          <w:sz w:val="28"/>
          <w:szCs w:val="28"/>
          <w:lang w:val="sv-SE"/>
        </w:rPr>
        <w:t xml:space="preserve">Nhằm thúc đẩy việc ứng dụng CNTT trong các ứng dụng nội bộ phục vụ công tác chuyên môn của các đơn vị, việc chấm điểm ứng dụng của các đơn vị có sử dụng phần mềm nội bộ đặc thù là cần thiết. Trong giai đoạn hiện nay, cách chấm điểm đang tập trung vào việc có sử dụng là được điểm, chưa </w:t>
      </w:r>
      <w:r w:rsidR="00CD5A89">
        <w:rPr>
          <w:rFonts w:asciiTheme="majorHAnsi" w:hAnsiTheme="majorHAnsi" w:cstheme="majorHAnsi"/>
          <w:sz w:val="28"/>
          <w:szCs w:val="28"/>
          <w:lang w:val="sv-SE"/>
        </w:rPr>
        <w:t>yêu cầu</w:t>
      </w:r>
      <w:r w:rsidR="00FB7EB0">
        <w:rPr>
          <w:rFonts w:asciiTheme="majorHAnsi" w:hAnsiTheme="majorHAnsi" w:cstheme="majorHAnsi"/>
          <w:sz w:val="28"/>
          <w:szCs w:val="28"/>
          <w:lang w:val="sv-SE"/>
        </w:rPr>
        <w:t xml:space="preserve"> tỷ lệ sử dụng</w:t>
      </w:r>
      <w:r w:rsidR="00CD5A89">
        <w:rPr>
          <w:rFonts w:asciiTheme="majorHAnsi" w:hAnsiTheme="majorHAnsi" w:cstheme="majorHAnsi"/>
          <w:sz w:val="28"/>
          <w:szCs w:val="28"/>
          <w:lang w:val="sv-SE"/>
        </w:rPr>
        <w:t xml:space="preserve"> phải cao</w:t>
      </w:r>
      <w:r w:rsidR="00FB7EB0">
        <w:rPr>
          <w:rFonts w:asciiTheme="majorHAnsi" w:hAnsiTheme="majorHAnsi" w:cstheme="majorHAnsi"/>
          <w:sz w:val="28"/>
          <w:szCs w:val="28"/>
          <w:lang w:val="sv-SE"/>
        </w:rPr>
        <w:t xml:space="preserve">. Do đó </w:t>
      </w:r>
      <w:r w:rsidR="00CD5A89">
        <w:rPr>
          <w:rFonts w:asciiTheme="majorHAnsi" w:hAnsiTheme="majorHAnsi" w:cstheme="majorHAnsi"/>
          <w:sz w:val="28"/>
          <w:szCs w:val="28"/>
          <w:lang w:val="sv-SE"/>
        </w:rPr>
        <w:t>,</w:t>
      </w:r>
      <w:r w:rsidR="00FB7EB0">
        <w:rPr>
          <w:rFonts w:asciiTheme="majorHAnsi" w:hAnsiTheme="majorHAnsi" w:cstheme="majorHAnsi"/>
          <w:sz w:val="28"/>
          <w:szCs w:val="28"/>
          <w:lang w:val="sv-SE"/>
        </w:rPr>
        <w:t>nội dung của các chỉ số mang tính chất khuyến khích nhiều hơn. Cụ thể:</w:t>
      </w:r>
    </w:p>
    <w:p w:rsidR="00FB7EB0" w:rsidRDefault="00FB7EB0" w:rsidP="00E07F6F">
      <w:pPr>
        <w:spacing w:before="120" w:after="12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ab/>
        <w:t xml:space="preserve">- </w:t>
      </w:r>
      <w:r w:rsidRPr="003015A1">
        <w:rPr>
          <w:rFonts w:asciiTheme="majorHAnsi" w:hAnsiTheme="majorHAnsi" w:cstheme="majorHAnsi"/>
          <w:sz w:val="28"/>
          <w:szCs w:val="28"/>
          <w:lang w:val="sv-SE"/>
        </w:rPr>
        <w:t>Ứng dụng CNTT trong phần mềm Quản lý cán bộ</w:t>
      </w:r>
      <w:r>
        <w:rPr>
          <w:rFonts w:asciiTheme="majorHAnsi" w:hAnsiTheme="majorHAnsi" w:cstheme="majorHAnsi"/>
          <w:sz w:val="28"/>
          <w:szCs w:val="28"/>
          <w:lang w:val="sv-SE"/>
        </w:rPr>
        <w:t xml:space="preserve"> áp dụng đ</w:t>
      </w:r>
      <w:r w:rsidRPr="003015A1">
        <w:rPr>
          <w:rFonts w:asciiTheme="majorHAnsi" w:hAnsiTheme="majorHAnsi" w:cstheme="majorHAnsi"/>
          <w:sz w:val="28"/>
          <w:szCs w:val="28"/>
          <w:lang w:val="sv-SE"/>
        </w:rPr>
        <w:t>ối với Vụ Tổ chức cán bộ và các đơn vị phân cấ</w:t>
      </w:r>
      <w:r>
        <w:rPr>
          <w:rFonts w:asciiTheme="majorHAnsi" w:hAnsiTheme="majorHAnsi" w:cstheme="majorHAnsi"/>
          <w:sz w:val="28"/>
          <w:szCs w:val="28"/>
          <w:lang w:val="sv-SE"/>
        </w:rPr>
        <w:t>p với 02 nội dung</w:t>
      </w:r>
    </w:p>
    <w:p w:rsidR="00FB7EB0" w:rsidRDefault="00FB7EB0"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Cập nhật đầy đủ hồ sơ cán bộ, công chức, viên chức và người lao động của đơn vị</w:t>
      </w:r>
      <w:r>
        <w:rPr>
          <w:rFonts w:asciiTheme="majorHAnsi" w:hAnsiTheme="majorHAnsi" w:cstheme="majorHAnsi"/>
          <w:sz w:val="28"/>
          <w:szCs w:val="28"/>
          <w:lang w:val="sv-SE"/>
        </w:rPr>
        <w:t>: 50 điểm;</w:t>
      </w:r>
    </w:p>
    <w:p w:rsidR="00FB7EB0" w:rsidRDefault="00FB7EB0"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Thực hiện theo dõi, quản lý, tổng hợp các thông tin liên quan đến cán bộ, công chức, viên chức và người lao động từ Phần mềm</w:t>
      </w:r>
      <w:r>
        <w:rPr>
          <w:rFonts w:asciiTheme="majorHAnsi" w:hAnsiTheme="majorHAnsi" w:cstheme="majorHAnsi"/>
          <w:sz w:val="28"/>
          <w:szCs w:val="28"/>
          <w:lang w:val="sv-SE"/>
        </w:rPr>
        <w:t>: 50 điểm.</w:t>
      </w:r>
    </w:p>
    <w:p w:rsidR="00FB7EB0" w:rsidRDefault="00FB7EB0"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3015A1">
        <w:rPr>
          <w:rFonts w:asciiTheme="majorHAnsi" w:hAnsiTheme="majorHAnsi" w:cstheme="majorHAnsi"/>
          <w:sz w:val="28"/>
          <w:szCs w:val="28"/>
          <w:lang w:val="sv-SE"/>
        </w:rPr>
        <w:t>Ứng dụng CNTT trong công tác Kế toán, tiề</w:t>
      </w:r>
      <w:r>
        <w:rPr>
          <w:rFonts w:asciiTheme="majorHAnsi" w:hAnsiTheme="majorHAnsi" w:cstheme="majorHAnsi"/>
          <w:sz w:val="28"/>
          <w:szCs w:val="28"/>
          <w:lang w:val="sv-SE"/>
        </w:rPr>
        <w:t xml:space="preserve">n lương áp dụng </w:t>
      </w:r>
      <w:r w:rsidRPr="003015A1">
        <w:rPr>
          <w:rFonts w:asciiTheme="majorHAnsi" w:hAnsiTheme="majorHAnsi" w:cstheme="majorHAnsi"/>
          <w:sz w:val="28"/>
          <w:szCs w:val="28"/>
          <w:lang w:val="sv-SE"/>
        </w:rPr>
        <w:t>đối với Văn phòng Bộ và các đơn vị phân cấ</w:t>
      </w:r>
      <w:r>
        <w:rPr>
          <w:rFonts w:asciiTheme="majorHAnsi" w:hAnsiTheme="majorHAnsi" w:cstheme="majorHAnsi"/>
          <w:sz w:val="28"/>
          <w:szCs w:val="28"/>
          <w:lang w:val="sv-SE"/>
        </w:rPr>
        <w:t>p với 02 nội dung:</w:t>
      </w:r>
    </w:p>
    <w:p w:rsidR="00FB7EB0" w:rsidRDefault="00FB7EB0"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Sử dụng phần mềm để tính lương hàng tháng</w:t>
      </w:r>
      <w:r>
        <w:rPr>
          <w:rFonts w:asciiTheme="majorHAnsi" w:hAnsiTheme="majorHAnsi" w:cstheme="majorHAnsi"/>
          <w:sz w:val="28"/>
          <w:szCs w:val="28"/>
          <w:lang w:val="sv-SE"/>
        </w:rPr>
        <w:t>: 50 điểm;</w:t>
      </w:r>
    </w:p>
    <w:p w:rsidR="00FB7EB0" w:rsidRDefault="00FB7EB0"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Sử dụng bảng tính lương/báo cáo được in từ phần mềm</w:t>
      </w:r>
      <w:r>
        <w:rPr>
          <w:rFonts w:asciiTheme="majorHAnsi" w:hAnsiTheme="majorHAnsi" w:cstheme="majorHAnsi"/>
          <w:sz w:val="28"/>
          <w:szCs w:val="28"/>
          <w:lang w:val="sv-SE"/>
        </w:rPr>
        <w:t>: 50 điểm.</w:t>
      </w:r>
    </w:p>
    <w:p w:rsidR="00FB7EB0" w:rsidRDefault="00FB7EB0"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lastRenderedPageBreak/>
        <w:t xml:space="preserve">- </w:t>
      </w:r>
      <w:r w:rsidRPr="003015A1">
        <w:rPr>
          <w:rFonts w:asciiTheme="majorHAnsi" w:hAnsiTheme="majorHAnsi" w:cstheme="majorHAnsi"/>
          <w:sz w:val="28"/>
          <w:szCs w:val="28"/>
          <w:lang w:val="sv-SE"/>
        </w:rPr>
        <w:t>Ứng dụng CNTT trong quản lý tài sả</w:t>
      </w:r>
      <w:r>
        <w:rPr>
          <w:rFonts w:asciiTheme="majorHAnsi" w:hAnsiTheme="majorHAnsi" w:cstheme="majorHAnsi"/>
          <w:sz w:val="28"/>
          <w:szCs w:val="28"/>
          <w:lang w:val="sv-SE"/>
        </w:rPr>
        <w:t xml:space="preserve">n </w:t>
      </w:r>
      <w:r w:rsidRPr="003015A1">
        <w:rPr>
          <w:rFonts w:asciiTheme="majorHAnsi" w:hAnsiTheme="majorHAnsi" w:cstheme="majorHAnsi"/>
          <w:sz w:val="28"/>
          <w:szCs w:val="28"/>
          <w:lang w:val="sv-SE"/>
        </w:rPr>
        <w:t>đối với Văn phòng Bộ và các đơn vị phân cấ</w:t>
      </w:r>
      <w:r>
        <w:rPr>
          <w:rFonts w:asciiTheme="majorHAnsi" w:hAnsiTheme="majorHAnsi" w:cstheme="majorHAnsi"/>
          <w:sz w:val="28"/>
          <w:szCs w:val="28"/>
          <w:lang w:val="sv-SE"/>
        </w:rPr>
        <w:t>p với 04 nội dung:</w:t>
      </w:r>
    </w:p>
    <w:p w:rsidR="00FB7EB0" w:rsidRDefault="00FB7EB0"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Cập nhật đầy đủ thông tin tài sản lên phần mềm</w:t>
      </w:r>
      <w:r>
        <w:rPr>
          <w:rFonts w:asciiTheme="majorHAnsi" w:hAnsiTheme="majorHAnsi" w:cstheme="majorHAnsi"/>
          <w:sz w:val="28"/>
          <w:szCs w:val="28"/>
          <w:lang w:val="sv-SE"/>
        </w:rPr>
        <w:t>: 25 điểm;</w:t>
      </w:r>
    </w:p>
    <w:p w:rsidR="00FB7EB0" w:rsidRDefault="00FB7EB0"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Sử dụng phần mềm để tính khấu hao tài sản</w:t>
      </w:r>
      <w:r>
        <w:rPr>
          <w:rFonts w:asciiTheme="majorHAnsi" w:hAnsiTheme="majorHAnsi" w:cstheme="majorHAnsi"/>
          <w:sz w:val="28"/>
          <w:szCs w:val="28"/>
          <w:lang w:val="sv-SE"/>
        </w:rPr>
        <w:t>: 25 điểm;</w:t>
      </w:r>
      <w:r w:rsidRPr="00FB7EB0">
        <w:rPr>
          <w:rFonts w:asciiTheme="majorHAnsi" w:hAnsiTheme="majorHAnsi" w:cstheme="majorHAnsi"/>
          <w:sz w:val="28"/>
          <w:szCs w:val="28"/>
          <w:lang w:val="sv-SE"/>
        </w:rPr>
        <w:t xml:space="preserve"> </w:t>
      </w:r>
    </w:p>
    <w:p w:rsidR="00FB7EB0" w:rsidRDefault="00FB7EB0"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Theo dõi tài sản qua phần mềm</w:t>
      </w:r>
      <w:r>
        <w:rPr>
          <w:rFonts w:asciiTheme="majorHAnsi" w:hAnsiTheme="majorHAnsi" w:cstheme="majorHAnsi"/>
          <w:sz w:val="28"/>
          <w:szCs w:val="28"/>
          <w:lang w:val="sv-SE"/>
        </w:rPr>
        <w:t>: 25 điểm;</w:t>
      </w:r>
    </w:p>
    <w:p w:rsidR="002172FB" w:rsidRDefault="00FB7EB0" w:rsidP="00E07F6F">
      <w:pPr>
        <w:spacing w:before="120" w:after="120" w:line="240" w:lineRule="auto"/>
        <w:ind w:firstLine="720"/>
        <w:jc w:val="both"/>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Sử dụng phần mềm để làm công tác kế toán tài sản</w:t>
      </w:r>
      <w:r>
        <w:rPr>
          <w:rFonts w:asciiTheme="majorHAnsi" w:hAnsiTheme="majorHAnsi" w:cstheme="majorHAnsi"/>
          <w:sz w:val="28"/>
          <w:szCs w:val="28"/>
          <w:lang w:val="sv-SE"/>
        </w:rPr>
        <w:t>: 25 điểm.</w:t>
      </w:r>
      <w:bookmarkStart w:id="185" w:name="_Toc5902564"/>
    </w:p>
    <w:bookmarkEnd w:id="185"/>
    <w:p w:rsidR="00263A22" w:rsidRDefault="00263A22" w:rsidP="00E07F6F">
      <w:pPr>
        <w:spacing w:before="120" w:after="120" w:line="240" w:lineRule="auto"/>
        <w:ind w:firstLine="720"/>
        <w:jc w:val="both"/>
        <w:rPr>
          <w:rFonts w:asciiTheme="majorHAnsi" w:hAnsiTheme="majorHAnsi" w:cstheme="majorHAnsi"/>
          <w:b/>
          <w:sz w:val="28"/>
          <w:szCs w:val="28"/>
          <w:u w:val="single"/>
          <w:lang w:val="sv-SE"/>
        </w:rPr>
      </w:pPr>
      <w:r w:rsidRPr="00B91A37">
        <w:rPr>
          <w:rFonts w:asciiTheme="majorHAnsi" w:hAnsiTheme="majorHAnsi" w:cstheme="majorHAnsi"/>
          <w:b/>
          <w:sz w:val="28"/>
          <w:szCs w:val="28"/>
          <w:u w:val="single"/>
          <w:lang w:val="sv-SE"/>
        </w:rPr>
        <w:t xml:space="preserve">Kết luận Chương </w:t>
      </w:r>
      <w:r w:rsidR="004E5A28">
        <w:rPr>
          <w:rFonts w:asciiTheme="majorHAnsi" w:hAnsiTheme="majorHAnsi" w:cstheme="majorHAnsi"/>
          <w:b/>
          <w:sz w:val="28"/>
          <w:szCs w:val="28"/>
          <w:u w:val="single"/>
          <w:lang w:val="sv-SE"/>
        </w:rPr>
        <w:t>III</w:t>
      </w:r>
    </w:p>
    <w:p w:rsidR="000D25D6" w:rsidRDefault="001F3C23" w:rsidP="00E07F6F">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Bộ tiêu chí được</w:t>
      </w:r>
      <w:r w:rsidR="002172FB">
        <w:rPr>
          <w:rFonts w:asciiTheme="majorHAnsi" w:hAnsiTheme="majorHAnsi" w:cstheme="majorHAnsi"/>
          <w:sz w:val="28"/>
          <w:szCs w:val="28"/>
          <w:lang w:val="sv-SE"/>
        </w:rPr>
        <w:t xml:space="preserve"> nhóm nghiên cứu</w:t>
      </w:r>
      <w:r>
        <w:rPr>
          <w:rFonts w:asciiTheme="majorHAnsi" w:hAnsiTheme="majorHAnsi" w:cstheme="majorHAnsi"/>
          <w:sz w:val="28"/>
          <w:szCs w:val="28"/>
          <w:lang w:val="sv-SE"/>
        </w:rPr>
        <w:t xml:space="preserve"> xây dựng dựa trên việc nghiên cứu thực tế của các đơn vị. Các nội dung xây dựng với những trọng số điểm khác nhau và phù hợp với tình hình hiện nay. Một </w:t>
      </w:r>
      <w:r w:rsidR="002172FB">
        <w:rPr>
          <w:rFonts w:asciiTheme="majorHAnsi" w:hAnsiTheme="majorHAnsi" w:cstheme="majorHAnsi"/>
          <w:sz w:val="28"/>
          <w:szCs w:val="28"/>
          <w:lang w:val="sv-SE"/>
        </w:rPr>
        <w:t xml:space="preserve">số tiêu chí và mức điểm đưa ra </w:t>
      </w:r>
      <w:r>
        <w:rPr>
          <w:rFonts w:asciiTheme="majorHAnsi" w:hAnsiTheme="majorHAnsi" w:cstheme="majorHAnsi"/>
          <w:sz w:val="28"/>
          <w:szCs w:val="28"/>
          <w:lang w:val="sv-SE"/>
        </w:rPr>
        <w:t>mang tính khuyến khích đối với người sử dụng. Khi Bộ tiêu chí đã được ứng dụng rộng rãi thì những giai đoạn tiếp theo sẽ bổ sung nhiều nội dung mang tính hiệu quả ứng dụng và áp dụng cách trừ điểm</w:t>
      </w:r>
      <w:r w:rsidR="002172FB">
        <w:rPr>
          <w:rFonts w:asciiTheme="majorHAnsi" w:hAnsiTheme="majorHAnsi" w:cstheme="majorHAnsi"/>
          <w:sz w:val="28"/>
          <w:szCs w:val="28"/>
          <w:lang w:val="sv-SE"/>
        </w:rPr>
        <w:t xml:space="preserve"> âm nếu cần thiết</w:t>
      </w:r>
      <w:r>
        <w:rPr>
          <w:rFonts w:asciiTheme="majorHAnsi" w:hAnsiTheme="majorHAnsi" w:cstheme="majorHAnsi"/>
          <w:sz w:val="28"/>
          <w:szCs w:val="28"/>
          <w:lang w:val="sv-SE"/>
        </w:rPr>
        <w:t>.</w:t>
      </w:r>
    </w:p>
    <w:p w:rsidR="00205C1D" w:rsidRPr="00E309B4" w:rsidRDefault="00205C1D" w:rsidP="001F3C23">
      <w:pPr>
        <w:spacing w:after="0" w:line="240" w:lineRule="auto"/>
        <w:ind w:firstLine="720"/>
        <w:jc w:val="both"/>
        <w:rPr>
          <w:rFonts w:asciiTheme="majorHAnsi" w:hAnsiTheme="majorHAnsi" w:cstheme="majorHAnsi"/>
          <w:sz w:val="28"/>
          <w:szCs w:val="28"/>
          <w:lang w:val="sv-SE"/>
        </w:rPr>
      </w:pPr>
    </w:p>
    <w:p w:rsidR="00205C1D" w:rsidRDefault="00205C1D" w:rsidP="00A42358">
      <w:pPr>
        <w:pStyle w:val="Heading3"/>
        <w:jc w:val="center"/>
        <w:rPr>
          <w:rFonts w:asciiTheme="majorHAnsi" w:hAnsiTheme="majorHAnsi" w:cstheme="majorHAnsi"/>
          <w:b w:val="0"/>
          <w:sz w:val="28"/>
          <w:szCs w:val="28"/>
          <w:lang w:val="sv-SE"/>
        </w:rPr>
      </w:pPr>
    </w:p>
    <w:p w:rsidR="00C62221" w:rsidRDefault="00C62221" w:rsidP="00A42358">
      <w:pPr>
        <w:pStyle w:val="Heading3"/>
        <w:jc w:val="center"/>
        <w:rPr>
          <w:rFonts w:asciiTheme="majorHAnsi" w:hAnsiTheme="majorHAnsi" w:cstheme="majorHAnsi"/>
          <w:b w:val="0"/>
          <w:sz w:val="28"/>
          <w:szCs w:val="28"/>
          <w:lang w:val="sv-SE"/>
        </w:rPr>
        <w:sectPr w:rsidR="00C62221" w:rsidSect="00950F74">
          <w:footerReference w:type="default" r:id="rId14"/>
          <w:pgSz w:w="11907" w:h="16840" w:code="9"/>
          <w:pgMar w:top="1134" w:right="1134" w:bottom="1134" w:left="1701" w:header="720" w:footer="720" w:gutter="578"/>
          <w:cols w:space="720"/>
          <w:docGrid w:linePitch="360"/>
        </w:sectPr>
      </w:pPr>
    </w:p>
    <w:p w:rsidR="00560307" w:rsidRDefault="00E67DDA" w:rsidP="00E07F6F">
      <w:pPr>
        <w:pStyle w:val="Heading1"/>
        <w:spacing w:before="120" w:after="120"/>
        <w:jc w:val="center"/>
      </w:pPr>
      <w:bookmarkStart w:id="186" w:name="_Toc5902571"/>
      <w:bookmarkStart w:id="187" w:name="_Toc5977550"/>
      <w:bookmarkStart w:id="188" w:name="_Toc8142864"/>
      <w:r>
        <w:lastRenderedPageBreak/>
        <w:t xml:space="preserve">PHẦN </w:t>
      </w:r>
      <w:r w:rsidR="00C62221" w:rsidRPr="00080827">
        <w:t>KẾT LUẬN</w:t>
      </w:r>
      <w:bookmarkEnd w:id="186"/>
      <w:bookmarkEnd w:id="187"/>
      <w:bookmarkEnd w:id="188"/>
    </w:p>
    <w:p w:rsidR="00C62221" w:rsidRDefault="00C62221" w:rsidP="00E07F6F">
      <w:pPr>
        <w:spacing w:before="120" w:after="120" w:line="240" w:lineRule="auto"/>
        <w:ind w:firstLine="720"/>
        <w:jc w:val="both"/>
        <w:rPr>
          <w:rFonts w:asciiTheme="majorHAnsi" w:hAnsiTheme="majorHAnsi" w:cstheme="majorHAnsi"/>
          <w:sz w:val="28"/>
          <w:szCs w:val="28"/>
          <w:lang w:val="sv-SE"/>
        </w:rPr>
      </w:pPr>
      <w:r w:rsidRPr="00B43DB9">
        <w:rPr>
          <w:rFonts w:asciiTheme="majorHAnsi" w:hAnsiTheme="majorHAnsi" w:cstheme="majorHAnsi"/>
          <w:sz w:val="28"/>
          <w:szCs w:val="28"/>
          <w:lang w:val="sv-SE"/>
        </w:rPr>
        <w:t>Việc đánh giá, xếp hạng ứng dụng công nghệ thông tin và công khai đến từng đơn vị, từng công chức, viên chức và người lao động là giải pháp để đưa ứng dụng công nghệ thông tin hoạt động có hiệu quả, thiết thực, góp phần cải cách hành chính, xây dựng Chính phủ điện tử, nâng cao chỉ số cải cách hành chính, chỉ số ứng dụng công nghệ thông tin của Bộ Kế hoạch và Đầu tư trong thời gian tới</w:t>
      </w:r>
      <w:r>
        <w:rPr>
          <w:rFonts w:asciiTheme="majorHAnsi" w:hAnsiTheme="majorHAnsi" w:cstheme="majorHAnsi"/>
          <w:sz w:val="28"/>
          <w:szCs w:val="28"/>
          <w:lang w:val="sv-SE"/>
        </w:rPr>
        <w:t>.</w:t>
      </w:r>
    </w:p>
    <w:p w:rsidR="00C62221" w:rsidRPr="00E309B4" w:rsidRDefault="00C62221" w:rsidP="00E07F6F">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sv-SE"/>
        </w:rPr>
        <w:t>Nhóm nghiên cứu mong muốn</w:t>
      </w:r>
      <w:r w:rsidR="00EB6CBA">
        <w:rPr>
          <w:rFonts w:asciiTheme="majorHAnsi" w:hAnsiTheme="majorHAnsi" w:cstheme="majorHAnsi"/>
          <w:sz w:val="28"/>
          <w:szCs w:val="28"/>
          <w:lang w:val="sv-SE"/>
        </w:rPr>
        <w:t xml:space="preserve"> những đề xuất về</w:t>
      </w:r>
      <w:r>
        <w:rPr>
          <w:rFonts w:asciiTheme="majorHAnsi" w:hAnsiTheme="majorHAnsi" w:cstheme="majorHAnsi"/>
          <w:sz w:val="28"/>
          <w:szCs w:val="28"/>
          <w:lang w:val="sv-SE"/>
        </w:rPr>
        <w:t xml:space="preserve"> </w:t>
      </w:r>
      <w:r w:rsidRPr="00171BA1">
        <w:rPr>
          <w:rFonts w:asciiTheme="majorHAnsi" w:hAnsiTheme="majorHAnsi" w:cstheme="majorHAnsi"/>
          <w:sz w:val="28"/>
          <w:szCs w:val="28"/>
        </w:rPr>
        <w:t>Bộ tiêu chí đánh giá mức độ ứng dụng công nghệ thông tin đối với các đơn vị thuộc Bộ Kế hoạch và Đầu tư</w:t>
      </w:r>
      <w:r w:rsidR="00560307">
        <w:rPr>
          <w:rFonts w:asciiTheme="majorHAnsi" w:hAnsiTheme="majorHAnsi" w:cstheme="majorHAnsi"/>
          <w:sz w:val="28"/>
          <w:szCs w:val="28"/>
          <w:lang w:val="en-US"/>
        </w:rPr>
        <w:t xml:space="preserve"> sẽ được Trung tâm Tin học, các đơn vị liên quan nghiên cứu, tham khảo để </w:t>
      </w:r>
      <w:r>
        <w:rPr>
          <w:rFonts w:asciiTheme="majorHAnsi" w:hAnsiTheme="majorHAnsi" w:cstheme="majorHAnsi"/>
          <w:sz w:val="28"/>
          <w:szCs w:val="28"/>
          <w:lang w:val="en-US"/>
        </w:rPr>
        <w:t>áp dụng vào thực tế.</w:t>
      </w:r>
    </w:p>
    <w:p w:rsidR="0095448B" w:rsidRPr="00E07F6F" w:rsidRDefault="00C62221" w:rsidP="00E07F6F">
      <w:pPr>
        <w:spacing w:before="120" w:after="120" w:line="240" w:lineRule="auto"/>
        <w:ind w:firstLine="720"/>
        <w:jc w:val="both"/>
        <w:rPr>
          <w:rFonts w:ascii="Times New Roman" w:hAnsi="Times New Roman"/>
          <w:sz w:val="28"/>
          <w:szCs w:val="28"/>
          <w:lang w:val="en-US"/>
        </w:rPr>
        <w:sectPr w:rsidR="0095448B" w:rsidRPr="00E07F6F" w:rsidSect="00950F74">
          <w:pgSz w:w="11907" w:h="16840" w:code="9"/>
          <w:pgMar w:top="1134" w:right="1134" w:bottom="1134" w:left="1701" w:header="720" w:footer="720" w:gutter="578"/>
          <w:cols w:space="720"/>
          <w:docGrid w:linePitch="360"/>
        </w:sectPr>
      </w:pPr>
      <w:r>
        <w:rPr>
          <w:rFonts w:ascii="Times New Roman" w:hAnsi="Times New Roman"/>
          <w:sz w:val="28"/>
          <w:szCs w:val="28"/>
        </w:rPr>
        <w:t>X</w:t>
      </w:r>
      <w:r w:rsidRPr="00B64931">
        <w:rPr>
          <w:rFonts w:ascii="Times New Roman" w:hAnsi="Times New Roman"/>
          <w:sz w:val="28"/>
          <w:szCs w:val="28"/>
        </w:rPr>
        <w:t xml:space="preserve">in chân thành cám ơn </w:t>
      </w:r>
      <w:r>
        <w:rPr>
          <w:rFonts w:ascii="Times New Roman" w:hAnsi="Times New Roman"/>
          <w:sz w:val="28"/>
          <w:szCs w:val="28"/>
          <w:lang w:val="en-US"/>
        </w:rPr>
        <w:t xml:space="preserve">Lãnh đạo Trung tâm Tin học </w:t>
      </w:r>
      <w:r w:rsidRPr="00B64931">
        <w:rPr>
          <w:rFonts w:ascii="Times New Roman" w:hAnsi="Times New Roman"/>
          <w:sz w:val="28"/>
          <w:szCs w:val="28"/>
        </w:rPr>
        <w:t>đã quan tâm và tạo điều kiện để nhóm nghiên cứu hoàn thành đề tài. Chân thành cảm ơn các đơn vị của Bộ Kế hoạch và Đầu tư đã có những đóng góp và tham gia ý kiến để nhóm nghiên cứu hoàn thiện</w:t>
      </w:r>
      <w:r>
        <w:rPr>
          <w:rFonts w:ascii="Times New Roman" w:hAnsi="Times New Roman"/>
          <w:sz w:val="28"/>
          <w:szCs w:val="28"/>
        </w:rPr>
        <w:t xml:space="preserve"> báo cáo cuối cùng của</w:t>
      </w:r>
      <w:r w:rsidRPr="00B64931">
        <w:rPr>
          <w:rFonts w:ascii="Times New Roman" w:hAnsi="Times New Roman"/>
          <w:sz w:val="28"/>
          <w:szCs w:val="28"/>
        </w:rPr>
        <w:t xml:space="preserve"> đề</w:t>
      </w:r>
      <w:r>
        <w:rPr>
          <w:rFonts w:ascii="Times New Roman" w:hAnsi="Times New Roman"/>
          <w:sz w:val="28"/>
          <w:szCs w:val="28"/>
        </w:rPr>
        <w:t xml:space="preserve"> tà</w:t>
      </w:r>
      <w:r w:rsidR="00560307">
        <w:rPr>
          <w:rFonts w:ascii="Times New Roman" w:hAnsi="Times New Roman"/>
          <w:sz w:val="28"/>
          <w:szCs w:val="28"/>
          <w:lang w:val="en-US"/>
        </w:rPr>
        <w:t>i</w:t>
      </w:r>
      <w:r w:rsidR="00877430">
        <w:rPr>
          <w:rFonts w:ascii="Times New Roman" w:hAnsi="Times New Roman"/>
          <w:sz w:val="28"/>
          <w:szCs w:val="28"/>
          <w:lang w:val="en-US"/>
        </w:rPr>
        <w:t>.</w:t>
      </w:r>
    </w:p>
    <w:p w:rsidR="0095448B" w:rsidRPr="00887F38" w:rsidRDefault="0095448B" w:rsidP="0095448B">
      <w:pPr>
        <w:pStyle w:val="Heading1"/>
        <w:jc w:val="center"/>
        <w:rPr>
          <w:rFonts w:asciiTheme="majorHAnsi" w:hAnsiTheme="majorHAnsi" w:cstheme="majorHAnsi"/>
        </w:rPr>
      </w:pPr>
      <w:bookmarkStart w:id="189" w:name="_Toc5902572"/>
      <w:bookmarkStart w:id="190" w:name="_Toc5977551"/>
      <w:bookmarkStart w:id="191" w:name="_Toc8142865"/>
      <w:r w:rsidRPr="00FA1699">
        <w:rPr>
          <w:rFonts w:asciiTheme="majorHAnsi" w:hAnsiTheme="majorHAnsi" w:cstheme="majorHAnsi"/>
        </w:rPr>
        <w:lastRenderedPageBreak/>
        <w:t>TÀI LIỆU THAM KHẢO</w:t>
      </w:r>
      <w:bookmarkEnd w:id="189"/>
      <w:bookmarkEnd w:id="190"/>
      <w:bookmarkEnd w:id="191"/>
    </w:p>
    <w:tbl>
      <w:tblPr>
        <w:tblStyle w:val="TableGrid"/>
        <w:tblW w:w="8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780"/>
      </w:tblGrid>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1.</w:t>
            </w:r>
          </w:p>
        </w:tc>
        <w:tc>
          <w:tcPr>
            <w:tcW w:w="7780" w:type="dxa"/>
          </w:tcPr>
          <w:p w:rsidR="00296D7A" w:rsidRPr="008A2C00" w:rsidRDefault="00296D7A" w:rsidP="00296D7A">
            <w:pPr>
              <w:jc w:val="both"/>
              <w:rPr>
                <w:b/>
                <w:sz w:val="26"/>
                <w:szCs w:val="26"/>
              </w:rPr>
            </w:pPr>
            <w:r w:rsidRPr="008A2C00">
              <w:rPr>
                <w:sz w:val="26"/>
                <w:szCs w:val="26"/>
                <w:lang w:val="en-US"/>
              </w:rPr>
              <w:t>Bài viết "Xây dựng Chính phủ điện tử hướng tới Chính phủ số và nền kinh tế số ở Việt Nam" của Bộ trưởng, Chủ nhiệm Văn phòng Chính phủ Mai Tiến Dũng trên Cổng Thông tin điện tử Chính phủ.</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2.</w:t>
            </w:r>
          </w:p>
        </w:tc>
        <w:tc>
          <w:tcPr>
            <w:tcW w:w="7780" w:type="dxa"/>
          </w:tcPr>
          <w:p w:rsidR="00296D7A" w:rsidRPr="008A2C00" w:rsidRDefault="00296D7A" w:rsidP="00296D7A">
            <w:pPr>
              <w:tabs>
                <w:tab w:val="left" w:pos="480"/>
                <w:tab w:val="left" w:pos="567"/>
              </w:tabs>
              <w:spacing w:before="60" w:after="60"/>
              <w:jc w:val="both"/>
              <w:rPr>
                <w:bCs/>
                <w:kern w:val="32"/>
                <w:sz w:val="26"/>
                <w:szCs w:val="26"/>
                <w:lang w:val="en-US"/>
              </w:rPr>
            </w:pPr>
            <w:r w:rsidRPr="008A2C00">
              <w:rPr>
                <w:bCs/>
                <w:kern w:val="32"/>
                <w:sz w:val="26"/>
                <w:szCs w:val="26"/>
                <w:lang w:val="en-US"/>
              </w:rPr>
              <w:t xml:space="preserve">Báo cáo của Liên hợp quốc về Chỉ số Chính phủ điện tử 2018 được đăng tải tại địa chỉ: </w:t>
            </w:r>
          </w:p>
          <w:p w:rsidR="00296D7A" w:rsidRPr="008A2C00" w:rsidRDefault="00296D7A" w:rsidP="00296D7A">
            <w:pPr>
              <w:spacing w:before="60" w:after="60"/>
              <w:jc w:val="both"/>
              <w:rPr>
                <w:sz w:val="26"/>
                <w:szCs w:val="26"/>
                <w:lang w:val="en-US"/>
              </w:rPr>
            </w:pPr>
            <w:hyperlink r:id="rId15" w:history="1">
              <w:r w:rsidRPr="008A2C00">
                <w:rPr>
                  <w:sz w:val="26"/>
                  <w:szCs w:val="26"/>
                  <w:lang w:val="en-US"/>
                </w:rPr>
                <w:t>https://publicadministration.un.org/egovkb/portals/egovkb/documents/un/2018-survey/e-government survey 2018_final for web.pdf</w:t>
              </w:r>
            </w:hyperlink>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3.</w:t>
            </w:r>
          </w:p>
        </w:tc>
        <w:tc>
          <w:tcPr>
            <w:tcW w:w="7780" w:type="dxa"/>
          </w:tcPr>
          <w:p w:rsidR="00296D7A" w:rsidRPr="008A2C00" w:rsidRDefault="00296D7A" w:rsidP="00296D7A">
            <w:pPr>
              <w:jc w:val="both"/>
              <w:rPr>
                <w:sz w:val="26"/>
                <w:szCs w:val="26"/>
                <w:lang w:val="en-US"/>
              </w:rPr>
            </w:pPr>
            <w:r w:rsidRPr="008A2C00">
              <w:rPr>
                <w:sz w:val="26"/>
                <w:szCs w:val="26"/>
                <w:lang w:val="en-US"/>
              </w:rPr>
              <w:t xml:space="preserve">Báo cáo đánh giá mức độ ứng dụng CNTT của các bộ, cơ quan ngang bộ, cơ quan thuộc Chính phủ và các tỉnh, thành phố trực thuộc trung ương năm 2016 của Bộ Thông tin và Truyền thông tại trang </w:t>
            </w:r>
            <w:hyperlink r:id="rId16" w:history="1">
              <w:r w:rsidRPr="008A2C00">
                <w:rPr>
                  <w:rStyle w:val="Hyperlink"/>
                  <w:sz w:val="26"/>
                  <w:szCs w:val="26"/>
                  <w:lang w:val="en-US"/>
                </w:rPr>
                <w:t>https://mic.gov.vn/Upload/TinTuc/baocaoUDCNTT2016(1).pdf</w:t>
              </w:r>
            </w:hyperlink>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4.</w:t>
            </w:r>
          </w:p>
        </w:tc>
        <w:tc>
          <w:tcPr>
            <w:tcW w:w="7780" w:type="dxa"/>
          </w:tcPr>
          <w:p w:rsidR="00296D7A" w:rsidRPr="008A2C00" w:rsidRDefault="00296D7A" w:rsidP="00296D7A">
            <w:pPr>
              <w:spacing w:before="60" w:after="60"/>
              <w:jc w:val="both"/>
              <w:rPr>
                <w:sz w:val="26"/>
                <w:szCs w:val="26"/>
                <w:lang w:val="en-US"/>
              </w:rPr>
            </w:pPr>
            <w:r w:rsidRPr="008A2C00">
              <w:rPr>
                <w:bCs/>
                <w:kern w:val="32"/>
                <w:sz w:val="26"/>
                <w:szCs w:val="26"/>
                <w:lang w:val="en-US"/>
              </w:rPr>
              <w:t>Báo cáo số 8636/BKHĐT-TTTH ngày 04/12/2018 về số liệu phát triển Chính phủ điện tử quý IV/2018;</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5.</w:t>
            </w:r>
          </w:p>
        </w:tc>
        <w:tc>
          <w:tcPr>
            <w:tcW w:w="7780" w:type="dxa"/>
          </w:tcPr>
          <w:p w:rsidR="00296D7A" w:rsidRPr="008A2C00" w:rsidRDefault="00296D7A" w:rsidP="00296D7A">
            <w:pPr>
              <w:jc w:val="both"/>
              <w:rPr>
                <w:sz w:val="26"/>
                <w:szCs w:val="26"/>
              </w:rPr>
            </w:pPr>
            <w:r w:rsidRPr="008A2C00">
              <w:rPr>
                <w:sz w:val="26"/>
                <w:szCs w:val="26"/>
              </w:rPr>
              <w:t>Chỉ thị 58-CT/TW ngày 17/10/2010 của Bộ Chính trị về dẩy mạnh ứng dụng và phát triển công nghệ thông tin phục vụ sự nghiệp công n</w:t>
            </w:r>
            <w:r w:rsidRPr="008A2C00">
              <w:rPr>
                <w:sz w:val="26"/>
                <w:szCs w:val="26"/>
                <w:lang w:val="en-US"/>
              </w:rPr>
              <w:t>g</w:t>
            </w:r>
            <w:r w:rsidRPr="008A2C00">
              <w:rPr>
                <w:sz w:val="26"/>
                <w:szCs w:val="26"/>
              </w:rPr>
              <w:t>hiệp hóa, hiện đại hóa.</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6.</w:t>
            </w:r>
          </w:p>
        </w:tc>
        <w:tc>
          <w:tcPr>
            <w:tcW w:w="7780" w:type="dxa"/>
          </w:tcPr>
          <w:p w:rsidR="00296D7A" w:rsidRPr="008A2C00" w:rsidRDefault="00296D7A" w:rsidP="00296D7A">
            <w:pPr>
              <w:spacing w:before="60" w:after="60"/>
              <w:jc w:val="both"/>
              <w:rPr>
                <w:bCs/>
                <w:kern w:val="32"/>
                <w:sz w:val="26"/>
                <w:szCs w:val="26"/>
                <w:lang w:val="en-US"/>
              </w:rPr>
            </w:pPr>
            <w:r w:rsidRPr="008A2C00">
              <w:rPr>
                <w:bCs/>
                <w:kern w:val="32"/>
                <w:sz w:val="26"/>
                <w:szCs w:val="26"/>
                <w:lang w:val="en-US"/>
              </w:rPr>
              <w:t>Chỉ thị số 02/CT-BKHĐT ngày 15/01/2018 về việc triển khai chỉ đạo, điều hành qua mạng trên Hệ thống Quản lý văn bản và Hồ sơ công việc;</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7.</w:t>
            </w:r>
          </w:p>
        </w:tc>
        <w:tc>
          <w:tcPr>
            <w:tcW w:w="7780" w:type="dxa"/>
          </w:tcPr>
          <w:p w:rsidR="00296D7A" w:rsidRPr="008A2C00" w:rsidRDefault="00296D7A" w:rsidP="00296D7A">
            <w:pPr>
              <w:spacing w:before="60" w:after="60"/>
              <w:jc w:val="both"/>
              <w:rPr>
                <w:sz w:val="26"/>
                <w:szCs w:val="26"/>
                <w:lang w:val="en-US"/>
              </w:rPr>
            </w:pPr>
            <w:r w:rsidRPr="008A2C00">
              <w:rPr>
                <w:sz w:val="26"/>
                <w:szCs w:val="26"/>
                <w:lang w:val="en-US"/>
              </w:rPr>
              <w:t>Chương trình tổng thể cải cách hành chính nhà nước giai đoạn 2011-2020 của Chính phủ đã được ban hành theo Nghị quyết 30c/NQ-CP ngày 08/11/2011;</w:t>
            </w:r>
            <w:r w:rsidRPr="008A2C00">
              <w:rPr>
                <w:sz w:val="26"/>
                <w:szCs w:val="26"/>
                <w:lang w:val="en-US"/>
              </w:rPr>
              <w:softHyphen/>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8.</w:t>
            </w:r>
          </w:p>
        </w:tc>
        <w:tc>
          <w:tcPr>
            <w:tcW w:w="7780" w:type="dxa"/>
          </w:tcPr>
          <w:p w:rsidR="00296D7A" w:rsidRPr="008A2C00" w:rsidRDefault="00296D7A" w:rsidP="00296D7A">
            <w:pPr>
              <w:contextualSpacing/>
              <w:jc w:val="both"/>
              <w:rPr>
                <w:bCs/>
                <w:kern w:val="32"/>
                <w:sz w:val="26"/>
                <w:szCs w:val="26"/>
                <w:lang w:val="en-US"/>
              </w:rPr>
            </w:pPr>
            <w:r w:rsidRPr="008A2C00">
              <w:rPr>
                <w:bCs/>
                <w:kern w:val="32"/>
                <w:sz w:val="26"/>
                <w:szCs w:val="26"/>
                <w:lang w:val="en-US"/>
              </w:rPr>
              <w:t>Đánh giá kết quả ứng dụng CNTT năm 2018 được báo cáo tại mục I-Kế hoạch ứng dụng CNTT năm 2019 của Bộ Kế hoạch và Đầu tư ban hành kèm theo Quyết định số 1606/QĐ-BKHĐT ngày 30/10/2018 của Bộ trưởng Bộ Kế hoạch và Đầu tư phê duyệt Kế hoạch ứng dụng công nghệ thông tin năm 2019 của Bộ Kế hoạch và Đầu tư</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9.</w:t>
            </w:r>
          </w:p>
        </w:tc>
        <w:tc>
          <w:tcPr>
            <w:tcW w:w="7780" w:type="dxa"/>
          </w:tcPr>
          <w:p w:rsidR="00296D7A" w:rsidRPr="008A2C00" w:rsidRDefault="00296D7A" w:rsidP="00296D7A">
            <w:pPr>
              <w:jc w:val="both"/>
              <w:rPr>
                <w:bCs/>
                <w:kern w:val="32"/>
                <w:sz w:val="26"/>
                <w:szCs w:val="26"/>
                <w:lang w:val="en-US"/>
              </w:rPr>
            </w:pPr>
            <w:r w:rsidRPr="008A2C00">
              <w:rPr>
                <w:sz w:val="26"/>
                <w:szCs w:val="26"/>
                <w:lang w:val="en-US"/>
              </w:rPr>
              <w:t>Kết quả đánh giá xếp hạng mức độ ứng dụng công nghệ thông tin, phát triển Chính phủ điện tử của các Bộ, cơ quan ngang Bộ, cơ quan thuộc Chính phủ và các tỉnh, thành phố trực thuộc Trung ương năm 2017, được công bố tại địa chỉ http://mic.gov.vn/Pages/TinTuc/137413/Bo-TT-TT-cong-bo-ket-qua-danh-gia-xep-hang-muc-do-ung-dung-CNTT--phat-trien-Chinh-phu-dien-tu-nam-2017.html</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10.</w:t>
            </w:r>
          </w:p>
        </w:tc>
        <w:tc>
          <w:tcPr>
            <w:tcW w:w="7780" w:type="dxa"/>
          </w:tcPr>
          <w:p w:rsidR="00296D7A" w:rsidRPr="008A2C00" w:rsidRDefault="00296D7A" w:rsidP="00296D7A">
            <w:pPr>
              <w:tabs>
                <w:tab w:val="left" w:pos="480"/>
                <w:tab w:val="left" w:pos="567"/>
              </w:tabs>
              <w:spacing w:before="60" w:after="60"/>
              <w:jc w:val="both"/>
              <w:rPr>
                <w:sz w:val="26"/>
                <w:szCs w:val="26"/>
                <w:lang w:val="en-US"/>
              </w:rPr>
            </w:pPr>
            <w:r w:rsidRPr="008A2C00">
              <w:rPr>
                <w:sz w:val="26"/>
                <w:szCs w:val="26"/>
                <w:lang w:val="en-US"/>
              </w:rPr>
              <w:t>Nghị định số 61/2018/NĐ-CP ngày 23/4/2018 của Chính phủ về thực hiện cơ chế một cửa, một cửa liên thông trong giải quyết thủ tục hành chính;</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11.</w:t>
            </w:r>
          </w:p>
        </w:tc>
        <w:tc>
          <w:tcPr>
            <w:tcW w:w="7780" w:type="dxa"/>
          </w:tcPr>
          <w:p w:rsidR="00296D7A" w:rsidRPr="008A2C00" w:rsidRDefault="00296D7A" w:rsidP="00296D7A">
            <w:pPr>
              <w:spacing w:before="60" w:after="60"/>
              <w:jc w:val="both"/>
              <w:rPr>
                <w:sz w:val="26"/>
                <w:szCs w:val="26"/>
              </w:rPr>
            </w:pPr>
            <w:r w:rsidRPr="008A2C00">
              <w:rPr>
                <w:sz w:val="26"/>
                <w:szCs w:val="26"/>
              </w:rPr>
              <w:t>Nghị định số 64/2007/NĐ-CP ngày 10/4/2007 của Chính phủ về ứng dụng công nghệ thông tin trong hoạt động của cơ quan nhà nước;</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12.</w:t>
            </w:r>
          </w:p>
        </w:tc>
        <w:tc>
          <w:tcPr>
            <w:tcW w:w="7780" w:type="dxa"/>
          </w:tcPr>
          <w:p w:rsidR="00296D7A" w:rsidRPr="008A2C00" w:rsidRDefault="00296D7A" w:rsidP="00296D7A">
            <w:pPr>
              <w:contextualSpacing/>
              <w:jc w:val="both"/>
              <w:rPr>
                <w:bCs/>
                <w:kern w:val="32"/>
                <w:sz w:val="26"/>
                <w:szCs w:val="26"/>
                <w:lang w:val="en-US"/>
              </w:rPr>
            </w:pPr>
            <w:r w:rsidRPr="008A2C00">
              <w:rPr>
                <w:bCs/>
                <w:kern w:val="32"/>
                <w:sz w:val="26"/>
                <w:szCs w:val="26"/>
                <w:lang w:val="en-US"/>
              </w:rPr>
              <w:t>Nghị quyết 36a/NQ-CP ngày 14/10/2015 của Chính phủ về Chính phủ điện tử;</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13.</w:t>
            </w:r>
          </w:p>
        </w:tc>
        <w:tc>
          <w:tcPr>
            <w:tcW w:w="7780" w:type="dxa"/>
          </w:tcPr>
          <w:p w:rsidR="00296D7A" w:rsidRPr="008A2C00" w:rsidRDefault="00296D7A" w:rsidP="00296D7A">
            <w:pPr>
              <w:spacing w:before="60" w:after="60"/>
              <w:jc w:val="both"/>
              <w:rPr>
                <w:bCs/>
                <w:kern w:val="32"/>
                <w:sz w:val="26"/>
                <w:szCs w:val="26"/>
                <w:lang w:val="en-US"/>
              </w:rPr>
            </w:pPr>
            <w:r w:rsidRPr="008A2C00">
              <w:rPr>
                <w:bCs/>
                <w:kern w:val="32"/>
                <w:sz w:val="26"/>
                <w:szCs w:val="26"/>
                <w:lang w:val="en-US"/>
              </w:rPr>
              <w:t>Nghị quyết của Chính phủ số 49/CP ngày 04/8/1993 về phát triển Công nghệ thông tin ở nước ta trong những năm 90</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14.</w:t>
            </w:r>
          </w:p>
        </w:tc>
        <w:tc>
          <w:tcPr>
            <w:tcW w:w="7780" w:type="dxa"/>
          </w:tcPr>
          <w:p w:rsidR="00296D7A" w:rsidRPr="008A2C00" w:rsidRDefault="00296D7A" w:rsidP="00296D7A">
            <w:pPr>
              <w:spacing w:before="60" w:after="60"/>
              <w:jc w:val="both"/>
              <w:rPr>
                <w:bCs/>
                <w:kern w:val="32"/>
                <w:sz w:val="26"/>
                <w:szCs w:val="26"/>
                <w:lang w:val="en-US"/>
              </w:rPr>
            </w:pPr>
            <w:r w:rsidRPr="008A2C00">
              <w:rPr>
                <w:bCs/>
                <w:kern w:val="32"/>
                <w:sz w:val="26"/>
                <w:szCs w:val="26"/>
                <w:lang w:val="en-US"/>
              </w:rPr>
              <w:t xml:space="preserve">Nghị quyết số 26/NQ-CP ngày 15/4/2015 của Chính phủ Ban hành Chương trình hành động của Chính phủ thực hiện Nghị quyết số 36-NQ/TW ngày 01 tháng 7 năm 2014 của Bộ Chính trị Ban Chấp hành </w:t>
            </w:r>
            <w:r w:rsidRPr="008A2C00">
              <w:rPr>
                <w:bCs/>
                <w:kern w:val="32"/>
                <w:sz w:val="26"/>
                <w:szCs w:val="26"/>
                <w:lang w:val="en-US"/>
              </w:rPr>
              <w:lastRenderedPageBreak/>
              <w:t>Trung ương Đảng Cộng sản Việt Nam về đẩy mạnh ứng dụng, phát triển công nghệ thông tin đáp ứng yêu cầu phát triển bền vững và hội nhập quốc tế</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lastRenderedPageBreak/>
              <w:t>15.</w:t>
            </w:r>
          </w:p>
        </w:tc>
        <w:tc>
          <w:tcPr>
            <w:tcW w:w="7780" w:type="dxa"/>
          </w:tcPr>
          <w:p w:rsidR="00296D7A" w:rsidRPr="008A2C00" w:rsidRDefault="00296D7A" w:rsidP="00296D7A">
            <w:pPr>
              <w:spacing w:before="60" w:after="60"/>
              <w:jc w:val="both"/>
              <w:rPr>
                <w:bCs/>
                <w:kern w:val="32"/>
                <w:sz w:val="26"/>
                <w:szCs w:val="26"/>
                <w:lang w:val="en-US"/>
              </w:rPr>
            </w:pPr>
            <w:r w:rsidRPr="008A2C00">
              <w:rPr>
                <w:bCs/>
                <w:kern w:val="32"/>
                <w:sz w:val="26"/>
                <w:szCs w:val="26"/>
                <w:lang w:val="en-US"/>
              </w:rPr>
              <w:t>Nghị quyết số 26/NQ-TW ngày 30 tháng 3 năm 1991 của Bộ Chính trị về khoa học và công nghệ trong sự nghiệp đổi mới;</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16.</w:t>
            </w:r>
          </w:p>
        </w:tc>
        <w:tc>
          <w:tcPr>
            <w:tcW w:w="7780" w:type="dxa"/>
          </w:tcPr>
          <w:p w:rsidR="00296D7A" w:rsidRPr="008A2C00" w:rsidRDefault="00296D7A" w:rsidP="00296D7A">
            <w:pPr>
              <w:spacing w:before="60" w:after="60"/>
              <w:jc w:val="both"/>
              <w:rPr>
                <w:bCs/>
                <w:kern w:val="32"/>
                <w:sz w:val="26"/>
                <w:szCs w:val="26"/>
                <w:lang w:val="en-US"/>
              </w:rPr>
            </w:pPr>
            <w:r w:rsidRPr="008A2C00">
              <w:rPr>
                <w:bCs/>
                <w:kern w:val="32"/>
                <w:sz w:val="26"/>
                <w:szCs w:val="26"/>
                <w:lang w:val="en-US"/>
              </w:rPr>
              <w:t>Nghị quyết số 30c/NQ-CP ngày 08/11/2011 của Chính phủ ban hành Chương trình tổng thể cải cách hành chính nhà nước giai đoạn 2011 - 2020;</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17.</w:t>
            </w:r>
          </w:p>
        </w:tc>
        <w:tc>
          <w:tcPr>
            <w:tcW w:w="7780" w:type="dxa"/>
          </w:tcPr>
          <w:p w:rsidR="00296D7A" w:rsidRPr="008A2C00" w:rsidRDefault="00296D7A" w:rsidP="00296D7A">
            <w:pPr>
              <w:spacing w:before="60" w:after="60"/>
              <w:jc w:val="both"/>
              <w:rPr>
                <w:bCs/>
                <w:kern w:val="32"/>
                <w:sz w:val="26"/>
                <w:szCs w:val="26"/>
                <w:lang w:val="en-US"/>
              </w:rPr>
            </w:pPr>
            <w:r w:rsidRPr="008A2C00">
              <w:rPr>
                <w:bCs/>
                <w:kern w:val="32"/>
                <w:sz w:val="26"/>
                <w:szCs w:val="26"/>
                <w:lang w:val="en-US"/>
              </w:rPr>
              <w:t>Nghị quyết số 36-NQ/TW ngày 01 tháng 7 năm 2014 của Bộ Chính trị Ban Chấp hành Trung ương Đảng Cộng sản Việt Nam về đẩy mạnh ứng dụng, phát triển công nghệ thông tin đáp ứng yêu cầu phát triển bền vững và hội nhập quốc tế</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18.</w:t>
            </w:r>
          </w:p>
        </w:tc>
        <w:tc>
          <w:tcPr>
            <w:tcW w:w="7780" w:type="dxa"/>
          </w:tcPr>
          <w:p w:rsidR="00296D7A" w:rsidRPr="008A2C00" w:rsidRDefault="00296D7A" w:rsidP="00296D7A">
            <w:pPr>
              <w:spacing w:before="60" w:after="60"/>
              <w:jc w:val="both"/>
              <w:rPr>
                <w:sz w:val="26"/>
                <w:szCs w:val="26"/>
                <w:lang w:val="en-US"/>
              </w:rPr>
            </w:pPr>
            <w:r w:rsidRPr="008A2C00">
              <w:rPr>
                <w:bCs/>
                <w:kern w:val="32"/>
                <w:sz w:val="26"/>
                <w:szCs w:val="26"/>
                <w:lang w:val="en-US"/>
              </w:rPr>
              <w:t>Quyết định số 1819/QĐ-TTg ngày 26/10/2015 của Thủ tướng Chính phủ phê duyệt Chương trình quốc gia về ứng dụng công nghệ thông tin trong hoạt động của cơ quan nhà nước giai đoạn 2016 – 2020;</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19.</w:t>
            </w:r>
          </w:p>
        </w:tc>
        <w:tc>
          <w:tcPr>
            <w:tcW w:w="7780" w:type="dxa"/>
          </w:tcPr>
          <w:p w:rsidR="00296D7A" w:rsidRPr="008A2C00" w:rsidRDefault="00296D7A" w:rsidP="00296D7A">
            <w:pPr>
              <w:spacing w:before="60" w:after="60"/>
              <w:jc w:val="both"/>
              <w:rPr>
                <w:sz w:val="26"/>
                <w:szCs w:val="26"/>
                <w:lang w:val="en-US"/>
              </w:rPr>
            </w:pPr>
            <w:r w:rsidRPr="008A2C00">
              <w:rPr>
                <w:sz w:val="26"/>
                <w:szCs w:val="26"/>
                <w:lang w:val="en-US"/>
              </w:rPr>
              <w:t>Quyết định số 225/QĐ-TTg ngày 04/02/2016 của Thủ tướng Chính phủ phê duyệt Kế hoạch cải cách hành chính nhà nước giai đoạn 2016-2020;</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20.</w:t>
            </w:r>
          </w:p>
        </w:tc>
        <w:tc>
          <w:tcPr>
            <w:tcW w:w="7780" w:type="dxa"/>
          </w:tcPr>
          <w:p w:rsidR="00296D7A" w:rsidRPr="008A2C00" w:rsidRDefault="00296D7A" w:rsidP="00296D7A">
            <w:pPr>
              <w:tabs>
                <w:tab w:val="left" w:pos="480"/>
                <w:tab w:val="left" w:pos="567"/>
              </w:tabs>
              <w:spacing w:before="60" w:after="60"/>
              <w:jc w:val="both"/>
              <w:rPr>
                <w:bCs/>
                <w:kern w:val="32"/>
                <w:sz w:val="26"/>
                <w:szCs w:val="26"/>
                <w:lang w:val="en-US"/>
              </w:rPr>
            </w:pPr>
            <w:hyperlink r:id="rId17" w:history="1">
              <w:r w:rsidRPr="008A2C00">
                <w:rPr>
                  <w:bCs/>
                  <w:kern w:val="32"/>
                  <w:sz w:val="26"/>
                  <w:szCs w:val="26"/>
                  <w:lang w:val="en-US"/>
                </w:rPr>
                <w:t>Quyết định số 2342/QĐ-BTTTT</w:t>
              </w:r>
            </w:hyperlink>
            <w:r w:rsidRPr="008A2C00">
              <w:rPr>
                <w:bCs/>
                <w:kern w:val="32"/>
                <w:sz w:val="26"/>
                <w:szCs w:val="26"/>
                <w:lang w:val="en-US"/>
              </w:rPr>
              <w:t> ngày 18/12/2017 phê duyệt Phương pháp đánh giá mức độ ứng dụng công nghệ thông tin của cơ quan nhà nước;</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21.</w:t>
            </w:r>
          </w:p>
        </w:tc>
        <w:tc>
          <w:tcPr>
            <w:tcW w:w="7780" w:type="dxa"/>
          </w:tcPr>
          <w:p w:rsidR="00296D7A" w:rsidRPr="008A2C00" w:rsidRDefault="00296D7A" w:rsidP="00296D7A">
            <w:pPr>
              <w:contextualSpacing/>
              <w:jc w:val="both"/>
              <w:rPr>
                <w:bCs/>
                <w:kern w:val="32"/>
                <w:sz w:val="26"/>
                <w:szCs w:val="26"/>
                <w:lang w:val="en-US"/>
              </w:rPr>
            </w:pPr>
            <w:hyperlink r:id="rId18" w:history="1">
              <w:r w:rsidRPr="008A2C00">
                <w:rPr>
                  <w:bCs/>
                  <w:kern w:val="32"/>
                  <w:sz w:val="26"/>
                  <w:szCs w:val="26"/>
                  <w:lang w:val="en-US"/>
                </w:rPr>
                <w:t>Quyết định số 2342/QĐ-BTTTT</w:t>
              </w:r>
            </w:hyperlink>
            <w:r w:rsidRPr="008A2C00">
              <w:rPr>
                <w:bCs/>
                <w:kern w:val="32"/>
                <w:sz w:val="26"/>
                <w:szCs w:val="26"/>
                <w:lang w:val="en-US"/>
              </w:rPr>
              <w:t> ngày 18/12/2017 phê duyệt Phương pháp đánh giá mức độ ứng dụng công nghệ thông tin của cơ quan nhà nước năm 2017.</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22.</w:t>
            </w:r>
          </w:p>
        </w:tc>
        <w:tc>
          <w:tcPr>
            <w:tcW w:w="7780" w:type="dxa"/>
          </w:tcPr>
          <w:p w:rsidR="00296D7A" w:rsidRPr="008A2C00" w:rsidRDefault="00296D7A" w:rsidP="00296D7A">
            <w:pPr>
              <w:tabs>
                <w:tab w:val="left" w:pos="480"/>
                <w:tab w:val="left" w:pos="567"/>
              </w:tabs>
              <w:spacing w:before="60" w:after="60"/>
              <w:jc w:val="both"/>
              <w:rPr>
                <w:sz w:val="26"/>
                <w:szCs w:val="26"/>
                <w:lang w:val="en-US"/>
              </w:rPr>
            </w:pPr>
            <w:r w:rsidRPr="008A2C00">
              <w:rPr>
                <w:sz w:val="26"/>
                <w:szCs w:val="26"/>
                <w:lang w:val="en-US"/>
              </w:rPr>
              <w:t>Quyết định số 28/2018/QĐ-TTg ngày 12/7/2018 của Thủ tướng Chính phủ về việc gửi, nhận văn bản điện tử giữa các cơ quan trong hệ thống hành chính nhà nước;</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23.</w:t>
            </w:r>
          </w:p>
        </w:tc>
        <w:tc>
          <w:tcPr>
            <w:tcW w:w="7780" w:type="dxa"/>
          </w:tcPr>
          <w:p w:rsidR="00296D7A" w:rsidRPr="008A2C00" w:rsidRDefault="00296D7A" w:rsidP="00296D7A">
            <w:pPr>
              <w:tabs>
                <w:tab w:val="left" w:pos="480"/>
                <w:tab w:val="left" w:pos="567"/>
              </w:tabs>
              <w:spacing w:before="60" w:after="60"/>
              <w:jc w:val="both"/>
              <w:rPr>
                <w:bCs/>
                <w:kern w:val="32"/>
                <w:sz w:val="26"/>
                <w:szCs w:val="26"/>
                <w:lang w:val="en-US"/>
              </w:rPr>
            </w:pPr>
            <w:r w:rsidRPr="008A2C00">
              <w:rPr>
                <w:bCs/>
                <w:kern w:val="32"/>
                <w:sz w:val="26"/>
                <w:szCs w:val="26"/>
                <w:lang w:val="en-US"/>
              </w:rPr>
              <w:t>Quyết định số 513/QĐ-BKHĐT ngày 20/4/2016 của Bộ trưởng Bộ Kế hoạch và Đầu tư phê duyệt Kế hoạch ứng dụng công nghệ thông tin giai đoạn 2016 - 2020, Kế hoạch hành động cụ thể về xây dựng Chính phủ điện tử của Bộ Kế hoạch và Đầu tư;</w:t>
            </w:r>
          </w:p>
        </w:tc>
      </w:tr>
      <w:tr w:rsidR="00296D7A" w:rsidRPr="008A2C00" w:rsidTr="00296D7A">
        <w:tc>
          <w:tcPr>
            <w:tcW w:w="704" w:type="dxa"/>
          </w:tcPr>
          <w:p w:rsidR="00296D7A" w:rsidRPr="008A2C00" w:rsidRDefault="00296D7A" w:rsidP="00296D7A">
            <w:pPr>
              <w:spacing w:before="60" w:after="60"/>
              <w:jc w:val="both"/>
              <w:rPr>
                <w:sz w:val="26"/>
                <w:szCs w:val="26"/>
                <w:lang w:val="en-US"/>
              </w:rPr>
            </w:pPr>
            <w:r w:rsidRPr="008A2C00">
              <w:rPr>
                <w:sz w:val="26"/>
                <w:szCs w:val="26"/>
                <w:lang w:val="en-US"/>
              </w:rPr>
              <w:t>24.</w:t>
            </w:r>
          </w:p>
        </w:tc>
        <w:tc>
          <w:tcPr>
            <w:tcW w:w="7780" w:type="dxa"/>
          </w:tcPr>
          <w:p w:rsidR="00296D7A" w:rsidRPr="008A2C00" w:rsidRDefault="00296D7A" w:rsidP="00296D7A">
            <w:pPr>
              <w:spacing w:before="60" w:after="60"/>
              <w:jc w:val="both"/>
              <w:rPr>
                <w:sz w:val="26"/>
                <w:szCs w:val="26"/>
                <w:lang w:val="en-US"/>
              </w:rPr>
            </w:pPr>
            <w:r w:rsidRPr="008A2C00">
              <w:rPr>
                <w:bCs/>
                <w:kern w:val="32"/>
                <w:sz w:val="26"/>
                <w:szCs w:val="26"/>
                <w:lang w:val="en-US"/>
              </w:rPr>
              <w:t>Văn bản số 3256/BTTTT-THH ngày 26/9/2018 của Bộ Thông tin và Truyền thông về xin ý kiến phương pháp đánh giá mức độ ứng dụng CNTT, phát triển Chính phủ điện tử của cơ quan nhà nước năm 2018;</w:t>
            </w:r>
          </w:p>
        </w:tc>
      </w:tr>
    </w:tbl>
    <w:p w:rsidR="00245A39" w:rsidRPr="00080827" w:rsidRDefault="00245A39" w:rsidP="00FA345B"/>
    <w:sectPr w:rsidR="00245A39" w:rsidRPr="00080827" w:rsidSect="00950F74">
      <w:footerReference w:type="default" r:id="rId19"/>
      <w:pgSz w:w="11907" w:h="16840" w:code="9"/>
      <w:pgMar w:top="1134" w:right="1134" w:bottom="1134" w:left="1701" w:header="720" w:footer="720" w:gutter="5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5E6" w:rsidRDefault="002735E6" w:rsidP="002A2F18">
      <w:pPr>
        <w:spacing w:after="0" w:line="240" w:lineRule="auto"/>
      </w:pPr>
      <w:r>
        <w:separator/>
      </w:r>
    </w:p>
  </w:endnote>
  <w:endnote w:type="continuationSeparator" w:id="0">
    <w:p w:rsidR="002735E6" w:rsidRDefault="002735E6" w:rsidP="002A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93" w:rsidRDefault="00D83B93" w:rsidP="00950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B93" w:rsidRDefault="00D83B93" w:rsidP="00950F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47472"/>
      <w:docPartObj>
        <w:docPartGallery w:val="Page Numbers (Bottom of Page)"/>
        <w:docPartUnique/>
      </w:docPartObj>
    </w:sdtPr>
    <w:sdtEndPr>
      <w:rPr>
        <w:noProof/>
      </w:rPr>
    </w:sdtEndPr>
    <w:sdtContent>
      <w:p w:rsidR="00D83B93" w:rsidRDefault="00D83B93">
        <w:pPr>
          <w:pStyle w:val="Footer"/>
          <w:jc w:val="center"/>
        </w:pPr>
        <w:r>
          <w:fldChar w:fldCharType="begin"/>
        </w:r>
        <w:r>
          <w:instrText xml:space="preserve"> PAGE   \* MERGEFORMAT </w:instrText>
        </w:r>
        <w:r>
          <w:fldChar w:fldCharType="separate"/>
        </w:r>
        <w:r w:rsidR="00A41FD9">
          <w:rPr>
            <w:noProof/>
          </w:rPr>
          <w:t>3</w:t>
        </w:r>
        <w:r>
          <w:rPr>
            <w:noProof/>
          </w:rPr>
          <w:fldChar w:fldCharType="end"/>
        </w:r>
      </w:p>
    </w:sdtContent>
  </w:sdt>
  <w:p w:rsidR="00D83B93" w:rsidRDefault="00D83B93" w:rsidP="00950F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414827"/>
      <w:docPartObj>
        <w:docPartGallery w:val="Page Numbers (Bottom of Page)"/>
        <w:docPartUnique/>
      </w:docPartObj>
    </w:sdtPr>
    <w:sdtEndPr>
      <w:rPr>
        <w:noProof/>
      </w:rPr>
    </w:sdtEndPr>
    <w:sdtContent>
      <w:p w:rsidR="00D83B93" w:rsidRDefault="00D83B93">
        <w:pPr>
          <w:pStyle w:val="Footer"/>
          <w:jc w:val="center"/>
        </w:pPr>
        <w:r>
          <w:fldChar w:fldCharType="begin"/>
        </w:r>
        <w:r>
          <w:instrText xml:space="preserve"> PAGE   \* MERGEFORMAT </w:instrText>
        </w:r>
        <w:r>
          <w:fldChar w:fldCharType="separate"/>
        </w:r>
        <w:r w:rsidR="00A41FD9">
          <w:rPr>
            <w:noProof/>
          </w:rPr>
          <w:t>20</w:t>
        </w:r>
        <w:r>
          <w:rPr>
            <w:noProof/>
          </w:rPr>
          <w:fldChar w:fldCharType="end"/>
        </w:r>
      </w:p>
    </w:sdtContent>
  </w:sdt>
  <w:p w:rsidR="00D83B93" w:rsidRDefault="00D83B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381536"/>
      <w:docPartObj>
        <w:docPartGallery w:val="Page Numbers (Bottom of Page)"/>
        <w:docPartUnique/>
      </w:docPartObj>
    </w:sdtPr>
    <w:sdtEndPr>
      <w:rPr>
        <w:noProof/>
      </w:rPr>
    </w:sdtEndPr>
    <w:sdtContent>
      <w:p w:rsidR="00D83B93" w:rsidRDefault="00D83B93">
        <w:pPr>
          <w:pStyle w:val="Footer"/>
          <w:jc w:val="center"/>
        </w:pPr>
        <w:r>
          <w:fldChar w:fldCharType="begin"/>
        </w:r>
        <w:r>
          <w:instrText xml:space="preserve"> PAGE   \* MERGEFORMAT </w:instrText>
        </w:r>
        <w:r>
          <w:fldChar w:fldCharType="separate"/>
        </w:r>
        <w:r w:rsidR="00A41FD9">
          <w:rPr>
            <w:noProof/>
          </w:rPr>
          <w:t>33</w:t>
        </w:r>
        <w:r>
          <w:rPr>
            <w:noProof/>
          </w:rPr>
          <w:fldChar w:fldCharType="end"/>
        </w:r>
      </w:p>
    </w:sdtContent>
  </w:sdt>
  <w:p w:rsidR="00D83B93" w:rsidRDefault="00D83B93">
    <w:pPr>
      <w:spacing w:after="0"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5E6" w:rsidRDefault="002735E6" w:rsidP="002A2F18">
      <w:pPr>
        <w:spacing w:after="0" w:line="240" w:lineRule="auto"/>
      </w:pPr>
      <w:r>
        <w:separator/>
      </w:r>
    </w:p>
  </w:footnote>
  <w:footnote w:type="continuationSeparator" w:id="0">
    <w:p w:rsidR="002735E6" w:rsidRDefault="002735E6" w:rsidP="002A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7CFA"/>
    <w:multiLevelType w:val="hybridMultilevel"/>
    <w:tmpl w:val="11A0A792"/>
    <w:lvl w:ilvl="0" w:tplc="F2B23942">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4065295E"/>
    <w:multiLevelType w:val="hybridMultilevel"/>
    <w:tmpl w:val="6DF48C7C"/>
    <w:lvl w:ilvl="0" w:tplc="DF7E5FD8">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43600D3D"/>
    <w:multiLevelType w:val="hybridMultilevel"/>
    <w:tmpl w:val="5C524A50"/>
    <w:lvl w:ilvl="0" w:tplc="5A74ADF2">
      <w:start w:val="1"/>
      <w:numFmt w:val="bullet"/>
      <w:pStyle w:val="ListBullet"/>
      <w:lvlText w:val=""/>
      <w:lvlJc w:val="left"/>
      <w:pPr>
        <w:tabs>
          <w:tab w:val="num" w:pos="530"/>
        </w:tabs>
        <w:ind w:left="53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1A2B8D"/>
    <w:multiLevelType w:val="hybridMultilevel"/>
    <w:tmpl w:val="34B6929A"/>
    <w:lvl w:ilvl="0" w:tplc="2DEAAE60">
      <w:start w:val="1"/>
      <w:numFmt w:val="bullet"/>
      <w:lvlText w:val="-"/>
      <w:lvlJc w:val="left"/>
      <w:pPr>
        <w:ind w:left="1155" w:hanging="360"/>
      </w:pPr>
      <w:rPr>
        <w:rFonts w:ascii="Times New Roman" w:eastAsiaTheme="minorHAnsi" w:hAnsi="Times New Roman" w:cs="Times New Roman" w:hint="default"/>
      </w:rPr>
    </w:lvl>
    <w:lvl w:ilvl="1" w:tplc="042A0003" w:tentative="1">
      <w:start w:val="1"/>
      <w:numFmt w:val="bullet"/>
      <w:lvlText w:val="o"/>
      <w:lvlJc w:val="left"/>
      <w:pPr>
        <w:ind w:left="1875" w:hanging="360"/>
      </w:pPr>
      <w:rPr>
        <w:rFonts w:ascii="Courier New" w:hAnsi="Courier New" w:cs="Courier New" w:hint="default"/>
      </w:rPr>
    </w:lvl>
    <w:lvl w:ilvl="2" w:tplc="042A0005" w:tentative="1">
      <w:start w:val="1"/>
      <w:numFmt w:val="bullet"/>
      <w:lvlText w:val=""/>
      <w:lvlJc w:val="left"/>
      <w:pPr>
        <w:ind w:left="2595" w:hanging="360"/>
      </w:pPr>
      <w:rPr>
        <w:rFonts w:ascii="Wingdings" w:hAnsi="Wingdings" w:hint="default"/>
      </w:rPr>
    </w:lvl>
    <w:lvl w:ilvl="3" w:tplc="042A0001" w:tentative="1">
      <w:start w:val="1"/>
      <w:numFmt w:val="bullet"/>
      <w:lvlText w:val=""/>
      <w:lvlJc w:val="left"/>
      <w:pPr>
        <w:ind w:left="3315" w:hanging="360"/>
      </w:pPr>
      <w:rPr>
        <w:rFonts w:ascii="Symbol" w:hAnsi="Symbol" w:hint="default"/>
      </w:rPr>
    </w:lvl>
    <w:lvl w:ilvl="4" w:tplc="042A0003" w:tentative="1">
      <w:start w:val="1"/>
      <w:numFmt w:val="bullet"/>
      <w:lvlText w:val="o"/>
      <w:lvlJc w:val="left"/>
      <w:pPr>
        <w:ind w:left="4035" w:hanging="360"/>
      </w:pPr>
      <w:rPr>
        <w:rFonts w:ascii="Courier New" w:hAnsi="Courier New" w:cs="Courier New" w:hint="default"/>
      </w:rPr>
    </w:lvl>
    <w:lvl w:ilvl="5" w:tplc="042A0005" w:tentative="1">
      <w:start w:val="1"/>
      <w:numFmt w:val="bullet"/>
      <w:lvlText w:val=""/>
      <w:lvlJc w:val="left"/>
      <w:pPr>
        <w:ind w:left="4755" w:hanging="360"/>
      </w:pPr>
      <w:rPr>
        <w:rFonts w:ascii="Wingdings" w:hAnsi="Wingdings" w:hint="default"/>
      </w:rPr>
    </w:lvl>
    <w:lvl w:ilvl="6" w:tplc="042A0001" w:tentative="1">
      <w:start w:val="1"/>
      <w:numFmt w:val="bullet"/>
      <w:lvlText w:val=""/>
      <w:lvlJc w:val="left"/>
      <w:pPr>
        <w:ind w:left="5475" w:hanging="360"/>
      </w:pPr>
      <w:rPr>
        <w:rFonts w:ascii="Symbol" w:hAnsi="Symbol" w:hint="default"/>
      </w:rPr>
    </w:lvl>
    <w:lvl w:ilvl="7" w:tplc="042A0003" w:tentative="1">
      <w:start w:val="1"/>
      <w:numFmt w:val="bullet"/>
      <w:lvlText w:val="o"/>
      <w:lvlJc w:val="left"/>
      <w:pPr>
        <w:ind w:left="6195" w:hanging="360"/>
      </w:pPr>
      <w:rPr>
        <w:rFonts w:ascii="Courier New" w:hAnsi="Courier New" w:cs="Courier New" w:hint="default"/>
      </w:rPr>
    </w:lvl>
    <w:lvl w:ilvl="8" w:tplc="042A0005" w:tentative="1">
      <w:start w:val="1"/>
      <w:numFmt w:val="bullet"/>
      <w:lvlText w:val=""/>
      <w:lvlJc w:val="left"/>
      <w:pPr>
        <w:ind w:left="6915"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18"/>
    <w:rsid w:val="00004551"/>
    <w:rsid w:val="00005846"/>
    <w:rsid w:val="000069A7"/>
    <w:rsid w:val="00011A5B"/>
    <w:rsid w:val="0001694A"/>
    <w:rsid w:val="00025CD3"/>
    <w:rsid w:val="00031FB2"/>
    <w:rsid w:val="00040DDD"/>
    <w:rsid w:val="00043F14"/>
    <w:rsid w:val="0004764B"/>
    <w:rsid w:val="000519DC"/>
    <w:rsid w:val="000549CD"/>
    <w:rsid w:val="00057763"/>
    <w:rsid w:val="00066D91"/>
    <w:rsid w:val="00067974"/>
    <w:rsid w:val="000701AC"/>
    <w:rsid w:val="00080827"/>
    <w:rsid w:val="00084457"/>
    <w:rsid w:val="00085348"/>
    <w:rsid w:val="00086164"/>
    <w:rsid w:val="00086A36"/>
    <w:rsid w:val="000B24FC"/>
    <w:rsid w:val="000B2E88"/>
    <w:rsid w:val="000B44D2"/>
    <w:rsid w:val="000B69E2"/>
    <w:rsid w:val="000B6BF3"/>
    <w:rsid w:val="000C4550"/>
    <w:rsid w:val="000C51EE"/>
    <w:rsid w:val="000D14E4"/>
    <w:rsid w:val="000D25D6"/>
    <w:rsid w:val="000E2B26"/>
    <w:rsid w:val="000E6A43"/>
    <w:rsid w:val="000F1FE1"/>
    <w:rsid w:val="001034FC"/>
    <w:rsid w:val="00104FE4"/>
    <w:rsid w:val="0010582E"/>
    <w:rsid w:val="00105ED6"/>
    <w:rsid w:val="00106FC9"/>
    <w:rsid w:val="001231E4"/>
    <w:rsid w:val="00130C23"/>
    <w:rsid w:val="00135B62"/>
    <w:rsid w:val="00135BE7"/>
    <w:rsid w:val="00150697"/>
    <w:rsid w:val="00155326"/>
    <w:rsid w:val="00157F14"/>
    <w:rsid w:val="0016056C"/>
    <w:rsid w:val="001620F3"/>
    <w:rsid w:val="00163BAE"/>
    <w:rsid w:val="00165D4C"/>
    <w:rsid w:val="00171BA1"/>
    <w:rsid w:val="00177AEF"/>
    <w:rsid w:val="001828C9"/>
    <w:rsid w:val="001B347B"/>
    <w:rsid w:val="001C60CA"/>
    <w:rsid w:val="001D0272"/>
    <w:rsid w:val="001D7F91"/>
    <w:rsid w:val="001E7FEE"/>
    <w:rsid w:val="001F3C23"/>
    <w:rsid w:val="00202D03"/>
    <w:rsid w:val="00205C1D"/>
    <w:rsid w:val="002106E1"/>
    <w:rsid w:val="00214778"/>
    <w:rsid w:val="00216321"/>
    <w:rsid w:val="002172FB"/>
    <w:rsid w:val="00227911"/>
    <w:rsid w:val="002312AF"/>
    <w:rsid w:val="00235046"/>
    <w:rsid w:val="002379F3"/>
    <w:rsid w:val="002426B4"/>
    <w:rsid w:val="00245A39"/>
    <w:rsid w:val="0025309D"/>
    <w:rsid w:val="00263A22"/>
    <w:rsid w:val="002735E6"/>
    <w:rsid w:val="00277B3A"/>
    <w:rsid w:val="00280EF8"/>
    <w:rsid w:val="002848C9"/>
    <w:rsid w:val="00296D7A"/>
    <w:rsid w:val="002A2035"/>
    <w:rsid w:val="002A2F18"/>
    <w:rsid w:val="002A7A23"/>
    <w:rsid w:val="002B2C69"/>
    <w:rsid w:val="002B3470"/>
    <w:rsid w:val="002D2C71"/>
    <w:rsid w:val="002D403F"/>
    <w:rsid w:val="002D768D"/>
    <w:rsid w:val="002E248D"/>
    <w:rsid w:val="002F306C"/>
    <w:rsid w:val="002F38D4"/>
    <w:rsid w:val="003015A1"/>
    <w:rsid w:val="003040EA"/>
    <w:rsid w:val="0031226F"/>
    <w:rsid w:val="0031641B"/>
    <w:rsid w:val="003215B4"/>
    <w:rsid w:val="00323678"/>
    <w:rsid w:val="00324E73"/>
    <w:rsid w:val="00330945"/>
    <w:rsid w:val="00334BEB"/>
    <w:rsid w:val="00347BE9"/>
    <w:rsid w:val="00354B22"/>
    <w:rsid w:val="00354C1B"/>
    <w:rsid w:val="003571A0"/>
    <w:rsid w:val="00362AA3"/>
    <w:rsid w:val="00372164"/>
    <w:rsid w:val="0037452D"/>
    <w:rsid w:val="003870D4"/>
    <w:rsid w:val="003975B3"/>
    <w:rsid w:val="003A22D4"/>
    <w:rsid w:val="003B3D10"/>
    <w:rsid w:val="003B5510"/>
    <w:rsid w:val="003B5D3C"/>
    <w:rsid w:val="003C4D0A"/>
    <w:rsid w:val="003D0323"/>
    <w:rsid w:val="003D0EC7"/>
    <w:rsid w:val="003D4012"/>
    <w:rsid w:val="003D7155"/>
    <w:rsid w:val="003E141E"/>
    <w:rsid w:val="00415C2D"/>
    <w:rsid w:val="00421345"/>
    <w:rsid w:val="00432841"/>
    <w:rsid w:val="00433195"/>
    <w:rsid w:val="00437A36"/>
    <w:rsid w:val="00444EB8"/>
    <w:rsid w:val="00445A10"/>
    <w:rsid w:val="00451F57"/>
    <w:rsid w:val="004702C9"/>
    <w:rsid w:val="004712BD"/>
    <w:rsid w:val="00482BA0"/>
    <w:rsid w:val="00483D5A"/>
    <w:rsid w:val="004919E2"/>
    <w:rsid w:val="004927EF"/>
    <w:rsid w:val="00492FF5"/>
    <w:rsid w:val="00493E99"/>
    <w:rsid w:val="00495674"/>
    <w:rsid w:val="004B201C"/>
    <w:rsid w:val="004B2029"/>
    <w:rsid w:val="004B2DAD"/>
    <w:rsid w:val="004B49B3"/>
    <w:rsid w:val="004B7EE5"/>
    <w:rsid w:val="004D3E4B"/>
    <w:rsid w:val="004D5826"/>
    <w:rsid w:val="004D6843"/>
    <w:rsid w:val="004E5A28"/>
    <w:rsid w:val="004E6B01"/>
    <w:rsid w:val="004F12F0"/>
    <w:rsid w:val="00517183"/>
    <w:rsid w:val="00540F80"/>
    <w:rsid w:val="005410AC"/>
    <w:rsid w:val="005517FD"/>
    <w:rsid w:val="005570BC"/>
    <w:rsid w:val="00560307"/>
    <w:rsid w:val="00563040"/>
    <w:rsid w:val="00572C26"/>
    <w:rsid w:val="00584D21"/>
    <w:rsid w:val="0058776B"/>
    <w:rsid w:val="0058783C"/>
    <w:rsid w:val="005947B3"/>
    <w:rsid w:val="0059721C"/>
    <w:rsid w:val="005A6903"/>
    <w:rsid w:val="005B0B2C"/>
    <w:rsid w:val="005B397F"/>
    <w:rsid w:val="005D35C5"/>
    <w:rsid w:val="005E0D70"/>
    <w:rsid w:val="005E1208"/>
    <w:rsid w:val="005E4F8A"/>
    <w:rsid w:val="005F1221"/>
    <w:rsid w:val="005F3B64"/>
    <w:rsid w:val="00602E25"/>
    <w:rsid w:val="0060306B"/>
    <w:rsid w:val="006039C3"/>
    <w:rsid w:val="00606905"/>
    <w:rsid w:val="0062184F"/>
    <w:rsid w:val="00631C73"/>
    <w:rsid w:val="00635756"/>
    <w:rsid w:val="00641A41"/>
    <w:rsid w:val="006478B9"/>
    <w:rsid w:val="0065032B"/>
    <w:rsid w:val="0066590E"/>
    <w:rsid w:val="00665D2B"/>
    <w:rsid w:val="006720A9"/>
    <w:rsid w:val="00672652"/>
    <w:rsid w:val="006805D8"/>
    <w:rsid w:val="00692889"/>
    <w:rsid w:val="00693BCE"/>
    <w:rsid w:val="006A5352"/>
    <w:rsid w:val="006B15C2"/>
    <w:rsid w:val="006B3CFF"/>
    <w:rsid w:val="006B695F"/>
    <w:rsid w:val="006B7C16"/>
    <w:rsid w:val="006C3BFA"/>
    <w:rsid w:val="006C67B1"/>
    <w:rsid w:val="006D1E2C"/>
    <w:rsid w:val="006D45E3"/>
    <w:rsid w:val="006E1FBA"/>
    <w:rsid w:val="006E34DE"/>
    <w:rsid w:val="006E484E"/>
    <w:rsid w:val="006E5BB4"/>
    <w:rsid w:val="006F6733"/>
    <w:rsid w:val="00701913"/>
    <w:rsid w:val="007103FE"/>
    <w:rsid w:val="00710B6C"/>
    <w:rsid w:val="007140D1"/>
    <w:rsid w:val="00715600"/>
    <w:rsid w:val="007209E1"/>
    <w:rsid w:val="00723685"/>
    <w:rsid w:val="0074610D"/>
    <w:rsid w:val="0074687F"/>
    <w:rsid w:val="0077606C"/>
    <w:rsid w:val="007817CE"/>
    <w:rsid w:val="00781B10"/>
    <w:rsid w:val="0079159D"/>
    <w:rsid w:val="007A2A22"/>
    <w:rsid w:val="007A7A0A"/>
    <w:rsid w:val="007B3D99"/>
    <w:rsid w:val="007C4F94"/>
    <w:rsid w:val="007C5E4E"/>
    <w:rsid w:val="007D1AD2"/>
    <w:rsid w:val="00806D88"/>
    <w:rsid w:val="00817462"/>
    <w:rsid w:val="00820DBB"/>
    <w:rsid w:val="0082750A"/>
    <w:rsid w:val="00831405"/>
    <w:rsid w:val="00834D64"/>
    <w:rsid w:val="00841293"/>
    <w:rsid w:val="008414B8"/>
    <w:rsid w:val="008420F0"/>
    <w:rsid w:val="00845834"/>
    <w:rsid w:val="00847387"/>
    <w:rsid w:val="00854C23"/>
    <w:rsid w:val="00860E94"/>
    <w:rsid w:val="00874DF0"/>
    <w:rsid w:val="00877428"/>
    <w:rsid w:val="00877430"/>
    <w:rsid w:val="0088207D"/>
    <w:rsid w:val="008821E0"/>
    <w:rsid w:val="00884472"/>
    <w:rsid w:val="008A024A"/>
    <w:rsid w:val="008A2C00"/>
    <w:rsid w:val="008B0B80"/>
    <w:rsid w:val="008B161B"/>
    <w:rsid w:val="008B21B3"/>
    <w:rsid w:val="008B3486"/>
    <w:rsid w:val="008B4666"/>
    <w:rsid w:val="008C1913"/>
    <w:rsid w:val="008C4123"/>
    <w:rsid w:val="008D5719"/>
    <w:rsid w:val="008F4590"/>
    <w:rsid w:val="008F6667"/>
    <w:rsid w:val="0090444E"/>
    <w:rsid w:val="00932F0E"/>
    <w:rsid w:val="00934105"/>
    <w:rsid w:val="00946B50"/>
    <w:rsid w:val="00950F74"/>
    <w:rsid w:val="0095448B"/>
    <w:rsid w:val="009577C6"/>
    <w:rsid w:val="00960490"/>
    <w:rsid w:val="00971134"/>
    <w:rsid w:val="00987431"/>
    <w:rsid w:val="0099610A"/>
    <w:rsid w:val="009A6A4A"/>
    <w:rsid w:val="009A6C53"/>
    <w:rsid w:val="009B2D02"/>
    <w:rsid w:val="009B3CB2"/>
    <w:rsid w:val="009C2196"/>
    <w:rsid w:val="009C2FF2"/>
    <w:rsid w:val="009C7906"/>
    <w:rsid w:val="009F19C1"/>
    <w:rsid w:val="009F4FD2"/>
    <w:rsid w:val="00A15120"/>
    <w:rsid w:val="00A15D6B"/>
    <w:rsid w:val="00A16743"/>
    <w:rsid w:val="00A418DE"/>
    <w:rsid w:val="00A41B18"/>
    <w:rsid w:val="00A41FD9"/>
    <w:rsid w:val="00A42358"/>
    <w:rsid w:val="00A51546"/>
    <w:rsid w:val="00A53F70"/>
    <w:rsid w:val="00A616CB"/>
    <w:rsid w:val="00A61E76"/>
    <w:rsid w:val="00A6398C"/>
    <w:rsid w:val="00A80672"/>
    <w:rsid w:val="00A80F00"/>
    <w:rsid w:val="00A90877"/>
    <w:rsid w:val="00AB6A6B"/>
    <w:rsid w:val="00AD491D"/>
    <w:rsid w:val="00AD6F5B"/>
    <w:rsid w:val="00AE1024"/>
    <w:rsid w:val="00AE5B14"/>
    <w:rsid w:val="00B03506"/>
    <w:rsid w:val="00B078E5"/>
    <w:rsid w:val="00B14BC4"/>
    <w:rsid w:val="00B1642D"/>
    <w:rsid w:val="00B20266"/>
    <w:rsid w:val="00B2406D"/>
    <w:rsid w:val="00B2785A"/>
    <w:rsid w:val="00B40DC8"/>
    <w:rsid w:val="00B43DB9"/>
    <w:rsid w:val="00B67D5A"/>
    <w:rsid w:val="00B70855"/>
    <w:rsid w:val="00B81C30"/>
    <w:rsid w:val="00B81D18"/>
    <w:rsid w:val="00B857FD"/>
    <w:rsid w:val="00B902BD"/>
    <w:rsid w:val="00B91A37"/>
    <w:rsid w:val="00BA1CA3"/>
    <w:rsid w:val="00BA759F"/>
    <w:rsid w:val="00BB0326"/>
    <w:rsid w:val="00BB17C5"/>
    <w:rsid w:val="00BB2582"/>
    <w:rsid w:val="00BB6B55"/>
    <w:rsid w:val="00BC0F19"/>
    <w:rsid w:val="00BC469A"/>
    <w:rsid w:val="00BD6D2E"/>
    <w:rsid w:val="00BE01CC"/>
    <w:rsid w:val="00BE6D31"/>
    <w:rsid w:val="00BF2D81"/>
    <w:rsid w:val="00C002EE"/>
    <w:rsid w:val="00C121CD"/>
    <w:rsid w:val="00C15517"/>
    <w:rsid w:val="00C174FF"/>
    <w:rsid w:val="00C23849"/>
    <w:rsid w:val="00C308E0"/>
    <w:rsid w:val="00C34D2A"/>
    <w:rsid w:val="00C35BD6"/>
    <w:rsid w:val="00C36776"/>
    <w:rsid w:val="00C426E9"/>
    <w:rsid w:val="00C53CB4"/>
    <w:rsid w:val="00C62221"/>
    <w:rsid w:val="00C77590"/>
    <w:rsid w:val="00C81E47"/>
    <w:rsid w:val="00C96DD4"/>
    <w:rsid w:val="00CA6D87"/>
    <w:rsid w:val="00CB519C"/>
    <w:rsid w:val="00CB6DD9"/>
    <w:rsid w:val="00CC39D6"/>
    <w:rsid w:val="00CD1BD8"/>
    <w:rsid w:val="00CD1C32"/>
    <w:rsid w:val="00CD5A89"/>
    <w:rsid w:val="00CE1FDA"/>
    <w:rsid w:val="00CF2F20"/>
    <w:rsid w:val="00CF6001"/>
    <w:rsid w:val="00D15813"/>
    <w:rsid w:val="00D24618"/>
    <w:rsid w:val="00D268A3"/>
    <w:rsid w:val="00D410A9"/>
    <w:rsid w:val="00D51AAF"/>
    <w:rsid w:val="00D53872"/>
    <w:rsid w:val="00D623F8"/>
    <w:rsid w:val="00D737F8"/>
    <w:rsid w:val="00D83B93"/>
    <w:rsid w:val="00D923A5"/>
    <w:rsid w:val="00D949FF"/>
    <w:rsid w:val="00D96076"/>
    <w:rsid w:val="00D96E02"/>
    <w:rsid w:val="00DB0E62"/>
    <w:rsid w:val="00DB5E11"/>
    <w:rsid w:val="00DC5122"/>
    <w:rsid w:val="00DF74AC"/>
    <w:rsid w:val="00E07F6F"/>
    <w:rsid w:val="00E14E92"/>
    <w:rsid w:val="00E17B48"/>
    <w:rsid w:val="00E323F2"/>
    <w:rsid w:val="00E42678"/>
    <w:rsid w:val="00E55B1E"/>
    <w:rsid w:val="00E63C39"/>
    <w:rsid w:val="00E63E38"/>
    <w:rsid w:val="00E67DDA"/>
    <w:rsid w:val="00E7174E"/>
    <w:rsid w:val="00E71F9B"/>
    <w:rsid w:val="00E73CA6"/>
    <w:rsid w:val="00E77EDB"/>
    <w:rsid w:val="00E81420"/>
    <w:rsid w:val="00E850F4"/>
    <w:rsid w:val="00E912E6"/>
    <w:rsid w:val="00E95540"/>
    <w:rsid w:val="00EA5025"/>
    <w:rsid w:val="00EB3C00"/>
    <w:rsid w:val="00EB6CBA"/>
    <w:rsid w:val="00EB70EA"/>
    <w:rsid w:val="00EB7C0E"/>
    <w:rsid w:val="00ED1784"/>
    <w:rsid w:val="00ED7FE3"/>
    <w:rsid w:val="00EE5ABC"/>
    <w:rsid w:val="00EF1AEE"/>
    <w:rsid w:val="00EF3E02"/>
    <w:rsid w:val="00EF509E"/>
    <w:rsid w:val="00F041D5"/>
    <w:rsid w:val="00F0446D"/>
    <w:rsid w:val="00F0497A"/>
    <w:rsid w:val="00F109A7"/>
    <w:rsid w:val="00F17716"/>
    <w:rsid w:val="00F23050"/>
    <w:rsid w:val="00F23E61"/>
    <w:rsid w:val="00F242B3"/>
    <w:rsid w:val="00F2461E"/>
    <w:rsid w:val="00F33ACE"/>
    <w:rsid w:val="00F33E18"/>
    <w:rsid w:val="00F42618"/>
    <w:rsid w:val="00F634A6"/>
    <w:rsid w:val="00F70011"/>
    <w:rsid w:val="00F71F1C"/>
    <w:rsid w:val="00F71F92"/>
    <w:rsid w:val="00F7446A"/>
    <w:rsid w:val="00F8756F"/>
    <w:rsid w:val="00F917F4"/>
    <w:rsid w:val="00F91842"/>
    <w:rsid w:val="00F94E11"/>
    <w:rsid w:val="00F97F71"/>
    <w:rsid w:val="00FA163E"/>
    <w:rsid w:val="00FA1699"/>
    <w:rsid w:val="00FA345B"/>
    <w:rsid w:val="00FB13D3"/>
    <w:rsid w:val="00FB1E20"/>
    <w:rsid w:val="00FB6BE8"/>
    <w:rsid w:val="00FB7EB0"/>
    <w:rsid w:val="00FC1A15"/>
    <w:rsid w:val="00FD317E"/>
    <w:rsid w:val="00FD5ACB"/>
    <w:rsid w:val="00FE63C0"/>
    <w:rsid w:val="00FF1C91"/>
    <w:rsid w:val="00FF6C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C285D-17BA-4E50-8957-317671B2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2F18"/>
    <w:pPr>
      <w:keepNext/>
      <w:spacing w:before="240" w:after="60" w:line="240" w:lineRule="auto"/>
      <w:outlineLvl w:val="0"/>
    </w:pPr>
    <w:rPr>
      <w:rFonts w:ascii="Times New Roman" w:eastAsia="Times New Roman" w:hAnsi="Times New Roman" w:cs="Arial"/>
      <w:b/>
      <w:bCs/>
      <w:kern w:val="32"/>
      <w:sz w:val="32"/>
      <w:szCs w:val="32"/>
      <w:lang w:val="en-US"/>
    </w:rPr>
  </w:style>
  <w:style w:type="paragraph" w:styleId="Heading2">
    <w:name w:val="heading 2"/>
    <w:basedOn w:val="Normal"/>
    <w:next w:val="Normal"/>
    <w:link w:val="Heading2Char"/>
    <w:qFormat/>
    <w:rsid w:val="002A2F18"/>
    <w:pPr>
      <w:keepNext/>
      <w:spacing w:before="240" w:after="60" w:line="240" w:lineRule="auto"/>
      <w:outlineLvl w:val="1"/>
    </w:pPr>
    <w:rPr>
      <w:rFonts w:ascii="Times New Roman" w:eastAsia="Times New Roman" w:hAnsi="Times New Roman" w:cs="Arial"/>
      <w:b/>
      <w:bCs/>
      <w:i/>
      <w:iCs/>
      <w:sz w:val="28"/>
      <w:szCs w:val="28"/>
      <w:lang w:val="en-US"/>
    </w:rPr>
  </w:style>
  <w:style w:type="paragraph" w:styleId="Heading3">
    <w:name w:val="heading 3"/>
    <w:basedOn w:val="Normal"/>
    <w:link w:val="Heading3Char"/>
    <w:qFormat/>
    <w:rsid w:val="002A2F18"/>
    <w:pPr>
      <w:spacing w:before="100" w:beforeAutospacing="1" w:after="100" w:afterAutospacing="1" w:line="240" w:lineRule="auto"/>
      <w:outlineLvl w:val="2"/>
    </w:pPr>
    <w:rPr>
      <w:rFonts w:ascii="Times New Roman" w:eastAsia="Times New Roman" w:hAnsi="Times New Roman" w:cs="Arial"/>
      <w:b/>
      <w:bCs/>
      <w:color w:val="000020"/>
      <w:sz w:val="24"/>
      <w:lang w:val="en-US"/>
    </w:rPr>
  </w:style>
  <w:style w:type="paragraph" w:styleId="Heading4">
    <w:name w:val="heading 4"/>
    <w:basedOn w:val="Normal"/>
    <w:next w:val="Normal"/>
    <w:link w:val="Heading4Char"/>
    <w:qFormat/>
    <w:rsid w:val="002A2F18"/>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2A2F18"/>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F18"/>
    <w:rPr>
      <w:rFonts w:ascii="Times New Roman" w:eastAsia="Times New Roman" w:hAnsi="Times New Roman" w:cs="Arial"/>
      <w:b/>
      <w:bCs/>
      <w:kern w:val="32"/>
      <w:sz w:val="32"/>
      <w:szCs w:val="32"/>
      <w:lang w:val="en-US"/>
    </w:rPr>
  </w:style>
  <w:style w:type="character" w:customStyle="1" w:styleId="Heading2Char">
    <w:name w:val="Heading 2 Char"/>
    <w:basedOn w:val="DefaultParagraphFont"/>
    <w:link w:val="Heading2"/>
    <w:rsid w:val="002A2F18"/>
    <w:rPr>
      <w:rFonts w:ascii="Times New Roman" w:eastAsia="Times New Roman" w:hAnsi="Times New Roman" w:cs="Arial"/>
      <w:b/>
      <w:bCs/>
      <w:i/>
      <w:iCs/>
      <w:sz w:val="28"/>
      <w:szCs w:val="28"/>
      <w:lang w:val="en-US"/>
    </w:rPr>
  </w:style>
  <w:style w:type="character" w:customStyle="1" w:styleId="Heading3Char">
    <w:name w:val="Heading 3 Char"/>
    <w:basedOn w:val="DefaultParagraphFont"/>
    <w:link w:val="Heading3"/>
    <w:rsid w:val="002A2F18"/>
    <w:rPr>
      <w:rFonts w:ascii="Times New Roman" w:eastAsia="Times New Roman" w:hAnsi="Times New Roman" w:cs="Arial"/>
      <w:b/>
      <w:bCs/>
      <w:color w:val="000020"/>
      <w:sz w:val="24"/>
      <w:lang w:val="en-US"/>
    </w:rPr>
  </w:style>
  <w:style w:type="character" w:customStyle="1" w:styleId="Heading4Char">
    <w:name w:val="Heading 4 Char"/>
    <w:basedOn w:val="DefaultParagraphFont"/>
    <w:link w:val="Heading4"/>
    <w:rsid w:val="002A2F18"/>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A2F18"/>
    <w:rPr>
      <w:rFonts w:ascii="Times New Roman" w:eastAsia="Times New Roman" w:hAnsi="Times New Roman" w:cs="Times New Roman"/>
      <w:b/>
      <w:bCs/>
      <w:i/>
      <w:iCs/>
      <w:sz w:val="26"/>
      <w:szCs w:val="26"/>
      <w:lang w:val="en-US"/>
    </w:rPr>
  </w:style>
  <w:style w:type="paragraph" w:styleId="NormalWeb">
    <w:name w:val="Normal (Web)"/>
    <w:basedOn w:val="Normal"/>
    <w:link w:val="NormalWebChar"/>
    <w:uiPriority w:val="99"/>
    <w:rsid w:val="002A2F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2A2F18"/>
    <w:rPr>
      <w:rFonts w:ascii="Times New Roman" w:eastAsia="Times New Roman" w:hAnsi="Times New Roman" w:cs="Times New Roman"/>
      <w:sz w:val="24"/>
      <w:szCs w:val="24"/>
      <w:lang w:val="en-US"/>
    </w:rPr>
  </w:style>
  <w:style w:type="character" w:styleId="Hyperlink">
    <w:name w:val="Hyperlink"/>
    <w:basedOn w:val="DefaultParagraphFont"/>
    <w:uiPriority w:val="99"/>
    <w:rsid w:val="002A2F18"/>
    <w:rPr>
      <w:color w:val="808080"/>
      <w:u w:val="single"/>
    </w:rPr>
  </w:style>
  <w:style w:type="paragraph" w:customStyle="1" w:styleId="body-noindent">
    <w:name w:val="body-noindent"/>
    <w:basedOn w:val="Normal"/>
    <w:link w:val="body-noindentChar"/>
    <w:rsid w:val="002A2F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noindentChar">
    <w:name w:val="body-noindent Char"/>
    <w:basedOn w:val="DefaultParagraphFont"/>
    <w:link w:val="body-noindent"/>
    <w:rsid w:val="002A2F18"/>
    <w:rPr>
      <w:rFonts w:ascii="Times New Roman" w:eastAsia="Times New Roman" w:hAnsi="Times New Roman" w:cs="Times New Roman"/>
      <w:sz w:val="24"/>
      <w:szCs w:val="24"/>
      <w:lang w:val="en-US"/>
    </w:rPr>
  </w:style>
  <w:style w:type="paragraph" w:styleId="Caption">
    <w:name w:val="caption"/>
    <w:aliases w:val=" Char"/>
    <w:basedOn w:val="Normal"/>
    <w:next w:val="Normal"/>
    <w:link w:val="CaptionChar"/>
    <w:autoRedefine/>
    <w:qFormat/>
    <w:rsid w:val="002A2F18"/>
    <w:pPr>
      <w:spacing w:after="0" w:line="240" w:lineRule="auto"/>
      <w:jc w:val="center"/>
    </w:pPr>
    <w:rPr>
      <w:rFonts w:ascii="Arial" w:eastAsia="Times New Roman" w:hAnsi="Arial" w:cs="Arial"/>
      <w:b/>
      <w:bCs/>
      <w:sz w:val="20"/>
      <w:szCs w:val="20"/>
      <w:lang w:val="en-US"/>
    </w:rPr>
  </w:style>
  <w:style w:type="character" w:customStyle="1" w:styleId="CaptionChar">
    <w:name w:val="Caption Char"/>
    <w:aliases w:val=" Char Char"/>
    <w:link w:val="Caption"/>
    <w:rsid w:val="00950F74"/>
    <w:rPr>
      <w:rFonts w:ascii="Arial" w:eastAsia="Times New Roman" w:hAnsi="Arial" w:cs="Arial"/>
      <w:b/>
      <w:bCs/>
      <w:sz w:val="20"/>
      <w:szCs w:val="20"/>
      <w:lang w:val="en-US"/>
    </w:rPr>
  </w:style>
  <w:style w:type="character" w:styleId="Emphasis">
    <w:name w:val="Emphasis"/>
    <w:basedOn w:val="DefaultParagraphFont"/>
    <w:uiPriority w:val="20"/>
    <w:qFormat/>
    <w:rsid w:val="002A2F18"/>
    <w:rPr>
      <w:i/>
      <w:iCs/>
    </w:rPr>
  </w:style>
  <w:style w:type="paragraph" w:customStyle="1" w:styleId="caption2med">
    <w:name w:val="caption2med"/>
    <w:basedOn w:val="Normal"/>
    <w:link w:val="caption2medChar"/>
    <w:rsid w:val="002A2F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ption2medChar">
    <w:name w:val="caption2med Char"/>
    <w:basedOn w:val="DefaultParagraphFont"/>
    <w:link w:val="caption2med"/>
    <w:rsid w:val="002A2F18"/>
    <w:rPr>
      <w:rFonts w:ascii="Times New Roman" w:eastAsia="Times New Roman" w:hAnsi="Times New Roman" w:cs="Times New Roman"/>
      <w:sz w:val="24"/>
      <w:szCs w:val="24"/>
      <w:lang w:val="en-US"/>
    </w:rPr>
  </w:style>
  <w:style w:type="paragraph" w:customStyle="1" w:styleId="bullet1">
    <w:name w:val="bullet1"/>
    <w:basedOn w:val="Normal"/>
    <w:link w:val="bullet1Char"/>
    <w:rsid w:val="002A2F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ullet1Char">
    <w:name w:val="bullet1 Char"/>
    <w:basedOn w:val="DefaultParagraphFont"/>
    <w:link w:val="bullet1"/>
    <w:rsid w:val="002A2F18"/>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2A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A2F18"/>
    <w:rPr>
      <w:rFonts w:ascii="Courier New" w:eastAsia="Times New Roman" w:hAnsi="Courier New" w:cs="Courier New"/>
      <w:sz w:val="20"/>
      <w:szCs w:val="20"/>
      <w:lang w:val="en-US"/>
    </w:rPr>
  </w:style>
  <w:style w:type="character" w:styleId="FollowedHyperlink">
    <w:name w:val="FollowedHyperlink"/>
    <w:basedOn w:val="DefaultParagraphFont"/>
    <w:rsid w:val="002A2F18"/>
    <w:rPr>
      <w:color w:val="800080"/>
      <w:u w:val="single"/>
    </w:rPr>
  </w:style>
  <w:style w:type="paragraph" w:customStyle="1" w:styleId="body-indent">
    <w:name w:val="body-indent"/>
    <w:basedOn w:val="Normal"/>
    <w:rsid w:val="002A2F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Body2">
    <w:name w:val="Table Body 2"/>
    <w:basedOn w:val="Normal"/>
    <w:rsid w:val="002A2F18"/>
    <w:pPr>
      <w:spacing w:before="40" w:after="40" w:line="250" w:lineRule="exact"/>
      <w:ind w:right="115"/>
    </w:pPr>
    <w:rPr>
      <w:rFonts w:ascii="Arial" w:eastAsia="Times New Roman" w:hAnsi="Arial" w:cs="Times New Roman"/>
      <w:sz w:val="17"/>
      <w:szCs w:val="20"/>
      <w:lang w:val="en-US"/>
    </w:rPr>
  </w:style>
  <w:style w:type="paragraph" w:customStyle="1" w:styleId="TableHead">
    <w:name w:val="Table Head"/>
    <w:basedOn w:val="Normal"/>
    <w:rsid w:val="002A2F18"/>
    <w:pPr>
      <w:spacing w:after="60" w:line="280" w:lineRule="exact"/>
    </w:pPr>
    <w:rPr>
      <w:rFonts w:ascii="Arial Narrow" w:eastAsia="Times New Roman" w:hAnsi="Arial Narrow" w:cs="Times New Roman"/>
      <w:b/>
      <w:sz w:val="19"/>
      <w:szCs w:val="20"/>
      <w:lang w:val="en-US"/>
    </w:rPr>
  </w:style>
  <w:style w:type="paragraph" w:styleId="TOC1">
    <w:name w:val="toc 1"/>
    <w:basedOn w:val="Normal"/>
    <w:next w:val="Normal"/>
    <w:autoRedefine/>
    <w:uiPriority w:val="39"/>
    <w:rsid w:val="00987431"/>
    <w:pPr>
      <w:tabs>
        <w:tab w:val="right" w:leader="dot" w:pos="8520"/>
      </w:tabs>
      <w:spacing w:after="0" w:line="240" w:lineRule="auto"/>
      <w:jc w:val="center"/>
    </w:pPr>
    <w:rPr>
      <w:rFonts w:ascii="Times New Roman" w:eastAsia="Times New Roman" w:hAnsi="Times New Roman" w:cs="Times New Roman"/>
      <w:b/>
      <w:sz w:val="28"/>
      <w:szCs w:val="28"/>
      <w:lang w:val="en-US"/>
    </w:rPr>
  </w:style>
  <w:style w:type="paragraph" w:styleId="TOC3">
    <w:name w:val="toc 3"/>
    <w:basedOn w:val="Normal"/>
    <w:next w:val="Normal"/>
    <w:autoRedefine/>
    <w:uiPriority w:val="39"/>
    <w:rsid w:val="002A2F18"/>
    <w:pPr>
      <w:spacing w:after="0" w:line="240" w:lineRule="auto"/>
      <w:ind w:left="480"/>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2A2F18"/>
    <w:pPr>
      <w:spacing w:after="0" w:line="240" w:lineRule="auto"/>
      <w:ind w:left="240"/>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rsid w:val="002A2F18"/>
    <w:pPr>
      <w:spacing w:after="0" w:line="240" w:lineRule="auto"/>
      <w:ind w:left="720"/>
    </w:pPr>
    <w:rPr>
      <w:rFonts w:ascii="Times New Roman" w:eastAsia="Times New Roman" w:hAnsi="Times New Roman" w:cs="Times New Roman"/>
      <w:sz w:val="24"/>
      <w:szCs w:val="24"/>
      <w:lang w:val="en-US"/>
    </w:rPr>
  </w:style>
  <w:style w:type="character" w:customStyle="1" w:styleId="StyleArial11ptBold">
    <w:name w:val="Style Arial 11 pt Bold"/>
    <w:basedOn w:val="DefaultParagraphFont"/>
    <w:rsid w:val="002A2F18"/>
    <w:rPr>
      <w:rFonts w:ascii="Times New Roman" w:hAnsi="Times New Roman"/>
      <w:b/>
      <w:bCs/>
      <w:sz w:val="22"/>
    </w:rPr>
  </w:style>
  <w:style w:type="paragraph" w:customStyle="1" w:styleId="StyleArial10ptJustifiedFirstline127cmBefore6pt">
    <w:name w:val="Style Arial 10 pt Justified First line:  127 cm Before:  6 pt..."/>
    <w:basedOn w:val="Normal"/>
    <w:rsid w:val="002A2F18"/>
    <w:pPr>
      <w:spacing w:before="120" w:after="100" w:line="340" w:lineRule="atLeast"/>
      <w:ind w:firstLine="720"/>
      <w:jc w:val="both"/>
    </w:pPr>
    <w:rPr>
      <w:rFonts w:ascii="Times New Roman" w:eastAsia="Times New Roman" w:hAnsi="Times New Roman" w:cs="Times New Roman"/>
      <w:sz w:val="26"/>
      <w:szCs w:val="20"/>
      <w:lang w:val="en-US"/>
    </w:rPr>
  </w:style>
  <w:style w:type="character" w:customStyle="1" w:styleId="StyleArial10pt">
    <w:name w:val="Style Arial 10 pt"/>
    <w:basedOn w:val="DefaultParagraphFont"/>
    <w:rsid w:val="002A2F18"/>
    <w:rPr>
      <w:rFonts w:ascii="Times New Roman" w:hAnsi="Times New Roman"/>
      <w:sz w:val="26"/>
    </w:rPr>
  </w:style>
  <w:style w:type="paragraph" w:customStyle="1" w:styleId="StyleNormalWebArialBoldFirstline127cm">
    <w:name w:val="Style Normal (Web) + Arial Bold First line:  127 cm"/>
    <w:basedOn w:val="NormalWeb"/>
    <w:rsid w:val="002A2F18"/>
    <w:pPr>
      <w:ind w:firstLine="720"/>
    </w:pPr>
    <w:rPr>
      <w:b/>
      <w:bCs/>
      <w:szCs w:val="20"/>
    </w:rPr>
  </w:style>
  <w:style w:type="paragraph" w:customStyle="1" w:styleId="Stylebody-noindentArial10pt">
    <w:name w:val="Style body-noindent + Arial 10 pt"/>
    <w:basedOn w:val="body-noindent"/>
    <w:link w:val="Stylebody-noindentArial10ptChar"/>
    <w:rsid w:val="002A2F18"/>
    <w:rPr>
      <w:sz w:val="26"/>
    </w:rPr>
  </w:style>
  <w:style w:type="character" w:customStyle="1" w:styleId="Stylebody-noindentArial10ptChar">
    <w:name w:val="Style body-noindent + Arial 10 pt Char"/>
    <w:basedOn w:val="body-noindentChar"/>
    <w:link w:val="Stylebody-noindentArial10pt"/>
    <w:rsid w:val="002A2F18"/>
    <w:rPr>
      <w:rFonts w:ascii="Times New Roman" w:eastAsia="Times New Roman" w:hAnsi="Times New Roman" w:cs="Times New Roman"/>
      <w:sz w:val="26"/>
      <w:szCs w:val="24"/>
      <w:lang w:val="en-US"/>
    </w:rPr>
  </w:style>
  <w:style w:type="paragraph" w:customStyle="1" w:styleId="StyleNormalWebArial10pt">
    <w:name w:val="Style Normal (Web) + Arial 10 pt"/>
    <w:basedOn w:val="NormalWeb"/>
    <w:link w:val="StyleNormalWebArial10ptChar"/>
    <w:rsid w:val="002A2F18"/>
    <w:rPr>
      <w:sz w:val="26"/>
    </w:rPr>
  </w:style>
  <w:style w:type="character" w:customStyle="1" w:styleId="StyleNormalWebArial10ptChar">
    <w:name w:val="Style Normal (Web) + Arial 10 pt Char"/>
    <w:basedOn w:val="NormalWebChar"/>
    <w:link w:val="StyleNormalWebArial10pt"/>
    <w:rsid w:val="002A2F18"/>
    <w:rPr>
      <w:rFonts w:ascii="Times New Roman" w:eastAsia="Times New Roman" w:hAnsi="Times New Roman" w:cs="Times New Roman"/>
      <w:sz w:val="26"/>
      <w:szCs w:val="24"/>
      <w:lang w:val="en-US"/>
    </w:rPr>
  </w:style>
  <w:style w:type="paragraph" w:customStyle="1" w:styleId="Stylebullet1Arial10pt">
    <w:name w:val="Style bullet1 + Arial 10 pt"/>
    <w:basedOn w:val="bullet1"/>
    <w:link w:val="Stylebullet1Arial10ptChar"/>
    <w:rsid w:val="002A2F18"/>
    <w:rPr>
      <w:sz w:val="26"/>
    </w:rPr>
  </w:style>
  <w:style w:type="character" w:customStyle="1" w:styleId="Stylebullet1Arial10ptChar">
    <w:name w:val="Style bullet1 + Arial 10 pt Char"/>
    <w:basedOn w:val="bullet1Char"/>
    <w:link w:val="Stylebullet1Arial10pt"/>
    <w:rsid w:val="002A2F18"/>
    <w:rPr>
      <w:rFonts w:ascii="Times New Roman" w:eastAsia="Times New Roman" w:hAnsi="Times New Roman" w:cs="Times New Roman"/>
      <w:sz w:val="26"/>
      <w:szCs w:val="24"/>
      <w:lang w:val="en-US"/>
    </w:rPr>
  </w:style>
  <w:style w:type="character" w:customStyle="1" w:styleId="StyleArial10ptCustomColorRGB0032">
    <w:name w:val="Style Arial 10 pt Custom Color(RGB(0032))"/>
    <w:basedOn w:val="DefaultParagraphFont"/>
    <w:rsid w:val="002A2F18"/>
    <w:rPr>
      <w:rFonts w:ascii="Times New Roman" w:hAnsi="Times New Roman"/>
      <w:color w:val="000020"/>
      <w:sz w:val="26"/>
    </w:rPr>
  </w:style>
  <w:style w:type="character" w:customStyle="1" w:styleId="StyleArial10ptBlack">
    <w:name w:val="Style Arial 10 pt Black"/>
    <w:basedOn w:val="DefaultParagraphFont"/>
    <w:rsid w:val="002A2F18"/>
    <w:rPr>
      <w:rFonts w:ascii="Times New Roman" w:hAnsi="Times New Roman"/>
      <w:color w:val="000000"/>
      <w:sz w:val="26"/>
    </w:rPr>
  </w:style>
  <w:style w:type="paragraph" w:customStyle="1" w:styleId="StyleArial10ptCustomColorRGB0032JustifiedFirstlin">
    <w:name w:val="Style Arial 10 pt Custom Color(RGB(0032)) Justified First lin..."/>
    <w:basedOn w:val="Normal"/>
    <w:rsid w:val="002A2F18"/>
    <w:pPr>
      <w:spacing w:before="120" w:after="100" w:line="340" w:lineRule="atLeast"/>
      <w:ind w:firstLine="720"/>
      <w:jc w:val="both"/>
    </w:pPr>
    <w:rPr>
      <w:rFonts w:ascii="Times New Roman" w:eastAsia="Times New Roman" w:hAnsi="Times New Roman" w:cs="Times New Roman"/>
      <w:color w:val="000020"/>
      <w:sz w:val="26"/>
      <w:szCs w:val="20"/>
      <w:lang w:val="en-US"/>
    </w:rPr>
  </w:style>
  <w:style w:type="paragraph" w:customStyle="1" w:styleId="Stylecaption2medArial10pt">
    <w:name w:val="Style caption2med + Arial 10 pt"/>
    <w:basedOn w:val="caption2med"/>
    <w:link w:val="Stylecaption2medArial10ptChar"/>
    <w:rsid w:val="002A2F18"/>
    <w:rPr>
      <w:sz w:val="26"/>
    </w:rPr>
  </w:style>
  <w:style w:type="character" w:customStyle="1" w:styleId="Stylecaption2medArial10ptChar">
    <w:name w:val="Style caption2med + Arial 10 pt Char"/>
    <w:basedOn w:val="caption2medChar"/>
    <w:link w:val="Stylecaption2medArial10pt"/>
    <w:rsid w:val="002A2F18"/>
    <w:rPr>
      <w:rFonts w:ascii="Times New Roman" w:eastAsia="Times New Roman" w:hAnsi="Times New Roman" w:cs="Times New Roman"/>
      <w:sz w:val="26"/>
      <w:szCs w:val="24"/>
      <w:lang w:val="en-US"/>
    </w:rPr>
  </w:style>
  <w:style w:type="character" w:customStyle="1" w:styleId="StyleArial10ptGray-80">
    <w:name w:val="Style Arial 10 pt Gray-80%"/>
    <w:basedOn w:val="DefaultParagraphFont"/>
    <w:rsid w:val="002A2F18"/>
    <w:rPr>
      <w:rFonts w:ascii="Times New Roman" w:hAnsi="Times New Roman"/>
      <w:color w:val="333333"/>
      <w:sz w:val="26"/>
    </w:rPr>
  </w:style>
  <w:style w:type="paragraph" w:customStyle="1" w:styleId="StyleArial10ptGray-80JustifiedFirstline127cmBefo">
    <w:name w:val="Style Arial 10 pt Gray-80% Justified First line:  127 cm Befo..."/>
    <w:basedOn w:val="Normal"/>
    <w:rsid w:val="002A2F18"/>
    <w:pPr>
      <w:spacing w:before="120" w:after="100" w:line="340" w:lineRule="atLeast"/>
      <w:ind w:firstLine="720"/>
      <w:jc w:val="both"/>
    </w:pPr>
    <w:rPr>
      <w:rFonts w:ascii="Times New Roman" w:eastAsia="Times New Roman" w:hAnsi="Times New Roman" w:cs="Times New Roman"/>
      <w:color w:val="333333"/>
      <w:sz w:val="26"/>
      <w:szCs w:val="20"/>
      <w:lang w:val="en-US"/>
    </w:rPr>
  </w:style>
  <w:style w:type="paragraph" w:customStyle="1" w:styleId="StyleArial10ptGray-80JustifiedBefore6ptLinespacin">
    <w:name w:val="Style Arial 10 pt Gray-80% Justified Before:  6 pt Line spacin..."/>
    <w:basedOn w:val="Normal"/>
    <w:rsid w:val="002A2F18"/>
    <w:pPr>
      <w:spacing w:before="120" w:after="0" w:line="340" w:lineRule="atLeast"/>
      <w:jc w:val="both"/>
    </w:pPr>
    <w:rPr>
      <w:rFonts w:ascii="Times New Roman" w:eastAsia="Times New Roman" w:hAnsi="Times New Roman" w:cs="Times New Roman"/>
      <w:color w:val="333333"/>
      <w:sz w:val="26"/>
      <w:szCs w:val="20"/>
      <w:lang w:val="en-US"/>
    </w:rPr>
  </w:style>
  <w:style w:type="paragraph" w:customStyle="1" w:styleId="StyleArial10ptJustifiedBefore6ptAfter5ptLinesp">
    <w:name w:val="Style Arial 10 pt Justified Before:  6 pt After:  5 pt Line sp..."/>
    <w:basedOn w:val="Normal"/>
    <w:rsid w:val="002A2F18"/>
    <w:pPr>
      <w:spacing w:before="120" w:after="100" w:line="340" w:lineRule="atLeast"/>
      <w:jc w:val="both"/>
    </w:pPr>
    <w:rPr>
      <w:rFonts w:ascii="Times New Roman" w:eastAsia="Times New Roman" w:hAnsi="Times New Roman" w:cs="Times New Roman"/>
      <w:sz w:val="26"/>
      <w:szCs w:val="20"/>
      <w:lang w:val="en-US"/>
    </w:rPr>
  </w:style>
  <w:style w:type="paragraph" w:customStyle="1" w:styleId="StyleHTMLPreformattedArialBlack">
    <w:name w:val="Style HTML Preformatted + Arial Black"/>
    <w:basedOn w:val="HTMLPreformatted"/>
    <w:rsid w:val="002A2F18"/>
    <w:rPr>
      <w:rFonts w:ascii="Times New Roman" w:hAnsi="Times New Roman"/>
      <w:color w:val="000000"/>
      <w:sz w:val="26"/>
    </w:rPr>
  </w:style>
  <w:style w:type="paragraph" w:styleId="Footer">
    <w:name w:val="footer"/>
    <w:basedOn w:val="Normal"/>
    <w:link w:val="FooterChar"/>
    <w:uiPriority w:val="99"/>
    <w:rsid w:val="002A2F1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A2F18"/>
    <w:rPr>
      <w:rFonts w:ascii="Times New Roman" w:eastAsia="Times New Roman" w:hAnsi="Times New Roman" w:cs="Times New Roman"/>
      <w:sz w:val="24"/>
      <w:szCs w:val="24"/>
      <w:lang w:val="en-US"/>
    </w:rPr>
  </w:style>
  <w:style w:type="character" w:styleId="PageNumber">
    <w:name w:val="page number"/>
    <w:basedOn w:val="DefaultParagraphFont"/>
    <w:rsid w:val="002A2F18"/>
  </w:style>
  <w:style w:type="paragraph" w:customStyle="1" w:styleId="StyleArial10ptJustifiedFirstline127cmBefore5pt">
    <w:name w:val="Style Arial 10 pt Justified First line:  127 cm Before:  5 pt..."/>
    <w:basedOn w:val="Normal"/>
    <w:rsid w:val="002A2F18"/>
    <w:pPr>
      <w:spacing w:before="100" w:after="100" w:line="340" w:lineRule="atLeast"/>
      <w:ind w:firstLine="720"/>
      <w:jc w:val="both"/>
    </w:pPr>
    <w:rPr>
      <w:rFonts w:ascii="Times New Roman" w:eastAsia="Times New Roman" w:hAnsi="Times New Roman" w:cs="Times New Roman"/>
      <w:sz w:val="26"/>
      <w:szCs w:val="20"/>
      <w:lang w:val="en-US"/>
    </w:rPr>
  </w:style>
  <w:style w:type="table" w:styleId="TableGrid">
    <w:name w:val="Table Grid"/>
    <w:basedOn w:val="TableNormal"/>
    <w:uiPriority w:val="39"/>
    <w:rsid w:val="002A2F18"/>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1ptBold1">
    <w:name w:val="Style Arial 11 pt Bold1"/>
    <w:basedOn w:val="DefaultParagraphFont"/>
    <w:rsid w:val="002A2F18"/>
    <w:rPr>
      <w:rFonts w:ascii="Times New Roman" w:hAnsi="Times New Roman"/>
      <w:b/>
      <w:bCs/>
      <w:sz w:val="24"/>
    </w:rPr>
  </w:style>
  <w:style w:type="paragraph" w:customStyle="1" w:styleId="StyleArial11ptBoldJustifiedBefore12ptLinespacing">
    <w:name w:val="Style Arial 11 pt Bold Justified Before:  12 pt Line spacing: ..."/>
    <w:basedOn w:val="Normal"/>
    <w:rsid w:val="002A2F18"/>
    <w:pPr>
      <w:spacing w:before="240" w:after="0" w:line="340" w:lineRule="exact"/>
      <w:jc w:val="both"/>
    </w:pPr>
    <w:rPr>
      <w:rFonts w:ascii="Times New Roman" w:eastAsia="Times New Roman" w:hAnsi="Times New Roman" w:cs="Times New Roman"/>
      <w:b/>
      <w:bCs/>
      <w:sz w:val="24"/>
      <w:szCs w:val="20"/>
      <w:lang w:val="en-US"/>
    </w:rPr>
  </w:style>
  <w:style w:type="paragraph" w:customStyle="1" w:styleId="StyleArialBoldJustifiedBefore6ptLinespacingExactly">
    <w:name w:val="Style Arial Bold Justified Before:  6 pt Line spacing:  Exactly..."/>
    <w:basedOn w:val="Normal"/>
    <w:rsid w:val="002A2F18"/>
    <w:pPr>
      <w:spacing w:before="120" w:after="0" w:line="340" w:lineRule="exact"/>
      <w:jc w:val="both"/>
    </w:pPr>
    <w:rPr>
      <w:rFonts w:ascii="Times New Roman" w:eastAsia="Times New Roman" w:hAnsi="Times New Roman" w:cs="Times New Roman"/>
      <w:b/>
      <w:bCs/>
      <w:sz w:val="24"/>
      <w:szCs w:val="20"/>
      <w:lang w:val="en-US"/>
    </w:rPr>
  </w:style>
  <w:style w:type="paragraph" w:customStyle="1" w:styleId="StyleArialBoldJustifiedBefore6ptLinespacingExactly1">
    <w:name w:val="Style Arial Bold Justified Before:  6 pt Line spacing:  Exactly...1"/>
    <w:basedOn w:val="Normal"/>
    <w:rsid w:val="002A2F18"/>
    <w:pPr>
      <w:spacing w:before="120" w:after="0" w:line="340" w:lineRule="exact"/>
      <w:jc w:val="both"/>
    </w:pPr>
    <w:rPr>
      <w:rFonts w:ascii="Times New Roman" w:eastAsia="Times New Roman" w:hAnsi="Times New Roman" w:cs="Times New Roman"/>
      <w:b/>
      <w:bCs/>
      <w:sz w:val="24"/>
      <w:szCs w:val="20"/>
      <w:lang w:val="en-US"/>
    </w:rPr>
  </w:style>
  <w:style w:type="paragraph" w:customStyle="1" w:styleId="StyleJustifiedBefore12ptLinespacingExactly17pt">
    <w:name w:val="Style Justified Before:  12 pt Line spacing:  Exactly 17 pt"/>
    <w:basedOn w:val="Normal"/>
    <w:rsid w:val="002A2F18"/>
    <w:pPr>
      <w:spacing w:before="240" w:after="0" w:line="340" w:lineRule="exact"/>
      <w:jc w:val="both"/>
    </w:pPr>
    <w:rPr>
      <w:rFonts w:ascii="Times New Roman" w:eastAsia="Times New Roman" w:hAnsi="Times New Roman" w:cs="Times New Roman"/>
      <w:sz w:val="24"/>
      <w:szCs w:val="20"/>
      <w:lang w:val="en-US"/>
    </w:rPr>
  </w:style>
  <w:style w:type="character" w:customStyle="1" w:styleId="StyleArial10pt1">
    <w:name w:val="Style Arial 10 pt1"/>
    <w:basedOn w:val="DefaultParagraphFont"/>
    <w:rsid w:val="002A2F18"/>
    <w:rPr>
      <w:rFonts w:ascii="Times New Roman" w:hAnsi="Times New Roman"/>
      <w:sz w:val="26"/>
    </w:rPr>
  </w:style>
  <w:style w:type="paragraph" w:customStyle="1" w:styleId="StyleArial11ptBoldJustifiedBefore18ptLinespacing">
    <w:name w:val="Style Arial 11 pt Bold Justified Before:  18 pt Line spacing: ..."/>
    <w:basedOn w:val="Normal"/>
    <w:rsid w:val="002A2F18"/>
    <w:pPr>
      <w:spacing w:before="360" w:after="0" w:line="340" w:lineRule="exact"/>
      <w:jc w:val="both"/>
    </w:pPr>
    <w:rPr>
      <w:rFonts w:ascii="Times New Roman" w:eastAsia="Times New Roman" w:hAnsi="Times New Roman" w:cs="Times New Roman"/>
      <w:b/>
      <w:bCs/>
      <w:sz w:val="24"/>
      <w:szCs w:val="20"/>
      <w:lang w:val="en-US"/>
    </w:rPr>
  </w:style>
  <w:style w:type="paragraph" w:customStyle="1" w:styleId="StyleArial10ptJustifiedFirstline127cmBefore6pt1">
    <w:name w:val="Style Arial 10 pt Justified First line:  127 cm Before:  6 pt...1"/>
    <w:basedOn w:val="Normal"/>
    <w:rsid w:val="002A2F18"/>
    <w:pPr>
      <w:spacing w:before="120" w:after="0" w:line="340" w:lineRule="exact"/>
      <w:ind w:firstLine="720"/>
      <w:jc w:val="both"/>
    </w:pPr>
    <w:rPr>
      <w:rFonts w:ascii="Times New Roman" w:eastAsia="Times New Roman" w:hAnsi="Times New Roman" w:cs="Times New Roman"/>
      <w:sz w:val="26"/>
      <w:szCs w:val="20"/>
      <w:lang w:val="en-US"/>
    </w:rPr>
  </w:style>
  <w:style w:type="paragraph" w:styleId="BalloonText">
    <w:name w:val="Balloon Text"/>
    <w:basedOn w:val="Normal"/>
    <w:link w:val="BalloonTextChar"/>
    <w:uiPriority w:val="99"/>
    <w:semiHidden/>
    <w:rsid w:val="002A2F1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A2F18"/>
    <w:rPr>
      <w:rFonts w:ascii="Tahoma" w:eastAsia="Times New Roman" w:hAnsi="Tahoma" w:cs="Tahoma"/>
      <w:sz w:val="16"/>
      <w:szCs w:val="16"/>
      <w:lang w:val="en-US"/>
    </w:rPr>
  </w:style>
  <w:style w:type="paragraph" w:styleId="FootnoteText">
    <w:name w:val="footnote text"/>
    <w:basedOn w:val="Normal"/>
    <w:link w:val="FootnoteTextChar"/>
    <w:rsid w:val="002A2F1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A2F18"/>
    <w:rPr>
      <w:rFonts w:ascii="Times New Roman" w:eastAsia="Times New Roman" w:hAnsi="Times New Roman" w:cs="Times New Roman"/>
      <w:sz w:val="20"/>
      <w:szCs w:val="20"/>
      <w:lang w:val="en-US"/>
    </w:rPr>
  </w:style>
  <w:style w:type="character" w:styleId="FootnoteReference">
    <w:name w:val="footnote reference"/>
    <w:basedOn w:val="DefaultParagraphFont"/>
    <w:rsid w:val="002A2F18"/>
    <w:rPr>
      <w:vertAlign w:val="superscript"/>
    </w:rPr>
  </w:style>
  <w:style w:type="character" w:styleId="CommentReference">
    <w:name w:val="annotation reference"/>
    <w:basedOn w:val="DefaultParagraphFont"/>
    <w:uiPriority w:val="99"/>
    <w:semiHidden/>
    <w:rsid w:val="002A2F18"/>
    <w:rPr>
      <w:sz w:val="16"/>
      <w:szCs w:val="16"/>
    </w:rPr>
  </w:style>
  <w:style w:type="paragraph" w:styleId="CommentText">
    <w:name w:val="annotation text"/>
    <w:basedOn w:val="Normal"/>
    <w:link w:val="CommentTextChar"/>
    <w:uiPriority w:val="99"/>
    <w:semiHidden/>
    <w:rsid w:val="002A2F1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A2F1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2A2F18"/>
    <w:rPr>
      <w:b/>
      <w:bCs/>
    </w:rPr>
  </w:style>
  <w:style w:type="character" w:customStyle="1" w:styleId="CommentSubjectChar">
    <w:name w:val="Comment Subject Char"/>
    <w:basedOn w:val="CommentTextChar"/>
    <w:link w:val="CommentSubject"/>
    <w:semiHidden/>
    <w:rsid w:val="002A2F18"/>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2A2F1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2A2F18"/>
    <w:rPr>
      <w:rFonts w:ascii="Times New Roman" w:eastAsia="Times New Roman" w:hAnsi="Times New Roman" w:cs="Times New Roman"/>
      <w:sz w:val="24"/>
      <w:szCs w:val="24"/>
      <w:lang w:val="en-US"/>
    </w:rPr>
  </w:style>
  <w:style w:type="character" w:customStyle="1" w:styleId="CharChar">
    <w:name w:val="Char Char"/>
    <w:basedOn w:val="DefaultParagraphFont"/>
    <w:rsid w:val="002A2F18"/>
    <w:rPr>
      <w:sz w:val="24"/>
      <w:szCs w:val="24"/>
      <w:lang w:val="en-US" w:eastAsia="en-US" w:bidi="ar-SA"/>
    </w:rPr>
  </w:style>
  <w:style w:type="paragraph" w:styleId="ListBullet">
    <w:name w:val="List Bullet"/>
    <w:basedOn w:val="Normal"/>
    <w:autoRedefine/>
    <w:rsid w:val="002A2F18"/>
    <w:pPr>
      <w:widowControl w:val="0"/>
      <w:numPr>
        <w:numId w:val="1"/>
      </w:numPr>
      <w:tabs>
        <w:tab w:val="clear" w:pos="530"/>
        <w:tab w:val="num" w:pos="720"/>
      </w:tabs>
      <w:spacing w:before="120" w:after="0" w:line="240" w:lineRule="auto"/>
      <w:ind w:left="720"/>
      <w:jc w:val="both"/>
    </w:pPr>
    <w:rPr>
      <w:rFonts w:ascii="Times New Roman" w:eastAsia="Times New Roman" w:hAnsi="Times New Roman" w:cs="Times New Roman"/>
      <w:sz w:val="28"/>
      <w:szCs w:val="28"/>
      <w:lang w:val="en-US"/>
    </w:rPr>
  </w:style>
  <w:style w:type="paragraph" w:styleId="BodyTextIndent2">
    <w:name w:val="Body Text Indent 2"/>
    <w:basedOn w:val="Normal"/>
    <w:link w:val="BodyTextIndent2Char"/>
    <w:rsid w:val="002A2F18"/>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A2F1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D35C5"/>
    <w:pPr>
      <w:ind w:left="720"/>
      <w:contextualSpacing/>
    </w:pPr>
  </w:style>
  <w:style w:type="character" w:customStyle="1" w:styleId="z-TopofFormChar">
    <w:name w:val="z-Top of Form Char"/>
    <w:basedOn w:val="DefaultParagraphFont"/>
    <w:link w:val="z-TopofForm"/>
    <w:uiPriority w:val="99"/>
    <w:semiHidden/>
    <w:rsid w:val="00950F74"/>
    <w:rPr>
      <w:rFonts w:ascii="Arial" w:eastAsiaTheme="minorEastAsia" w:hAnsi="Arial" w:cs="Arial"/>
      <w:vanish/>
      <w:sz w:val="16"/>
      <w:szCs w:val="16"/>
      <w:lang w:val="en-US" w:eastAsia="ja-JP"/>
    </w:rPr>
  </w:style>
  <w:style w:type="paragraph" w:styleId="z-TopofForm">
    <w:name w:val="HTML Top of Form"/>
    <w:basedOn w:val="Normal"/>
    <w:next w:val="Normal"/>
    <w:link w:val="z-TopofFormChar"/>
    <w:hidden/>
    <w:uiPriority w:val="99"/>
    <w:semiHidden/>
    <w:unhideWhenUsed/>
    <w:rsid w:val="00950F74"/>
    <w:pPr>
      <w:pBdr>
        <w:bottom w:val="single" w:sz="6" w:space="1" w:color="auto"/>
      </w:pBdr>
      <w:spacing w:before="120" w:after="0" w:line="276" w:lineRule="auto"/>
      <w:jc w:val="center"/>
    </w:pPr>
    <w:rPr>
      <w:rFonts w:ascii="Arial" w:eastAsiaTheme="minorEastAsia" w:hAnsi="Arial" w:cs="Arial"/>
      <w:vanish/>
      <w:sz w:val="16"/>
      <w:szCs w:val="16"/>
      <w:lang w:val="en-US" w:eastAsia="ja-JP"/>
    </w:rPr>
  </w:style>
  <w:style w:type="character" w:customStyle="1" w:styleId="z-BottomofFormChar">
    <w:name w:val="z-Bottom of Form Char"/>
    <w:basedOn w:val="DefaultParagraphFont"/>
    <w:link w:val="z-BottomofForm"/>
    <w:uiPriority w:val="99"/>
    <w:semiHidden/>
    <w:rsid w:val="00950F74"/>
    <w:rPr>
      <w:rFonts w:ascii="Arial" w:eastAsiaTheme="minorEastAsia" w:hAnsi="Arial" w:cs="Arial"/>
      <w:vanish/>
      <w:sz w:val="16"/>
      <w:szCs w:val="16"/>
      <w:lang w:val="en-US" w:eastAsia="ja-JP"/>
    </w:rPr>
  </w:style>
  <w:style w:type="paragraph" w:styleId="z-BottomofForm">
    <w:name w:val="HTML Bottom of Form"/>
    <w:basedOn w:val="Normal"/>
    <w:next w:val="Normal"/>
    <w:link w:val="z-BottomofFormChar"/>
    <w:hidden/>
    <w:uiPriority w:val="99"/>
    <w:semiHidden/>
    <w:unhideWhenUsed/>
    <w:rsid w:val="00950F74"/>
    <w:pPr>
      <w:pBdr>
        <w:top w:val="single" w:sz="6" w:space="1" w:color="auto"/>
      </w:pBdr>
      <w:spacing w:before="120" w:after="0" w:line="276" w:lineRule="auto"/>
      <w:jc w:val="center"/>
    </w:pPr>
    <w:rPr>
      <w:rFonts w:ascii="Arial" w:eastAsiaTheme="minorEastAsia" w:hAnsi="Arial" w:cs="Arial"/>
      <w:vanish/>
      <w:sz w:val="16"/>
      <w:szCs w:val="16"/>
      <w:lang w:val="en-US" w:eastAsia="ja-JP"/>
    </w:rPr>
  </w:style>
  <w:style w:type="paragraph" w:customStyle="1" w:styleId="Multiplechoice3">
    <w:name w:val="Multiple choice | 3"/>
    <w:basedOn w:val="Normal"/>
    <w:qFormat/>
    <w:rsid w:val="00950F74"/>
    <w:pPr>
      <w:tabs>
        <w:tab w:val="left" w:pos="3600"/>
        <w:tab w:val="left" w:pos="7200"/>
      </w:tabs>
      <w:spacing w:before="120" w:after="120" w:line="276" w:lineRule="auto"/>
      <w:contextualSpacing/>
    </w:pPr>
    <w:rPr>
      <w:rFonts w:eastAsiaTheme="minorEastAsia"/>
      <w:sz w:val="24"/>
      <w:lang w:val="en-US" w:eastAsia="ja-JP"/>
    </w:rPr>
  </w:style>
  <w:style w:type="paragraph" w:customStyle="1" w:styleId="Multiplechoice4">
    <w:name w:val="Multiple choice | 4"/>
    <w:basedOn w:val="Normal"/>
    <w:qFormat/>
    <w:rsid w:val="00950F74"/>
    <w:pPr>
      <w:tabs>
        <w:tab w:val="left" w:pos="2700"/>
        <w:tab w:val="left" w:pos="5391"/>
        <w:tab w:val="left" w:pos="8091"/>
      </w:tabs>
      <w:spacing w:before="120" w:after="120" w:line="276" w:lineRule="auto"/>
      <w:contextualSpacing/>
    </w:pPr>
    <w:rPr>
      <w:rFonts w:eastAsiaTheme="minorEastAsia"/>
      <w:sz w:val="24"/>
      <w:lang w:val="en-US" w:eastAsia="ja-JP"/>
    </w:rPr>
  </w:style>
  <w:style w:type="character" w:styleId="Strong">
    <w:name w:val="Strong"/>
    <w:basedOn w:val="DefaultParagraphFont"/>
    <w:uiPriority w:val="22"/>
    <w:qFormat/>
    <w:rsid w:val="00950F74"/>
    <w:rPr>
      <w:b/>
      <w:bCs/>
    </w:rPr>
  </w:style>
  <w:style w:type="paragraph" w:customStyle="1" w:styleId="Para">
    <w:name w:val="Para"/>
    <w:basedOn w:val="Normal"/>
    <w:rsid w:val="0016056C"/>
    <w:pPr>
      <w:widowControl w:val="0"/>
      <w:spacing w:before="120" w:after="120" w:line="360" w:lineRule="atLeast"/>
      <w:ind w:firstLine="720"/>
      <w:jc w:val="both"/>
    </w:pPr>
    <w:rPr>
      <w:rFonts w:ascii="Times New Roman" w:eastAsia="Times New Roman" w:hAnsi="Times New Roman" w:cs="Times New Roman"/>
      <w:sz w:val="28"/>
      <w:szCs w:val="24"/>
      <w:lang w:val="en-US"/>
    </w:rPr>
  </w:style>
  <w:style w:type="paragraph" w:customStyle="1" w:styleId="s2">
    <w:name w:val="s2"/>
    <w:basedOn w:val="Normal"/>
    <w:qFormat/>
    <w:rsid w:val="00C36776"/>
    <w:pPr>
      <w:spacing w:after="80" w:line="240" w:lineRule="auto"/>
      <w:ind w:firstLine="720"/>
      <w:jc w:val="both"/>
    </w:pPr>
    <w:rPr>
      <w:rFonts w:ascii="Times New Roman" w:eastAsia="Arial" w:hAnsi="Times New Roman" w:cs="Times New Roman"/>
      <w:b/>
      <w:sz w:val="28"/>
      <w:szCs w:val="28"/>
      <w:lang w:val="pt-BR"/>
    </w:rPr>
  </w:style>
  <w:style w:type="paragraph" w:styleId="Title">
    <w:name w:val="Title"/>
    <w:next w:val="Normal"/>
    <w:link w:val="TitleChar"/>
    <w:qFormat/>
    <w:rsid w:val="00437A36"/>
    <w:pPr>
      <w:spacing w:before="180" w:after="120" w:line="320" w:lineRule="atLeast"/>
      <w:jc w:val="both"/>
    </w:pPr>
    <w:rPr>
      <w:rFonts w:ascii="Arial" w:eastAsia="Times New Roman" w:hAnsi="Arial" w:cs="Times New Roman"/>
      <w:bCs/>
      <w:kern w:val="28"/>
      <w:szCs w:val="32"/>
      <w:lang w:val="en-US"/>
    </w:rPr>
  </w:style>
  <w:style w:type="character" w:customStyle="1" w:styleId="TitleChar">
    <w:name w:val="Title Char"/>
    <w:basedOn w:val="DefaultParagraphFont"/>
    <w:link w:val="Title"/>
    <w:rsid w:val="00437A36"/>
    <w:rPr>
      <w:rFonts w:ascii="Arial" w:eastAsia="Times New Roman" w:hAnsi="Arial" w:cs="Times New Roman"/>
      <w:bCs/>
      <w:kern w:val="28"/>
      <w:szCs w:val="32"/>
      <w:lang w:val="en-US"/>
    </w:rPr>
  </w:style>
  <w:style w:type="paragraph" w:customStyle="1" w:styleId="Bang-Noidung">
    <w:name w:val="Bang - Noidung"/>
    <w:qFormat/>
    <w:rsid w:val="00437A36"/>
    <w:pPr>
      <w:spacing w:before="40" w:after="40" w:line="240" w:lineRule="auto"/>
      <w:jc w:val="center"/>
    </w:pPr>
    <w:rPr>
      <w:rFonts w:ascii="Times New Roman" w:eastAsia="Times New Roman" w:hAnsi="Times New Roman" w:cs="Arial"/>
      <w:bCs/>
      <w:szCs w:val="20"/>
      <w:lang w:val="en-US"/>
    </w:rPr>
  </w:style>
  <w:style w:type="paragraph" w:styleId="TOCHeading">
    <w:name w:val="TOC Heading"/>
    <w:basedOn w:val="Heading1"/>
    <w:next w:val="Normal"/>
    <w:uiPriority w:val="39"/>
    <w:unhideWhenUsed/>
    <w:qFormat/>
    <w:rsid w:val="00A61E7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5">
    <w:name w:val="toc 5"/>
    <w:basedOn w:val="Normal"/>
    <w:next w:val="Normal"/>
    <w:autoRedefine/>
    <w:uiPriority w:val="39"/>
    <w:unhideWhenUsed/>
    <w:rsid w:val="0095448B"/>
    <w:pPr>
      <w:spacing w:after="100"/>
      <w:ind w:left="880"/>
    </w:pPr>
    <w:rPr>
      <w:rFonts w:eastAsiaTheme="minorEastAsia"/>
      <w:lang w:eastAsia="vi-VN"/>
    </w:rPr>
  </w:style>
  <w:style w:type="paragraph" w:styleId="TOC6">
    <w:name w:val="toc 6"/>
    <w:basedOn w:val="Normal"/>
    <w:next w:val="Normal"/>
    <w:autoRedefine/>
    <w:uiPriority w:val="39"/>
    <w:unhideWhenUsed/>
    <w:rsid w:val="0095448B"/>
    <w:pPr>
      <w:spacing w:after="100"/>
      <w:ind w:left="1100"/>
    </w:pPr>
    <w:rPr>
      <w:rFonts w:eastAsiaTheme="minorEastAsia"/>
      <w:lang w:eastAsia="vi-VN"/>
    </w:rPr>
  </w:style>
  <w:style w:type="paragraph" w:styleId="TOC7">
    <w:name w:val="toc 7"/>
    <w:basedOn w:val="Normal"/>
    <w:next w:val="Normal"/>
    <w:autoRedefine/>
    <w:uiPriority w:val="39"/>
    <w:unhideWhenUsed/>
    <w:rsid w:val="0095448B"/>
    <w:pPr>
      <w:spacing w:after="100"/>
      <w:ind w:left="1320"/>
    </w:pPr>
    <w:rPr>
      <w:rFonts w:eastAsiaTheme="minorEastAsia"/>
      <w:lang w:eastAsia="vi-VN"/>
    </w:rPr>
  </w:style>
  <w:style w:type="paragraph" w:styleId="TOC8">
    <w:name w:val="toc 8"/>
    <w:basedOn w:val="Normal"/>
    <w:next w:val="Normal"/>
    <w:autoRedefine/>
    <w:uiPriority w:val="39"/>
    <w:unhideWhenUsed/>
    <w:rsid w:val="0095448B"/>
    <w:pPr>
      <w:spacing w:after="100"/>
      <w:ind w:left="1540"/>
    </w:pPr>
    <w:rPr>
      <w:rFonts w:eastAsiaTheme="minorEastAsia"/>
      <w:lang w:eastAsia="vi-VN"/>
    </w:rPr>
  </w:style>
  <w:style w:type="paragraph" w:styleId="TOC9">
    <w:name w:val="toc 9"/>
    <w:basedOn w:val="Normal"/>
    <w:next w:val="Normal"/>
    <w:autoRedefine/>
    <w:uiPriority w:val="39"/>
    <w:unhideWhenUsed/>
    <w:rsid w:val="0095448B"/>
    <w:pPr>
      <w:spacing w:after="100"/>
      <w:ind w:left="1760"/>
    </w:pPr>
    <w:rPr>
      <w:rFonts w:eastAsiaTheme="minorEastAsia"/>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19499">
      <w:bodyDiv w:val="1"/>
      <w:marLeft w:val="0"/>
      <w:marRight w:val="0"/>
      <w:marTop w:val="0"/>
      <w:marBottom w:val="0"/>
      <w:divBdr>
        <w:top w:val="none" w:sz="0" w:space="0" w:color="auto"/>
        <w:left w:val="none" w:sz="0" w:space="0" w:color="auto"/>
        <w:bottom w:val="none" w:sz="0" w:space="0" w:color="auto"/>
        <w:right w:val="none" w:sz="0" w:space="0" w:color="auto"/>
      </w:divBdr>
    </w:div>
    <w:div w:id="275186870">
      <w:bodyDiv w:val="1"/>
      <w:marLeft w:val="0"/>
      <w:marRight w:val="0"/>
      <w:marTop w:val="0"/>
      <w:marBottom w:val="0"/>
      <w:divBdr>
        <w:top w:val="none" w:sz="0" w:space="0" w:color="auto"/>
        <w:left w:val="none" w:sz="0" w:space="0" w:color="auto"/>
        <w:bottom w:val="none" w:sz="0" w:space="0" w:color="auto"/>
        <w:right w:val="none" w:sz="0" w:space="0" w:color="auto"/>
      </w:divBdr>
      <w:divsChild>
        <w:div w:id="2095129299">
          <w:marLeft w:val="0"/>
          <w:marRight w:val="0"/>
          <w:marTop w:val="0"/>
          <w:marBottom w:val="0"/>
          <w:divBdr>
            <w:top w:val="none" w:sz="0" w:space="0" w:color="auto"/>
            <w:left w:val="none" w:sz="0" w:space="0" w:color="auto"/>
            <w:bottom w:val="none" w:sz="0" w:space="0" w:color="auto"/>
            <w:right w:val="none" w:sz="0" w:space="0" w:color="auto"/>
          </w:divBdr>
          <w:divsChild>
            <w:div w:id="1148550880">
              <w:marLeft w:val="0"/>
              <w:marRight w:val="0"/>
              <w:marTop w:val="0"/>
              <w:marBottom w:val="0"/>
              <w:divBdr>
                <w:top w:val="none" w:sz="0" w:space="0" w:color="auto"/>
                <w:left w:val="none" w:sz="0" w:space="0" w:color="auto"/>
                <w:bottom w:val="none" w:sz="0" w:space="0" w:color="auto"/>
                <w:right w:val="none" w:sz="0" w:space="0" w:color="auto"/>
              </w:divBdr>
              <w:divsChild>
                <w:div w:id="1387141227">
                  <w:marLeft w:val="0"/>
                  <w:marRight w:val="0"/>
                  <w:marTop w:val="0"/>
                  <w:marBottom w:val="0"/>
                  <w:divBdr>
                    <w:top w:val="none" w:sz="0" w:space="0" w:color="auto"/>
                    <w:left w:val="none" w:sz="0" w:space="0" w:color="auto"/>
                    <w:bottom w:val="none" w:sz="0" w:space="0" w:color="auto"/>
                    <w:right w:val="none" w:sz="0" w:space="0" w:color="auto"/>
                  </w:divBdr>
                  <w:divsChild>
                    <w:div w:id="507446928">
                      <w:marLeft w:val="0"/>
                      <w:marRight w:val="0"/>
                      <w:marTop w:val="0"/>
                      <w:marBottom w:val="0"/>
                      <w:divBdr>
                        <w:top w:val="none" w:sz="0" w:space="0" w:color="auto"/>
                        <w:left w:val="none" w:sz="0" w:space="0" w:color="auto"/>
                        <w:bottom w:val="none" w:sz="0" w:space="0" w:color="auto"/>
                        <w:right w:val="none" w:sz="0" w:space="0" w:color="auto"/>
                      </w:divBdr>
                      <w:divsChild>
                        <w:div w:id="1064528874">
                          <w:marLeft w:val="0"/>
                          <w:marRight w:val="0"/>
                          <w:marTop w:val="0"/>
                          <w:marBottom w:val="0"/>
                          <w:divBdr>
                            <w:top w:val="none" w:sz="0" w:space="0" w:color="auto"/>
                            <w:left w:val="none" w:sz="0" w:space="0" w:color="auto"/>
                            <w:bottom w:val="none" w:sz="0" w:space="0" w:color="auto"/>
                            <w:right w:val="none" w:sz="0" w:space="0" w:color="auto"/>
                          </w:divBdr>
                          <w:divsChild>
                            <w:div w:id="1054425941">
                              <w:marLeft w:val="0"/>
                              <w:marRight w:val="0"/>
                              <w:marTop w:val="0"/>
                              <w:marBottom w:val="0"/>
                              <w:divBdr>
                                <w:top w:val="none" w:sz="0" w:space="0" w:color="auto"/>
                                <w:left w:val="none" w:sz="0" w:space="0" w:color="auto"/>
                                <w:bottom w:val="none" w:sz="0" w:space="0" w:color="auto"/>
                                <w:right w:val="none" w:sz="0" w:space="0" w:color="auto"/>
                              </w:divBdr>
                              <w:divsChild>
                                <w:div w:id="1924727299">
                                  <w:marLeft w:val="0"/>
                                  <w:marRight w:val="0"/>
                                  <w:marTop w:val="0"/>
                                  <w:marBottom w:val="0"/>
                                  <w:divBdr>
                                    <w:top w:val="none" w:sz="0" w:space="0" w:color="auto"/>
                                    <w:left w:val="none" w:sz="0" w:space="0" w:color="auto"/>
                                    <w:bottom w:val="none" w:sz="0" w:space="0" w:color="auto"/>
                                    <w:right w:val="none" w:sz="0" w:space="0" w:color="auto"/>
                                  </w:divBdr>
                                  <w:divsChild>
                                    <w:div w:id="1819876464">
                                      <w:marLeft w:val="0"/>
                                      <w:marRight w:val="0"/>
                                      <w:marTop w:val="0"/>
                                      <w:marBottom w:val="0"/>
                                      <w:divBdr>
                                        <w:top w:val="none" w:sz="0" w:space="0" w:color="auto"/>
                                        <w:left w:val="none" w:sz="0" w:space="0" w:color="auto"/>
                                        <w:bottom w:val="none" w:sz="0" w:space="0" w:color="auto"/>
                                        <w:right w:val="none" w:sz="0" w:space="0" w:color="auto"/>
                                      </w:divBdr>
                                      <w:divsChild>
                                        <w:div w:id="2073648598">
                                          <w:marLeft w:val="0"/>
                                          <w:marRight w:val="0"/>
                                          <w:marTop w:val="0"/>
                                          <w:marBottom w:val="0"/>
                                          <w:divBdr>
                                            <w:top w:val="none" w:sz="0" w:space="0" w:color="auto"/>
                                            <w:left w:val="none" w:sz="0" w:space="0" w:color="auto"/>
                                            <w:bottom w:val="none" w:sz="0" w:space="0" w:color="auto"/>
                                            <w:right w:val="none" w:sz="0" w:space="0" w:color="auto"/>
                                          </w:divBdr>
                                          <w:divsChild>
                                            <w:div w:id="1424911036">
                                              <w:marLeft w:val="0"/>
                                              <w:marRight w:val="0"/>
                                              <w:marTop w:val="0"/>
                                              <w:marBottom w:val="0"/>
                                              <w:divBdr>
                                                <w:top w:val="none" w:sz="0" w:space="0" w:color="auto"/>
                                                <w:left w:val="none" w:sz="0" w:space="0" w:color="auto"/>
                                                <w:bottom w:val="none" w:sz="0" w:space="0" w:color="auto"/>
                                                <w:right w:val="none" w:sz="0" w:space="0" w:color="auto"/>
                                              </w:divBdr>
                                              <w:divsChild>
                                                <w:div w:id="1909261688">
                                                  <w:marLeft w:val="0"/>
                                                  <w:marRight w:val="0"/>
                                                  <w:marTop w:val="0"/>
                                                  <w:marBottom w:val="0"/>
                                                  <w:divBdr>
                                                    <w:top w:val="none" w:sz="0" w:space="0" w:color="auto"/>
                                                    <w:left w:val="none" w:sz="0" w:space="0" w:color="auto"/>
                                                    <w:bottom w:val="none" w:sz="0" w:space="0" w:color="auto"/>
                                                    <w:right w:val="none" w:sz="0" w:space="0" w:color="auto"/>
                                                  </w:divBdr>
                                                </w:div>
                                              </w:divsChild>
                                            </w:div>
                                            <w:div w:id="14633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746556">
      <w:bodyDiv w:val="1"/>
      <w:marLeft w:val="0"/>
      <w:marRight w:val="0"/>
      <w:marTop w:val="0"/>
      <w:marBottom w:val="0"/>
      <w:divBdr>
        <w:top w:val="none" w:sz="0" w:space="0" w:color="auto"/>
        <w:left w:val="none" w:sz="0" w:space="0" w:color="auto"/>
        <w:bottom w:val="none" w:sz="0" w:space="0" w:color="auto"/>
        <w:right w:val="none" w:sz="0" w:space="0" w:color="auto"/>
      </w:divBdr>
      <w:divsChild>
        <w:div w:id="2074967217">
          <w:marLeft w:val="0"/>
          <w:marRight w:val="0"/>
          <w:marTop w:val="0"/>
          <w:marBottom w:val="0"/>
          <w:divBdr>
            <w:top w:val="none" w:sz="0" w:space="0" w:color="auto"/>
            <w:left w:val="none" w:sz="0" w:space="0" w:color="auto"/>
            <w:bottom w:val="none" w:sz="0" w:space="0" w:color="auto"/>
            <w:right w:val="none" w:sz="0" w:space="0" w:color="auto"/>
          </w:divBdr>
          <w:divsChild>
            <w:div w:id="1726292978">
              <w:marLeft w:val="0"/>
              <w:marRight w:val="0"/>
              <w:marTop w:val="0"/>
              <w:marBottom w:val="0"/>
              <w:divBdr>
                <w:top w:val="none" w:sz="0" w:space="0" w:color="auto"/>
                <w:left w:val="none" w:sz="0" w:space="0" w:color="auto"/>
                <w:bottom w:val="none" w:sz="0" w:space="0" w:color="auto"/>
                <w:right w:val="none" w:sz="0" w:space="0" w:color="auto"/>
              </w:divBdr>
              <w:divsChild>
                <w:div w:id="1450782549">
                  <w:marLeft w:val="0"/>
                  <w:marRight w:val="0"/>
                  <w:marTop w:val="0"/>
                  <w:marBottom w:val="0"/>
                  <w:divBdr>
                    <w:top w:val="single" w:sz="12" w:space="11" w:color="F89B1A"/>
                    <w:left w:val="single" w:sz="6" w:space="8" w:color="C8D4DB"/>
                    <w:bottom w:val="none" w:sz="0" w:space="0" w:color="auto"/>
                    <w:right w:val="single" w:sz="6" w:space="8" w:color="C8D4DB"/>
                  </w:divBdr>
                  <w:divsChild>
                    <w:div w:id="763575379">
                      <w:marLeft w:val="0"/>
                      <w:marRight w:val="0"/>
                      <w:marTop w:val="0"/>
                      <w:marBottom w:val="0"/>
                      <w:divBdr>
                        <w:top w:val="none" w:sz="0" w:space="0" w:color="auto"/>
                        <w:left w:val="none" w:sz="0" w:space="0" w:color="auto"/>
                        <w:bottom w:val="none" w:sz="0" w:space="0" w:color="auto"/>
                        <w:right w:val="none" w:sz="0" w:space="0" w:color="auto"/>
                      </w:divBdr>
                      <w:divsChild>
                        <w:div w:id="383910983">
                          <w:marLeft w:val="0"/>
                          <w:marRight w:val="0"/>
                          <w:marTop w:val="0"/>
                          <w:marBottom w:val="0"/>
                          <w:divBdr>
                            <w:top w:val="none" w:sz="0" w:space="0" w:color="auto"/>
                            <w:left w:val="none" w:sz="0" w:space="0" w:color="auto"/>
                            <w:bottom w:val="none" w:sz="0" w:space="0" w:color="auto"/>
                            <w:right w:val="none" w:sz="0" w:space="0" w:color="auto"/>
                          </w:divBdr>
                          <w:divsChild>
                            <w:div w:id="818182950">
                              <w:marLeft w:val="0"/>
                              <w:marRight w:val="225"/>
                              <w:marTop w:val="0"/>
                              <w:marBottom w:val="0"/>
                              <w:divBdr>
                                <w:top w:val="none" w:sz="0" w:space="0" w:color="auto"/>
                                <w:left w:val="none" w:sz="0" w:space="0" w:color="auto"/>
                                <w:bottom w:val="none" w:sz="0" w:space="0" w:color="auto"/>
                                <w:right w:val="none" w:sz="0" w:space="0" w:color="auto"/>
                              </w:divBdr>
                              <w:divsChild>
                                <w:div w:id="1300573178">
                                  <w:marLeft w:val="0"/>
                                  <w:marRight w:val="0"/>
                                  <w:marTop w:val="0"/>
                                  <w:marBottom w:val="0"/>
                                  <w:divBdr>
                                    <w:top w:val="none" w:sz="0" w:space="0" w:color="auto"/>
                                    <w:left w:val="none" w:sz="0" w:space="0" w:color="auto"/>
                                    <w:bottom w:val="none" w:sz="0" w:space="0" w:color="auto"/>
                                    <w:right w:val="none" w:sz="0" w:space="0" w:color="auto"/>
                                  </w:divBdr>
                                  <w:divsChild>
                                    <w:div w:id="191500648">
                                      <w:marLeft w:val="0"/>
                                      <w:marRight w:val="0"/>
                                      <w:marTop w:val="0"/>
                                      <w:marBottom w:val="0"/>
                                      <w:divBdr>
                                        <w:top w:val="none" w:sz="0" w:space="0" w:color="auto"/>
                                        <w:left w:val="none" w:sz="0" w:space="0" w:color="auto"/>
                                        <w:bottom w:val="none" w:sz="0" w:space="0" w:color="auto"/>
                                        <w:right w:val="none" w:sz="0" w:space="0" w:color="auto"/>
                                      </w:divBdr>
                                      <w:divsChild>
                                        <w:div w:id="923077136">
                                          <w:marLeft w:val="0"/>
                                          <w:marRight w:val="0"/>
                                          <w:marTop w:val="0"/>
                                          <w:marBottom w:val="0"/>
                                          <w:divBdr>
                                            <w:top w:val="none" w:sz="0" w:space="0" w:color="auto"/>
                                            <w:left w:val="none" w:sz="0" w:space="0" w:color="auto"/>
                                            <w:bottom w:val="none" w:sz="0" w:space="0" w:color="auto"/>
                                            <w:right w:val="none" w:sz="0" w:space="0" w:color="auto"/>
                                          </w:divBdr>
                                          <w:divsChild>
                                            <w:div w:id="469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444917">
      <w:bodyDiv w:val="1"/>
      <w:marLeft w:val="0"/>
      <w:marRight w:val="0"/>
      <w:marTop w:val="0"/>
      <w:marBottom w:val="0"/>
      <w:divBdr>
        <w:top w:val="none" w:sz="0" w:space="0" w:color="auto"/>
        <w:left w:val="none" w:sz="0" w:space="0" w:color="auto"/>
        <w:bottom w:val="none" w:sz="0" w:space="0" w:color="auto"/>
        <w:right w:val="none" w:sz="0" w:space="0" w:color="auto"/>
      </w:divBdr>
    </w:div>
    <w:div w:id="541290471">
      <w:bodyDiv w:val="1"/>
      <w:marLeft w:val="0"/>
      <w:marRight w:val="0"/>
      <w:marTop w:val="0"/>
      <w:marBottom w:val="0"/>
      <w:divBdr>
        <w:top w:val="none" w:sz="0" w:space="0" w:color="auto"/>
        <w:left w:val="none" w:sz="0" w:space="0" w:color="auto"/>
        <w:bottom w:val="none" w:sz="0" w:space="0" w:color="auto"/>
        <w:right w:val="none" w:sz="0" w:space="0" w:color="auto"/>
      </w:divBdr>
    </w:div>
    <w:div w:id="556207945">
      <w:bodyDiv w:val="1"/>
      <w:marLeft w:val="0"/>
      <w:marRight w:val="0"/>
      <w:marTop w:val="0"/>
      <w:marBottom w:val="0"/>
      <w:divBdr>
        <w:top w:val="none" w:sz="0" w:space="0" w:color="auto"/>
        <w:left w:val="none" w:sz="0" w:space="0" w:color="auto"/>
        <w:bottom w:val="none" w:sz="0" w:space="0" w:color="auto"/>
        <w:right w:val="none" w:sz="0" w:space="0" w:color="auto"/>
      </w:divBdr>
      <w:divsChild>
        <w:div w:id="979965874">
          <w:marLeft w:val="547"/>
          <w:marRight w:val="0"/>
          <w:marTop w:val="200"/>
          <w:marBottom w:val="0"/>
          <w:divBdr>
            <w:top w:val="none" w:sz="0" w:space="0" w:color="auto"/>
            <w:left w:val="none" w:sz="0" w:space="0" w:color="auto"/>
            <w:bottom w:val="none" w:sz="0" w:space="0" w:color="auto"/>
            <w:right w:val="none" w:sz="0" w:space="0" w:color="auto"/>
          </w:divBdr>
        </w:div>
      </w:divsChild>
    </w:div>
    <w:div w:id="726806994">
      <w:bodyDiv w:val="1"/>
      <w:marLeft w:val="0"/>
      <w:marRight w:val="0"/>
      <w:marTop w:val="0"/>
      <w:marBottom w:val="0"/>
      <w:divBdr>
        <w:top w:val="none" w:sz="0" w:space="0" w:color="auto"/>
        <w:left w:val="none" w:sz="0" w:space="0" w:color="auto"/>
        <w:bottom w:val="none" w:sz="0" w:space="0" w:color="auto"/>
        <w:right w:val="none" w:sz="0" w:space="0" w:color="auto"/>
      </w:divBdr>
    </w:div>
    <w:div w:id="872840581">
      <w:bodyDiv w:val="1"/>
      <w:marLeft w:val="0"/>
      <w:marRight w:val="0"/>
      <w:marTop w:val="0"/>
      <w:marBottom w:val="0"/>
      <w:divBdr>
        <w:top w:val="none" w:sz="0" w:space="0" w:color="auto"/>
        <w:left w:val="none" w:sz="0" w:space="0" w:color="auto"/>
        <w:bottom w:val="none" w:sz="0" w:space="0" w:color="auto"/>
        <w:right w:val="none" w:sz="0" w:space="0" w:color="auto"/>
      </w:divBdr>
    </w:div>
    <w:div w:id="1163543718">
      <w:bodyDiv w:val="1"/>
      <w:marLeft w:val="0"/>
      <w:marRight w:val="0"/>
      <w:marTop w:val="0"/>
      <w:marBottom w:val="0"/>
      <w:divBdr>
        <w:top w:val="none" w:sz="0" w:space="0" w:color="auto"/>
        <w:left w:val="none" w:sz="0" w:space="0" w:color="auto"/>
        <w:bottom w:val="none" w:sz="0" w:space="0" w:color="auto"/>
        <w:right w:val="none" w:sz="0" w:space="0" w:color="auto"/>
      </w:divBdr>
      <w:divsChild>
        <w:div w:id="143085328">
          <w:marLeft w:val="547"/>
          <w:marRight w:val="0"/>
          <w:marTop w:val="200"/>
          <w:marBottom w:val="0"/>
          <w:divBdr>
            <w:top w:val="none" w:sz="0" w:space="0" w:color="auto"/>
            <w:left w:val="none" w:sz="0" w:space="0" w:color="auto"/>
            <w:bottom w:val="none" w:sz="0" w:space="0" w:color="auto"/>
            <w:right w:val="none" w:sz="0" w:space="0" w:color="auto"/>
          </w:divBdr>
        </w:div>
      </w:divsChild>
    </w:div>
    <w:div w:id="1313633240">
      <w:bodyDiv w:val="1"/>
      <w:marLeft w:val="0"/>
      <w:marRight w:val="0"/>
      <w:marTop w:val="0"/>
      <w:marBottom w:val="0"/>
      <w:divBdr>
        <w:top w:val="none" w:sz="0" w:space="0" w:color="auto"/>
        <w:left w:val="none" w:sz="0" w:space="0" w:color="auto"/>
        <w:bottom w:val="none" w:sz="0" w:space="0" w:color="auto"/>
        <w:right w:val="none" w:sz="0" w:space="0" w:color="auto"/>
      </w:divBdr>
      <w:divsChild>
        <w:div w:id="1805076964">
          <w:marLeft w:val="547"/>
          <w:marRight w:val="0"/>
          <w:marTop w:val="200"/>
          <w:marBottom w:val="0"/>
          <w:divBdr>
            <w:top w:val="none" w:sz="0" w:space="0" w:color="auto"/>
            <w:left w:val="none" w:sz="0" w:space="0" w:color="auto"/>
            <w:bottom w:val="none" w:sz="0" w:space="0" w:color="auto"/>
            <w:right w:val="none" w:sz="0" w:space="0" w:color="auto"/>
          </w:divBdr>
        </w:div>
      </w:divsChild>
    </w:div>
    <w:div w:id="1323894459">
      <w:bodyDiv w:val="1"/>
      <w:marLeft w:val="0"/>
      <w:marRight w:val="0"/>
      <w:marTop w:val="0"/>
      <w:marBottom w:val="0"/>
      <w:divBdr>
        <w:top w:val="none" w:sz="0" w:space="0" w:color="auto"/>
        <w:left w:val="none" w:sz="0" w:space="0" w:color="auto"/>
        <w:bottom w:val="none" w:sz="0" w:space="0" w:color="auto"/>
        <w:right w:val="none" w:sz="0" w:space="0" w:color="auto"/>
      </w:divBdr>
    </w:div>
    <w:div w:id="1399207691">
      <w:bodyDiv w:val="1"/>
      <w:marLeft w:val="0"/>
      <w:marRight w:val="0"/>
      <w:marTop w:val="0"/>
      <w:marBottom w:val="0"/>
      <w:divBdr>
        <w:top w:val="none" w:sz="0" w:space="0" w:color="auto"/>
        <w:left w:val="none" w:sz="0" w:space="0" w:color="auto"/>
        <w:bottom w:val="none" w:sz="0" w:space="0" w:color="auto"/>
        <w:right w:val="none" w:sz="0" w:space="0" w:color="auto"/>
      </w:divBdr>
    </w:div>
    <w:div w:id="1429425868">
      <w:bodyDiv w:val="1"/>
      <w:marLeft w:val="0"/>
      <w:marRight w:val="0"/>
      <w:marTop w:val="0"/>
      <w:marBottom w:val="0"/>
      <w:divBdr>
        <w:top w:val="none" w:sz="0" w:space="0" w:color="auto"/>
        <w:left w:val="none" w:sz="0" w:space="0" w:color="auto"/>
        <w:bottom w:val="none" w:sz="0" w:space="0" w:color="auto"/>
        <w:right w:val="none" w:sz="0" w:space="0" w:color="auto"/>
      </w:divBdr>
    </w:div>
    <w:div w:id="2105614798">
      <w:bodyDiv w:val="1"/>
      <w:marLeft w:val="0"/>
      <w:marRight w:val="0"/>
      <w:marTop w:val="0"/>
      <w:marBottom w:val="0"/>
      <w:divBdr>
        <w:top w:val="none" w:sz="0" w:space="0" w:color="auto"/>
        <w:left w:val="none" w:sz="0" w:space="0" w:color="auto"/>
        <w:bottom w:val="none" w:sz="0" w:space="0" w:color="auto"/>
        <w:right w:val="none" w:sz="0" w:space="0" w:color="auto"/>
      </w:divBdr>
      <w:divsChild>
        <w:div w:id="39985921">
          <w:marLeft w:val="0"/>
          <w:marRight w:val="0"/>
          <w:marTop w:val="0"/>
          <w:marBottom w:val="0"/>
          <w:divBdr>
            <w:top w:val="none" w:sz="0" w:space="0" w:color="auto"/>
            <w:left w:val="none" w:sz="0" w:space="0" w:color="auto"/>
            <w:bottom w:val="none" w:sz="0" w:space="0" w:color="auto"/>
            <w:right w:val="none" w:sz="0" w:space="0" w:color="auto"/>
          </w:divBdr>
          <w:divsChild>
            <w:div w:id="545219524">
              <w:marLeft w:val="0"/>
              <w:marRight w:val="0"/>
              <w:marTop w:val="0"/>
              <w:marBottom w:val="0"/>
              <w:divBdr>
                <w:top w:val="none" w:sz="0" w:space="0" w:color="auto"/>
                <w:left w:val="none" w:sz="0" w:space="0" w:color="auto"/>
                <w:bottom w:val="none" w:sz="0" w:space="0" w:color="auto"/>
                <w:right w:val="none" w:sz="0" w:space="0" w:color="auto"/>
              </w:divBdr>
              <w:divsChild>
                <w:div w:id="22175194">
                  <w:marLeft w:val="0"/>
                  <w:marRight w:val="0"/>
                  <w:marTop w:val="0"/>
                  <w:marBottom w:val="0"/>
                  <w:divBdr>
                    <w:top w:val="none" w:sz="0" w:space="0" w:color="auto"/>
                    <w:left w:val="none" w:sz="0" w:space="0" w:color="auto"/>
                    <w:bottom w:val="none" w:sz="0" w:space="0" w:color="auto"/>
                    <w:right w:val="none" w:sz="0" w:space="0" w:color="auto"/>
                  </w:divBdr>
                  <w:divsChild>
                    <w:div w:id="2017994561">
                      <w:marLeft w:val="0"/>
                      <w:marRight w:val="0"/>
                      <w:marTop w:val="0"/>
                      <w:marBottom w:val="0"/>
                      <w:divBdr>
                        <w:top w:val="none" w:sz="0" w:space="0" w:color="auto"/>
                        <w:left w:val="none" w:sz="0" w:space="0" w:color="auto"/>
                        <w:bottom w:val="none" w:sz="0" w:space="0" w:color="auto"/>
                        <w:right w:val="none" w:sz="0" w:space="0" w:color="auto"/>
                      </w:divBdr>
                      <w:divsChild>
                        <w:div w:id="2087455858">
                          <w:marLeft w:val="0"/>
                          <w:marRight w:val="0"/>
                          <w:marTop w:val="0"/>
                          <w:marBottom w:val="0"/>
                          <w:divBdr>
                            <w:top w:val="none" w:sz="0" w:space="0" w:color="auto"/>
                            <w:left w:val="none" w:sz="0" w:space="0" w:color="auto"/>
                            <w:bottom w:val="none" w:sz="0" w:space="0" w:color="auto"/>
                            <w:right w:val="none" w:sz="0" w:space="0" w:color="auto"/>
                          </w:divBdr>
                          <w:divsChild>
                            <w:div w:id="760181167">
                              <w:marLeft w:val="0"/>
                              <w:marRight w:val="0"/>
                              <w:marTop w:val="0"/>
                              <w:marBottom w:val="0"/>
                              <w:divBdr>
                                <w:top w:val="none" w:sz="0" w:space="0" w:color="auto"/>
                                <w:left w:val="none" w:sz="0" w:space="0" w:color="auto"/>
                                <w:bottom w:val="none" w:sz="0" w:space="0" w:color="auto"/>
                                <w:right w:val="none" w:sz="0" w:space="0" w:color="auto"/>
                              </w:divBdr>
                              <w:divsChild>
                                <w:div w:id="1619222065">
                                  <w:marLeft w:val="0"/>
                                  <w:marRight w:val="0"/>
                                  <w:marTop w:val="0"/>
                                  <w:marBottom w:val="0"/>
                                  <w:divBdr>
                                    <w:top w:val="none" w:sz="0" w:space="0" w:color="auto"/>
                                    <w:left w:val="none" w:sz="0" w:space="0" w:color="auto"/>
                                    <w:bottom w:val="none" w:sz="0" w:space="0" w:color="auto"/>
                                    <w:right w:val="none" w:sz="0" w:space="0" w:color="auto"/>
                                  </w:divBdr>
                                  <w:divsChild>
                                    <w:div w:id="1437099147">
                                      <w:marLeft w:val="0"/>
                                      <w:marRight w:val="0"/>
                                      <w:marTop w:val="0"/>
                                      <w:marBottom w:val="0"/>
                                      <w:divBdr>
                                        <w:top w:val="none" w:sz="0" w:space="0" w:color="auto"/>
                                        <w:left w:val="none" w:sz="0" w:space="0" w:color="auto"/>
                                        <w:bottom w:val="none" w:sz="0" w:space="0" w:color="auto"/>
                                        <w:right w:val="none" w:sz="0" w:space="0" w:color="auto"/>
                                      </w:divBdr>
                                      <w:divsChild>
                                        <w:div w:id="1055160912">
                                          <w:marLeft w:val="0"/>
                                          <w:marRight w:val="0"/>
                                          <w:marTop w:val="0"/>
                                          <w:marBottom w:val="0"/>
                                          <w:divBdr>
                                            <w:top w:val="none" w:sz="0" w:space="0" w:color="auto"/>
                                            <w:left w:val="none" w:sz="0" w:space="0" w:color="auto"/>
                                            <w:bottom w:val="none" w:sz="0" w:space="0" w:color="auto"/>
                                            <w:right w:val="none" w:sz="0" w:space="0" w:color="auto"/>
                                          </w:divBdr>
                                          <w:divsChild>
                                            <w:div w:id="298388949">
                                              <w:marLeft w:val="0"/>
                                              <w:marRight w:val="0"/>
                                              <w:marTop w:val="0"/>
                                              <w:marBottom w:val="0"/>
                                              <w:divBdr>
                                                <w:top w:val="none" w:sz="0" w:space="0" w:color="auto"/>
                                                <w:left w:val="none" w:sz="0" w:space="0" w:color="auto"/>
                                                <w:bottom w:val="none" w:sz="0" w:space="0" w:color="auto"/>
                                                <w:right w:val="none" w:sz="0" w:space="0" w:color="auto"/>
                                              </w:divBdr>
                                              <w:divsChild>
                                                <w:div w:id="1814904336">
                                                  <w:marLeft w:val="0"/>
                                                  <w:marRight w:val="0"/>
                                                  <w:marTop w:val="0"/>
                                                  <w:marBottom w:val="0"/>
                                                  <w:divBdr>
                                                    <w:top w:val="none" w:sz="0" w:space="0" w:color="auto"/>
                                                    <w:left w:val="none" w:sz="0" w:space="0" w:color="auto"/>
                                                    <w:bottom w:val="none" w:sz="0" w:space="0" w:color="auto"/>
                                                    <w:right w:val="none" w:sz="0" w:space="0" w:color="auto"/>
                                                  </w:divBdr>
                                                  <w:divsChild>
                                                    <w:div w:id="359556185">
                                                      <w:marLeft w:val="0"/>
                                                      <w:marRight w:val="0"/>
                                                      <w:marTop w:val="0"/>
                                                      <w:marBottom w:val="0"/>
                                                      <w:divBdr>
                                                        <w:top w:val="none" w:sz="0" w:space="0" w:color="auto"/>
                                                        <w:left w:val="none" w:sz="0" w:space="0" w:color="auto"/>
                                                        <w:bottom w:val="none" w:sz="0" w:space="0" w:color="auto"/>
                                                        <w:right w:val="none" w:sz="0" w:space="0" w:color="auto"/>
                                                      </w:divBdr>
                                                      <w:divsChild>
                                                        <w:div w:id="1672610416">
                                                          <w:marLeft w:val="0"/>
                                                          <w:marRight w:val="0"/>
                                                          <w:marTop w:val="0"/>
                                                          <w:marBottom w:val="0"/>
                                                          <w:divBdr>
                                                            <w:top w:val="none" w:sz="0" w:space="0" w:color="auto"/>
                                                            <w:left w:val="none" w:sz="0" w:space="0" w:color="auto"/>
                                                            <w:bottom w:val="none" w:sz="0" w:space="0" w:color="auto"/>
                                                            <w:right w:val="none" w:sz="0" w:space="0" w:color="auto"/>
                                                          </w:divBdr>
                                                          <w:divsChild>
                                                            <w:div w:id="159930654">
                                                              <w:marLeft w:val="0"/>
                                                              <w:marRight w:val="0"/>
                                                              <w:marTop w:val="0"/>
                                                              <w:marBottom w:val="0"/>
                                                              <w:divBdr>
                                                                <w:top w:val="none" w:sz="0" w:space="0" w:color="auto"/>
                                                                <w:left w:val="none" w:sz="0" w:space="0" w:color="auto"/>
                                                                <w:bottom w:val="none" w:sz="0" w:space="0" w:color="auto"/>
                                                                <w:right w:val="none" w:sz="0" w:space="0" w:color="auto"/>
                                                              </w:divBdr>
                                                              <w:divsChild>
                                                                <w:div w:id="834682380">
                                                                  <w:marLeft w:val="750"/>
                                                                  <w:marRight w:val="750"/>
                                                                  <w:marTop w:val="0"/>
                                                                  <w:marBottom w:val="0"/>
                                                                  <w:divBdr>
                                                                    <w:top w:val="none" w:sz="0" w:space="0" w:color="auto"/>
                                                                    <w:left w:val="none" w:sz="0" w:space="0" w:color="auto"/>
                                                                    <w:bottom w:val="none" w:sz="0" w:space="0" w:color="auto"/>
                                                                    <w:right w:val="none" w:sz="0" w:space="0" w:color="auto"/>
                                                                  </w:divBdr>
                                                                  <w:divsChild>
                                                                    <w:div w:id="1368483114">
                                                                      <w:marLeft w:val="450"/>
                                                                      <w:marRight w:val="0"/>
                                                                      <w:marTop w:val="0"/>
                                                                      <w:marBottom w:val="0"/>
                                                                      <w:divBdr>
                                                                        <w:top w:val="none" w:sz="0" w:space="0" w:color="auto"/>
                                                                        <w:left w:val="none" w:sz="0" w:space="0" w:color="auto"/>
                                                                        <w:bottom w:val="none" w:sz="0" w:space="0" w:color="auto"/>
                                                                        <w:right w:val="none" w:sz="0" w:space="0" w:color="auto"/>
                                                                      </w:divBdr>
                                                                      <w:divsChild>
                                                                        <w:div w:id="4129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pi.gov.vn" TargetMode="External"/><Relationship Id="rId18" Type="http://schemas.openxmlformats.org/officeDocument/2006/relationships/hyperlink" Target="http://aita.gov.vn/Data/Images/Articlefiles/QD_2342_BTTTT_Phe%20duyet%20PP%20danh%20gia%20UDCNTT%202017(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chvucong.mpi.gov.vn/Pages/default.aspx" TargetMode="External"/><Relationship Id="rId17" Type="http://schemas.openxmlformats.org/officeDocument/2006/relationships/hyperlink" Target="http://aita.gov.vn/Data/Images/Articlefiles/QD_2342_BTTTT_Phe%20duyet%20PP%20danh%20gia%20UDCNTT%202017(1).PDF" TargetMode="External"/><Relationship Id="rId2" Type="http://schemas.openxmlformats.org/officeDocument/2006/relationships/numbering" Target="numbering.xml"/><Relationship Id="rId16" Type="http://schemas.openxmlformats.org/officeDocument/2006/relationships/hyperlink" Target="https://mic.gov.vn/Upload/TinTuc/baocaoUDCNTT2016(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i.gov.vn" TargetMode="External"/><Relationship Id="rId5" Type="http://schemas.openxmlformats.org/officeDocument/2006/relationships/webSettings" Target="webSettings.xml"/><Relationship Id="rId15" Type="http://schemas.openxmlformats.org/officeDocument/2006/relationships/hyperlink" Target="https://publicadministration.un.org/egovkb/portals/egovkb/documents/un/2018-survey/e-government%20survey%202018_final%20for%20web.pdf" TargetMode="Externa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AC85-BDB4-499A-81C5-B383155C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33</Pages>
  <Words>8360</Words>
  <Characters>47657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DangHoa</dc:creator>
  <cp:keywords/>
  <dc:description/>
  <cp:lastModifiedBy>DangHoa</cp:lastModifiedBy>
  <cp:revision>7</cp:revision>
  <dcterms:created xsi:type="dcterms:W3CDTF">2019-04-12T08:13:00Z</dcterms:created>
  <dcterms:modified xsi:type="dcterms:W3CDTF">2019-05-07T10:33:00Z</dcterms:modified>
</cp:coreProperties>
</file>